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2BF9" w14:textId="3CB53537" w:rsidR="00760556" w:rsidRDefault="00760556" w:rsidP="00760556">
      <w:pPr>
        <w:pStyle w:val="Geenafstand"/>
        <w:rPr>
          <w:rFonts w:ascii="Arial" w:hAnsi="Arial" w:cs="Arial"/>
          <w:b/>
          <w:bCs/>
          <w:sz w:val="20"/>
          <w:szCs w:val="20"/>
        </w:rPr>
      </w:pPr>
      <w:r>
        <w:rPr>
          <w:rFonts w:ascii="Arial" w:hAnsi="Arial" w:cs="Arial"/>
          <w:b/>
          <w:bCs/>
          <w:sz w:val="20"/>
          <w:szCs w:val="20"/>
        </w:rPr>
        <w:t>Nieuwsbrief Corona nr. 13/2021</w:t>
      </w:r>
    </w:p>
    <w:p w14:paraId="3FD1A57B" w14:textId="77777777" w:rsidR="00760556" w:rsidRDefault="00760556" w:rsidP="00760556">
      <w:pPr>
        <w:pStyle w:val="Geenafstand"/>
        <w:rPr>
          <w:rFonts w:ascii="Arial" w:hAnsi="Arial" w:cs="Arial"/>
          <w:b/>
          <w:bCs/>
          <w:sz w:val="20"/>
          <w:szCs w:val="20"/>
          <w:u w:val="single"/>
        </w:rPr>
      </w:pPr>
    </w:p>
    <w:p w14:paraId="68C63819" w14:textId="04AC9633" w:rsidR="00760556" w:rsidRDefault="003D4D42" w:rsidP="00760556">
      <w:pPr>
        <w:pStyle w:val="Geenafstand"/>
        <w:rPr>
          <w:rFonts w:ascii="Arial" w:hAnsi="Arial" w:cs="Arial"/>
          <w:b/>
          <w:bCs/>
          <w:sz w:val="20"/>
          <w:szCs w:val="20"/>
        </w:rPr>
      </w:pPr>
      <w:r>
        <w:rPr>
          <w:rFonts w:ascii="Arial" w:hAnsi="Arial" w:cs="Arial"/>
          <w:b/>
          <w:bCs/>
          <w:sz w:val="20"/>
          <w:szCs w:val="20"/>
        </w:rPr>
        <w:t xml:space="preserve">Kabinet verlengt steunpakket corona voor bedrijven </w:t>
      </w:r>
    </w:p>
    <w:p w14:paraId="1762FDD0" w14:textId="3C1DF09F" w:rsidR="00760556" w:rsidRDefault="00760556" w:rsidP="00760556">
      <w:pPr>
        <w:pStyle w:val="Geenafstand"/>
        <w:rPr>
          <w:rFonts w:ascii="Arial" w:hAnsi="Arial" w:cs="Arial"/>
          <w:sz w:val="20"/>
          <w:szCs w:val="20"/>
        </w:rPr>
      </w:pPr>
      <w:r>
        <w:rPr>
          <w:rFonts w:ascii="Arial" w:hAnsi="Arial" w:cs="Arial"/>
          <w:sz w:val="20"/>
          <w:szCs w:val="20"/>
        </w:rPr>
        <w:t xml:space="preserve">Het kabinet </w:t>
      </w:r>
      <w:r w:rsidR="003D4D42">
        <w:rPr>
          <w:rFonts w:ascii="Arial" w:hAnsi="Arial" w:cs="Arial"/>
          <w:sz w:val="20"/>
          <w:szCs w:val="20"/>
        </w:rPr>
        <w:t xml:space="preserve">verlengt het financiële steunpakket </w:t>
      </w:r>
      <w:r w:rsidR="0056277E">
        <w:rPr>
          <w:rFonts w:ascii="Arial" w:hAnsi="Arial" w:cs="Arial"/>
          <w:sz w:val="20"/>
          <w:szCs w:val="20"/>
        </w:rPr>
        <w:t xml:space="preserve">met drie maanden (juli t/m </w:t>
      </w:r>
      <w:r w:rsidR="00116332">
        <w:rPr>
          <w:rFonts w:ascii="Arial" w:hAnsi="Arial" w:cs="Arial"/>
          <w:sz w:val="20"/>
          <w:szCs w:val="20"/>
        </w:rPr>
        <w:t>september</w:t>
      </w:r>
      <w:r w:rsidR="0056277E">
        <w:rPr>
          <w:rFonts w:ascii="Arial" w:hAnsi="Arial" w:cs="Arial"/>
          <w:sz w:val="20"/>
          <w:szCs w:val="20"/>
        </w:rPr>
        <w:t xml:space="preserve">) </w:t>
      </w:r>
      <w:r w:rsidR="003D4D42">
        <w:rPr>
          <w:rFonts w:ascii="Arial" w:hAnsi="Arial" w:cs="Arial"/>
          <w:sz w:val="20"/>
          <w:szCs w:val="20"/>
        </w:rPr>
        <w:t>voor</w:t>
      </w:r>
      <w:r w:rsidR="0006511C">
        <w:rPr>
          <w:rFonts w:ascii="Arial" w:hAnsi="Arial" w:cs="Arial"/>
          <w:sz w:val="20"/>
          <w:szCs w:val="20"/>
        </w:rPr>
        <w:t xml:space="preserve"> ondernemers die getroffen zijn door corona</w:t>
      </w:r>
      <w:r w:rsidR="003D4D42">
        <w:rPr>
          <w:rFonts w:ascii="Arial" w:hAnsi="Arial" w:cs="Arial"/>
          <w:sz w:val="20"/>
          <w:szCs w:val="20"/>
        </w:rPr>
        <w:t xml:space="preserve">. </w:t>
      </w:r>
      <w:r w:rsidR="001F6C8C">
        <w:rPr>
          <w:rFonts w:ascii="Arial" w:hAnsi="Arial" w:cs="Arial"/>
          <w:sz w:val="20"/>
          <w:szCs w:val="20"/>
        </w:rPr>
        <w:t>E</w:t>
      </w:r>
      <w:r w:rsidR="00825448">
        <w:rPr>
          <w:rFonts w:ascii="Arial" w:hAnsi="Arial" w:cs="Arial"/>
          <w:sz w:val="20"/>
          <w:szCs w:val="20"/>
        </w:rPr>
        <w:t>e</w:t>
      </w:r>
      <w:r w:rsidR="001F6C8C">
        <w:rPr>
          <w:rFonts w:ascii="Arial" w:hAnsi="Arial" w:cs="Arial"/>
          <w:sz w:val="20"/>
          <w:szCs w:val="20"/>
        </w:rPr>
        <w:t xml:space="preserve">n van de maatregelen is dat ondernemers een jaar later </w:t>
      </w:r>
      <w:r w:rsidR="00AF31A2">
        <w:rPr>
          <w:rFonts w:ascii="Arial" w:hAnsi="Arial" w:cs="Arial"/>
          <w:sz w:val="20"/>
          <w:szCs w:val="20"/>
        </w:rPr>
        <w:t xml:space="preserve">(1 oktober 2022) </w:t>
      </w:r>
      <w:r w:rsidR="001F6C8C">
        <w:rPr>
          <w:rFonts w:ascii="Arial" w:hAnsi="Arial" w:cs="Arial"/>
          <w:sz w:val="20"/>
          <w:szCs w:val="20"/>
        </w:rPr>
        <w:t xml:space="preserve">en over een langere periode hun schulden aan de </w:t>
      </w:r>
      <w:r w:rsidR="000D037B">
        <w:rPr>
          <w:rFonts w:ascii="Arial" w:hAnsi="Arial" w:cs="Arial"/>
          <w:sz w:val="20"/>
          <w:szCs w:val="20"/>
        </w:rPr>
        <w:t>B</w:t>
      </w:r>
      <w:r w:rsidR="001F6C8C">
        <w:rPr>
          <w:rFonts w:ascii="Arial" w:hAnsi="Arial" w:cs="Arial"/>
          <w:sz w:val="20"/>
          <w:szCs w:val="20"/>
        </w:rPr>
        <w:t>elastingdienst mogen terugbetalen</w:t>
      </w:r>
      <w:r w:rsidR="0006511C">
        <w:rPr>
          <w:rFonts w:ascii="Arial" w:hAnsi="Arial" w:cs="Arial"/>
          <w:sz w:val="20"/>
          <w:szCs w:val="20"/>
        </w:rPr>
        <w:t>. D</w:t>
      </w:r>
      <w:r w:rsidR="003D4D42">
        <w:rPr>
          <w:rFonts w:ascii="Arial" w:hAnsi="Arial" w:cs="Arial"/>
          <w:sz w:val="20"/>
          <w:szCs w:val="20"/>
        </w:rPr>
        <w:t>e</w:t>
      </w:r>
      <w:r w:rsidR="0006511C">
        <w:rPr>
          <w:rFonts w:ascii="Arial" w:hAnsi="Arial" w:cs="Arial"/>
          <w:sz w:val="20"/>
          <w:szCs w:val="20"/>
        </w:rPr>
        <w:t xml:space="preserve"> maatregelen </w:t>
      </w:r>
      <w:r w:rsidR="003D4D42">
        <w:rPr>
          <w:rFonts w:ascii="Arial" w:hAnsi="Arial" w:cs="Arial"/>
          <w:sz w:val="20"/>
          <w:szCs w:val="20"/>
        </w:rPr>
        <w:t>zijn</w:t>
      </w:r>
      <w:r w:rsidR="0006511C">
        <w:rPr>
          <w:rFonts w:ascii="Arial" w:hAnsi="Arial" w:cs="Arial"/>
          <w:sz w:val="20"/>
          <w:szCs w:val="20"/>
        </w:rPr>
        <w:t xml:space="preserve"> donderdag 2</w:t>
      </w:r>
      <w:r w:rsidR="00375D9B">
        <w:rPr>
          <w:rFonts w:ascii="Arial" w:hAnsi="Arial" w:cs="Arial"/>
          <w:sz w:val="20"/>
          <w:szCs w:val="20"/>
        </w:rPr>
        <w:t>7</w:t>
      </w:r>
      <w:r w:rsidR="0006511C">
        <w:rPr>
          <w:rFonts w:ascii="Arial" w:hAnsi="Arial" w:cs="Arial"/>
          <w:sz w:val="20"/>
          <w:szCs w:val="20"/>
        </w:rPr>
        <w:t xml:space="preserve"> mei bekendgemaakt. Wees op de hoogte van het laatste nieuws rond het st</w:t>
      </w:r>
      <w:r w:rsidR="0040127D">
        <w:rPr>
          <w:rFonts w:ascii="Arial" w:hAnsi="Arial" w:cs="Arial"/>
          <w:sz w:val="20"/>
          <w:szCs w:val="20"/>
        </w:rPr>
        <w:t>e</w:t>
      </w:r>
      <w:r w:rsidR="0006511C">
        <w:rPr>
          <w:rFonts w:ascii="Arial" w:hAnsi="Arial" w:cs="Arial"/>
          <w:sz w:val="20"/>
          <w:szCs w:val="20"/>
        </w:rPr>
        <w:t>unpakket!</w:t>
      </w:r>
      <w:r>
        <w:rPr>
          <w:rFonts w:ascii="Arial" w:hAnsi="Arial" w:cs="Arial"/>
          <w:sz w:val="20"/>
          <w:szCs w:val="20"/>
        </w:rPr>
        <w:t xml:space="preserve"> </w:t>
      </w:r>
    </w:p>
    <w:p w14:paraId="4BAFC929" w14:textId="77777777" w:rsidR="00760556" w:rsidRDefault="00760556" w:rsidP="00760556">
      <w:pPr>
        <w:pStyle w:val="Geenafstand"/>
        <w:rPr>
          <w:rFonts w:ascii="Arial" w:hAnsi="Arial" w:cs="Arial"/>
          <w:sz w:val="20"/>
          <w:szCs w:val="20"/>
        </w:rPr>
      </w:pPr>
    </w:p>
    <w:p w14:paraId="31C5175E" w14:textId="77777777" w:rsidR="00760556" w:rsidRDefault="00760556" w:rsidP="00760556">
      <w:pPr>
        <w:shd w:val="clear" w:color="auto" w:fill="D9D9D9"/>
        <w:spacing w:line="240" w:lineRule="auto"/>
        <w:rPr>
          <w:rFonts w:ascii="Arial" w:hAnsi="Arial" w:cs="Arial"/>
          <w:b/>
          <w:sz w:val="20"/>
          <w:szCs w:val="20"/>
        </w:rPr>
      </w:pPr>
      <w:r>
        <w:rPr>
          <w:rFonts w:ascii="Arial" w:hAnsi="Arial" w:cs="Arial"/>
          <w:b/>
          <w:sz w:val="20"/>
          <w:szCs w:val="20"/>
        </w:rPr>
        <w:t>Let op!</w:t>
      </w:r>
    </w:p>
    <w:p w14:paraId="711E3315" w14:textId="6D4B479A" w:rsidR="00760556" w:rsidRDefault="00760556" w:rsidP="00760556">
      <w:pPr>
        <w:shd w:val="clear" w:color="auto" w:fill="D9D9D9"/>
        <w:spacing w:line="240" w:lineRule="auto"/>
        <w:contextualSpacing/>
        <w:rPr>
          <w:rFonts w:ascii="Arial" w:hAnsi="Arial" w:cs="Arial"/>
          <w:bCs/>
          <w:sz w:val="20"/>
          <w:szCs w:val="20"/>
        </w:rPr>
      </w:pPr>
      <w:r>
        <w:rPr>
          <w:rFonts w:ascii="Arial" w:hAnsi="Arial" w:cs="Arial"/>
          <w:bCs/>
          <w:sz w:val="20"/>
          <w:szCs w:val="20"/>
        </w:rPr>
        <w:t xml:space="preserve">Wij willen voldoen aan de wens om actueel te zijn. Maar terwijl we aan het schrijven zijn, kunnen er vanuit de overheid nieuwe aanvullingen of verbeteringen van de steunmaatregelen komen. </w:t>
      </w:r>
      <w:r w:rsidR="001D76E2">
        <w:rPr>
          <w:rFonts w:ascii="Arial" w:hAnsi="Arial" w:cs="Arial"/>
          <w:bCs/>
          <w:sz w:val="20"/>
          <w:szCs w:val="20"/>
        </w:rPr>
        <w:t xml:space="preserve">Bovendien zullen diverse regelingen nog worden uitgewerkt in officiële bekendmakingen. Het is altijd mogelijk dat daarbij nog bepaalde details bekend worden die nu nog niet zijn genoemd. </w:t>
      </w:r>
      <w:r>
        <w:rPr>
          <w:rFonts w:ascii="Arial" w:hAnsi="Arial" w:cs="Arial"/>
          <w:bCs/>
          <w:sz w:val="20"/>
          <w:szCs w:val="20"/>
        </w:rPr>
        <w:t>Het overzicht in deze Nieuwsbrief Corona is geschreven met de kennis tot en met donderdag 2</w:t>
      </w:r>
      <w:r w:rsidR="00EB6177">
        <w:rPr>
          <w:rFonts w:ascii="Arial" w:hAnsi="Arial" w:cs="Arial"/>
          <w:bCs/>
          <w:sz w:val="20"/>
          <w:szCs w:val="20"/>
        </w:rPr>
        <w:t>7</w:t>
      </w:r>
      <w:r>
        <w:rPr>
          <w:rFonts w:ascii="Arial" w:hAnsi="Arial" w:cs="Arial"/>
          <w:bCs/>
          <w:sz w:val="20"/>
          <w:szCs w:val="20"/>
        </w:rPr>
        <w:t xml:space="preserve"> mei 2021, 20:00 uur.</w:t>
      </w:r>
    </w:p>
    <w:p w14:paraId="2E9AA6D7" w14:textId="77777777" w:rsidR="00760556" w:rsidRDefault="00760556" w:rsidP="00760556">
      <w:pPr>
        <w:pStyle w:val="Geenafstand"/>
        <w:rPr>
          <w:rFonts w:ascii="Arial" w:hAnsi="Arial" w:cs="Arial"/>
          <w:sz w:val="20"/>
          <w:szCs w:val="20"/>
        </w:rPr>
      </w:pPr>
    </w:p>
    <w:p w14:paraId="5CE6650D" w14:textId="77777777" w:rsidR="002262E5" w:rsidRDefault="003D4D42" w:rsidP="00D14917">
      <w:pPr>
        <w:pStyle w:val="Geenafstand"/>
        <w:numPr>
          <w:ilvl w:val="0"/>
          <w:numId w:val="1"/>
        </w:numPr>
        <w:ind w:hanging="720"/>
        <w:rPr>
          <w:rFonts w:ascii="Arial" w:hAnsi="Arial" w:cs="Arial"/>
          <w:sz w:val="20"/>
          <w:szCs w:val="20"/>
        </w:rPr>
      </w:pPr>
      <w:r w:rsidRPr="002262E5">
        <w:rPr>
          <w:rFonts w:ascii="Arial" w:hAnsi="Arial" w:cs="Arial"/>
          <w:sz w:val="20"/>
          <w:szCs w:val="20"/>
        </w:rPr>
        <w:t xml:space="preserve">NOW </w:t>
      </w:r>
      <w:r w:rsidR="002262E5" w:rsidRPr="002262E5">
        <w:rPr>
          <w:rFonts w:ascii="Arial" w:hAnsi="Arial" w:cs="Arial"/>
          <w:sz w:val="20"/>
          <w:szCs w:val="20"/>
        </w:rPr>
        <w:t>verlengd</w:t>
      </w:r>
    </w:p>
    <w:p w14:paraId="1B4D1D87" w14:textId="7DD351E3" w:rsidR="003D4D42" w:rsidRPr="002262E5" w:rsidRDefault="00760556" w:rsidP="00D14917">
      <w:pPr>
        <w:pStyle w:val="Geenafstand"/>
        <w:numPr>
          <w:ilvl w:val="0"/>
          <w:numId w:val="1"/>
        </w:numPr>
        <w:ind w:hanging="720"/>
        <w:rPr>
          <w:rFonts w:ascii="Arial" w:hAnsi="Arial" w:cs="Arial"/>
          <w:sz w:val="20"/>
          <w:szCs w:val="20"/>
        </w:rPr>
      </w:pPr>
      <w:r w:rsidRPr="002262E5">
        <w:rPr>
          <w:rFonts w:ascii="Arial" w:hAnsi="Arial" w:cs="Arial"/>
          <w:sz w:val="20"/>
          <w:szCs w:val="20"/>
        </w:rPr>
        <w:t>TVL</w:t>
      </w:r>
      <w:r w:rsidR="0006511C" w:rsidRPr="002262E5">
        <w:rPr>
          <w:rFonts w:ascii="Arial" w:hAnsi="Arial" w:cs="Arial"/>
          <w:sz w:val="20"/>
          <w:szCs w:val="20"/>
        </w:rPr>
        <w:t xml:space="preserve"> </w:t>
      </w:r>
      <w:r w:rsidR="002262E5">
        <w:rPr>
          <w:rFonts w:ascii="Arial" w:hAnsi="Arial" w:cs="Arial"/>
          <w:sz w:val="20"/>
          <w:szCs w:val="20"/>
        </w:rPr>
        <w:t>verlengd</w:t>
      </w:r>
    </w:p>
    <w:p w14:paraId="35A6CEAD" w14:textId="227BF87A" w:rsidR="003D4D42" w:rsidRDefault="00A97C4C" w:rsidP="0006511C">
      <w:pPr>
        <w:pStyle w:val="Geenafstand"/>
        <w:numPr>
          <w:ilvl w:val="0"/>
          <w:numId w:val="1"/>
        </w:numPr>
        <w:ind w:hanging="720"/>
        <w:rPr>
          <w:rFonts w:ascii="Arial" w:hAnsi="Arial" w:cs="Arial"/>
          <w:sz w:val="20"/>
          <w:szCs w:val="20"/>
        </w:rPr>
      </w:pPr>
      <w:bookmarkStart w:id="0" w:name="_Hlk73045335"/>
      <w:r>
        <w:rPr>
          <w:rFonts w:ascii="Arial" w:hAnsi="Arial" w:cs="Arial"/>
          <w:sz w:val="20"/>
          <w:szCs w:val="20"/>
        </w:rPr>
        <w:t>V</w:t>
      </w:r>
      <w:r w:rsidR="003D4D42">
        <w:rPr>
          <w:rFonts w:ascii="Arial" w:hAnsi="Arial" w:cs="Arial"/>
          <w:sz w:val="20"/>
          <w:szCs w:val="20"/>
        </w:rPr>
        <w:t>ersoepeling afbetal</w:t>
      </w:r>
      <w:r w:rsidR="001F6C8C">
        <w:rPr>
          <w:rFonts w:ascii="Arial" w:hAnsi="Arial" w:cs="Arial"/>
          <w:sz w:val="20"/>
          <w:szCs w:val="20"/>
        </w:rPr>
        <w:t>en</w:t>
      </w:r>
      <w:r w:rsidR="003D4D42">
        <w:rPr>
          <w:rFonts w:ascii="Arial" w:hAnsi="Arial" w:cs="Arial"/>
          <w:sz w:val="20"/>
          <w:szCs w:val="20"/>
        </w:rPr>
        <w:t xml:space="preserve"> belastingschulden</w:t>
      </w:r>
    </w:p>
    <w:p w14:paraId="7C748B3D" w14:textId="77D93E5F" w:rsidR="00920832" w:rsidRDefault="00920832" w:rsidP="00D56598">
      <w:pPr>
        <w:pStyle w:val="Geenafstand"/>
        <w:numPr>
          <w:ilvl w:val="0"/>
          <w:numId w:val="1"/>
        </w:numPr>
        <w:ind w:hanging="720"/>
        <w:rPr>
          <w:rFonts w:ascii="Arial" w:hAnsi="Arial" w:cs="Arial"/>
          <w:sz w:val="20"/>
          <w:szCs w:val="20"/>
        </w:rPr>
      </w:pPr>
      <w:bookmarkStart w:id="1" w:name="_Hlk73046390"/>
      <w:bookmarkEnd w:id="0"/>
      <w:r>
        <w:rPr>
          <w:rFonts w:ascii="Arial" w:hAnsi="Arial" w:cs="Arial"/>
          <w:sz w:val="20"/>
          <w:szCs w:val="20"/>
        </w:rPr>
        <w:t>Lening</w:t>
      </w:r>
      <w:r w:rsidR="00582317">
        <w:rPr>
          <w:rFonts w:ascii="Arial" w:hAnsi="Arial" w:cs="Arial"/>
          <w:sz w:val="20"/>
          <w:szCs w:val="20"/>
        </w:rPr>
        <w:t>en</w:t>
      </w:r>
      <w:r>
        <w:rPr>
          <w:rFonts w:ascii="Arial" w:hAnsi="Arial" w:cs="Arial"/>
          <w:sz w:val="20"/>
          <w:szCs w:val="20"/>
        </w:rPr>
        <w:t xml:space="preserve"> via </w:t>
      </w:r>
      <w:proofErr w:type="spellStart"/>
      <w:r>
        <w:rPr>
          <w:rFonts w:ascii="Arial" w:hAnsi="Arial" w:cs="Arial"/>
          <w:sz w:val="20"/>
          <w:szCs w:val="20"/>
        </w:rPr>
        <w:t>Tozo</w:t>
      </w:r>
      <w:proofErr w:type="spellEnd"/>
      <w:r>
        <w:rPr>
          <w:rFonts w:ascii="Arial" w:hAnsi="Arial" w:cs="Arial"/>
          <w:sz w:val="20"/>
          <w:szCs w:val="20"/>
        </w:rPr>
        <w:t xml:space="preserve"> later terugbetalen</w:t>
      </w:r>
    </w:p>
    <w:bookmarkEnd w:id="1"/>
    <w:p w14:paraId="6C355D94" w14:textId="1398D666" w:rsidR="00760556" w:rsidRDefault="00920832" w:rsidP="00D56598">
      <w:pPr>
        <w:pStyle w:val="Geenafstand"/>
        <w:numPr>
          <w:ilvl w:val="0"/>
          <w:numId w:val="1"/>
        </w:numPr>
        <w:ind w:hanging="720"/>
        <w:rPr>
          <w:rFonts w:ascii="Arial" w:hAnsi="Arial" w:cs="Arial"/>
          <w:sz w:val="20"/>
          <w:szCs w:val="20"/>
        </w:rPr>
      </w:pPr>
      <w:r>
        <w:rPr>
          <w:rFonts w:ascii="Arial" w:hAnsi="Arial" w:cs="Arial"/>
          <w:sz w:val="20"/>
          <w:szCs w:val="20"/>
        </w:rPr>
        <w:t xml:space="preserve">TONK </w:t>
      </w:r>
      <w:r w:rsidR="00CC33D5">
        <w:rPr>
          <w:rFonts w:ascii="Arial" w:hAnsi="Arial" w:cs="Arial"/>
          <w:sz w:val="20"/>
          <w:szCs w:val="20"/>
        </w:rPr>
        <w:t>(</w:t>
      </w:r>
      <w:r>
        <w:rPr>
          <w:rFonts w:ascii="Arial" w:hAnsi="Arial" w:cs="Arial"/>
          <w:sz w:val="20"/>
          <w:szCs w:val="20"/>
        </w:rPr>
        <w:t>met terugwerkende kracht</w:t>
      </w:r>
      <w:r w:rsidR="00CC33D5">
        <w:rPr>
          <w:rFonts w:ascii="Arial" w:hAnsi="Arial" w:cs="Arial"/>
          <w:sz w:val="20"/>
          <w:szCs w:val="20"/>
        </w:rPr>
        <w:t>)</w:t>
      </w:r>
      <w:r>
        <w:rPr>
          <w:rFonts w:ascii="Arial" w:hAnsi="Arial" w:cs="Arial"/>
          <w:sz w:val="20"/>
          <w:szCs w:val="20"/>
        </w:rPr>
        <w:t xml:space="preserve"> verruimd</w:t>
      </w:r>
    </w:p>
    <w:p w14:paraId="0D09E95E" w14:textId="234BFCE0" w:rsidR="00920832" w:rsidRDefault="00920832" w:rsidP="00D56598">
      <w:pPr>
        <w:pStyle w:val="Geenafstand"/>
        <w:numPr>
          <w:ilvl w:val="0"/>
          <w:numId w:val="1"/>
        </w:numPr>
        <w:ind w:hanging="720"/>
        <w:rPr>
          <w:rFonts w:ascii="Arial" w:hAnsi="Arial" w:cs="Arial"/>
          <w:sz w:val="20"/>
          <w:szCs w:val="20"/>
        </w:rPr>
      </w:pPr>
      <w:bookmarkStart w:id="2" w:name="_Hlk73048773"/>
      <w:r>
        <w:rPr>
          <w:rFonts w:ascii="Arial" w:hAnsi="Arial" w:cs="Arial"/>
          <w:sz w:val="20"/>
          <w:szCs w:val="20"/>
        </w:rPr>
        <w:t>Fiscale versoepelingen verlengd</w:t>
      </w:r>
    </w:p>
    <w:bookmarkEnd w:id="2"/>
    <w:p w14:paraId="3530DCC4" w14:textId="62A30D54" w:rsidR="00920832" w:rsidRDefault="00920832" w:rsidP="00D56598">
      <w:pPr>
        <w:pStyle w:val="Geenafstand"/>
        <w:numPr>
          <w:ilvl w:val="0"/>
          <w:numId w:val="1"/>
        </w:numPr>
        <w:ind w:hanging="720"/>
        <w:rPr>
          <w:rFonts w:ascii="Arial" w:hAnsi="Arial" w:cs="Arial"/>
          <w:sz w:val="20"/>
          <w:szCs w:val="20"/>
        </w:rPr>
      </w:pPr>
      <w:r>
        <w:rPr>
          <w:rFonts w:ascii="Arial" w:hAnsi="Arial" w:cs="Arial"/>
          <w:sz w:val="20"/>
          <w:szCs w:val="20"/>
        </w:rPr>
        <w:t>Kredietfaciliteiten</w:t>
      </w:r>
    </w:p>
    <w:p w14:paraId="244346A7" w14:textId="60E2C76E" w:rsidR="00920832" w:rsidRDefault="00CE56DF" w:rsidP="00D56598">
      <w:pPr>
        <w:pStyle w:val="Geenafstand"/>
        <w:numPr>
          <w:ilvl w:val="0"/>
          <w:numId w:val="1"/>
        </w:numPr>
        <w:ind w:hanging="720"/>
        <w:rPr>
          <w:rFonts w:ascii="Arial" w:hAnsi="Arial" w:cs="Arial"/>
          <w:sz w:val="20"/>
          <w:szCs w:val="20"/>
        </w:rPr>
      </w:pPr>
      <w:r>
        <w:rPr>
          <w:rFonts w:ascii="Arial" w:hAnsi="Arial" w:cs="Arial"/>
          <w:sz w:val="20"/>
          <w:szCs w:val="20"/>
        </w:rPr>
        <w:t>Sectorale</w:t>
      </w:r>
      <w:r w:rsidR="00920832">
        <w:rPr>
          <w:rFonts w:ascii="Arial" w:hAnsi="Arial" w:cs="Arial"/>
          <w:sz w:val="20"/>
          <w:szCs w:val="20"/>
        </w:rPr>
        <w:t xml:space="preserve"> maatregelen</w:t>
      </w:r>
    </w:p>
    <w:p w14:paraId="385638D8" w14:textId="77777777" w:rsidR="00760556" w:rsidRDefault="00760556" w:rsidP="00760556">
      <w:pPr>
        <w:pStyle w:val="Geenafstand"/>
        <w:rPr>
          <w:rFonts w:ascii="Arial" w:hAnsi="Arial" w:cs="Arial"/>
          <w:sz w:val="20"/>
          <w:szCs w:val="20"/>
        </w:rPr>
      </w:pPr>
    </w:p>
    <w:p w14:paraId="5ECF88AA" w14:textId="5CD48AF7" w:rsidR="00760556" w:rsidRDefault="002262E5" w:rsidP="00760556">
      <w:pPr>
        <w:pStyle w:val="Kop1"/>
        <w:numPr>
          <w:ilvl w:val="0"/>
          <w:numId w:val="2"/>
        </w:numPr>
        <w:ind w:left="284" w:hanging="284"/>
        <w:rPr>
          <w:rFonts w:ascii="Arial" w:hAnsi="Arial" w:cs="Arial"/>
          <w:b/>
          <w:bCs/>
          <w:color w:val="auto"/>
          <w:sz w:val="20"/>
          <w:szCs w:val="20"/>
        </w:rPr>
      </w:pPr>
      <w:r>
        <w:rPr>
          <w:rFonts w:ascii="Arial" w:hAnsi="Arial" w:cs="Arial"/>
          <w:b/>
          <w:bCs/>
          <w:color w:val="auto"/>
          <w:sz w:val="20"/>
          <w:szCs w:val="20"/>
        </w:rPr>
        <w:t>NOW verlengd</w:t>
      </w:r>
    </w:p>
    <w:p w14:paraId="5ABAC590" w14:textId="77777777" w:rsidR="00760556" w:rsidRDefault="00760556" w:rsidP="00760556">
      <w:pPr>
        <w:pStyle w:val="Geenafstand"/>
        <w:rPr>
          <w:rFonts w:ascii="Arial" w:hAnsi="Arial" w:cs="Arial"/>
          <w:sz w:val="20"/>
          <w:szCs w:val="20"/>
        </w:rPr>
      </w:pPr>
    </w:p>
    <w:p w14:paraId="4A39FD0E" w14:textId="254A7E52" w:rsidR="00760556" w:rsidRDefault="00D809EC" w:rsidP="00760556">
      <w:pPr>
        <w:pStyle w:val="Geenafstand"/>
        <w:rPr>
          <w:rFonts w:ascii="Arial" w:hAnsi="Arial" w:cs="Arial"/>
          <w:i/>
          <w:iCs/>
          <w:sz w:val="20"/>
          <w:szCs w:val="20"/>
        </w:rPr>
      </w:pPr>
      <w:bookmarkStart w:id="3" w:name="_Hlk73042215"/>
      <w:r>
        <w:rPr>
          <w:rFonts w:ascii="Arial" w:hAnsi="Arial" w:cs="Arial"/>
          <w:i/>
          <w:iCs/>
          <w:sz w:val="20"/>
          <w:szCs w:val="20"/>
        </w:rPr>
        <w:t>NOW voortgezet in derde kwartaal 2021</w:t>
      </w:r>
    </w:p>
    <w:bookmarkEnd w:id="3"/>
    <w:p w14:paraId="2DADD076" w14:textId="4B5767E9" w:rsidR="00760556" w:rsidRDefault="00760556" w:rsidP="00760556">
      <w:pPr>
        <w:pStyle w:val="Geenafstand"/>
        <w:rPr>
          <w:rFonts w:ascii="Arial" w:hAnsi="Arial" w:cs="Arial"/>
          <w:sz w:val="20"/>
          <w:szCs w:val="20"/>
        </w:rPr>
      </w:pPr>
      <w:r>
        <w:rPr>
          <w:rFonts w:ascii="Arial" w:hAnsi="Arial" w:cs="Arial"/>
          <w:sz w:val="20"/>
          <w:szCs w:val="20"/>
        </w:rPr>
        <w:t xml:space="preserve">De NOW-regeling is een tegemoetkoming in de loonkosten voor bedrijven met een omzetdaling </w:t>
      </w:r>
      <w:r w:rsidR="00D809EC">
        <w:rPr>
          <w:rFonts w:ascii="Arial" w:hAnsi="Arial" w:cs="Arial"/>
          <w:sz w:val="20"/>
          <w:szCs w:val="20"/>
        </w:rPr>
        <w:t>van minstens 20%</w:t>
      </w:r>
      <w:r>
        <w:rPr>
          <w:rFonts w:ascii="Arial" w:hAnsi="Arial" w:cs="Arial"/>
          <w:sz w:val="20"/>
          <w:szCs w:val="20"/>
        </w:rPr>
        <w:t xml:space="preserve">. De NOW </w:t>
      </w:r>
      <w:r w:rsidR="00D809EC">
        <w:rPr>
          <w:rFonts w:ascii="Arial" w:hAnsi="Arial" w:cs="Arial"/>
          <w:sz w:val="20"/>
          <w:szCs w:val="20"/>
        </w:rPr>
        <w:t>4</w:t>
      </w:r>
      <w:r>
        <w:rPr>
          <w:rFonts w:ascii="Arial" w:hAnsi="Arial" w:cs="Arial"/>
          <w:sz w:val="20"/>
          <w:szCs w:val="20"/>
        </w:rPr>
        <w:t xml:space="preserve"> </w:t>
      </w:r>
      <w:r w:rsidR="00D809EC">
        <w:rPr>
          <w:rFonts w:ascii="Arial" w:hAnsi="Arial" w:cs="Arial"/>
          <w:sz w:val="20"/>
          <w:szCs w:val="20"/>
        </w:rPr>
        <w:t>gaat gelden voor het derde kwartaal van 2021, de maanden juli t/m september. De regeling is inhoudelijk niet gewijzigd, wat betekent dat maximaal 85% van de loonkosten gecompenseerd word</w:t>
      </w:r>
      <w:r w:rsidR="002262E5">
        <w:rPr>
          <w:rFonts w:ascii="Arial" w:hAnsi="Arial" w:cs="Arial"/>
          <w:sz w:val="20"/>
          <w:szCs w:val="20"/>
        </w:rPr>
        <w:t>t</w:t>
      </w:r>
      <w:r w:rsidR="00D809EC">
        <w:rPr>
          <w:rFonts w:ascii="Arial" w:hAnsi="Arial" w:cs="Arial"/>
          <w:sz w:val="20"/>
          <w:szCs w:val="20"/>
        </w:rPr>
        <w:t xml:space="preserve"> bij een omzetverlies van 100%. Bij een geringer omzetverlies wordt de NOW evenredig verminderd.</w:t>
      </w:r>
    </w:p>
    <w:p w14:paraId="00231890" w14:textId="77777777" w:rsidR="00760556" w:rsidRDefault="00760556" w:rsidP="00760556">
      <w:pPr>
        <w:pStyle w:val="Geenafstand"/>
        <w:rPr>
          <w:rFonts w:ascii="Arial" w:hAnsi="Arial" w:cs="Arial"/>
          <w:sz w:val="20"/>
          <w:szCs w:val="20"/>
        </w:rPr>
      </w:pPr>
    </w:p>
    <w:p w14:paraId="31E7578B" w14:textId="7FD16E32" w:rsidR="002262E5" w:rsidRPr="002262E5" w:rsidRDefault="002262E5" w:rsidP="00760556">
      <w:pPr>
        <w:pStyle w:val="Geenafstand"/>
        <w:rPr>
          <w:rFonts w:ascii="Arial" w:hAnsi="Arial" w:cs="Arial"/>
          <w:i/>
          <w:iCs/>
          <w:sz w:val="20"/>
          <w:szCs w:val="20"/>
        </w:rPr>
      </w:pPr>
      <w:r w:rsidRPr="002262E5">
        <w:rPr>
          <w:rFonts w:ascii="Arial" w:hAnsi="Arial" w:cs="Arial"/>
          <w:i/>
          <w:iCs/>
          <w:sz w:val="20"/>
          <w:szCs w:val="20"/>
        </w:rPr>
        <w:t xml:space="preserve">Inhoud </w:t>
      </w:r>
      <w:r w:rsidR="001620E7">
        <w:rPr>
          <w:rFonts w:ascii="Arial" w:hAnsi="Arial" w:cs="Arial"/>
          <w:i/>
          <w:iCs/>
          <w:sz w:val="20"/>
          <w:szCs w:val="20"/>
        </w:rPr>
        <w:t xml:space="preserve">ook verder </w:t>
      </w:r>
      <w:r w:rsidRPr="002262E5">
        <w:rPr>
          <w:rFonts w:ascii="Arial" w:hAnsi="Arial" w:cs="Arial"/>
          <w:i/>
          <w:iCs/>
          <w:sz w:val="20"/>
          <w:szCs w:val="20"/>
        </w:rPr>
        <w:t>ongewijzigd</w:t>
      </w:r>
    </w:p>
    <w:p w14:paraId="280D6582" w14:textId="0A3D5BC8" w:rsidR="00760556" w:rsidRDefault="00760556" w:rsidP="00760556">
      <w:pPr>
        <w:pStyle w:val="Geenafstand"/>
        <w:rPr>
          <w:rFonts w:ascii="Arial" w:hAnsi="Arial" w:cs="Arial"/>
          <w:sz w:val="20"/>
          <w:szCs w:val="20"/>
        </w:rPr>
      </w:pPr>
      <w:r>
        <w:rPr>
          <w:rFonts w:ascii="Arial" w:hAnsi="Arial" w:cs="Arial"/>
          <w:sz w:val="20"/>
          <w:szCs w:val="20"/>
        </w:rPr>
        <w:t xml:space="preserve">Verder blijft de looncompensatie </w:t>
      </w:r>
      <w:r w:rsidR="002C6370">
        <w:rPr>
          <w:rFonts w:ascii="Arial" w:hAnsi="Arial" w:cs="Arial"/>
          <w:sz w:val="20"/>
          <w:szCs w:val="20"/>
        </w:rPr>
        <w:t xml:space="preserve">per werknemer </w:t>
      </w:r>
      <w:r>
        <w:rPr>
          <w:rFonts w:ascii="Arial" w:hAnsi="Arial" w:cs="Arial"/>
          <w:sz w:val="20"/>
          <w:szCs w:val="20"/>
        </w:rPr>
        <w:t xml:space="preserve">gemaximeerd op twee keer het </w:t>
      </w:r>
      <w:r w:rsidR="004F40B5">
        <w:rPr>
          <w:rFonts w:ascii="Arial" w:hAnsi="Arial" w:cs="Arial"/>
          <w:sz w:val="20"/>
          <w:szCs w:val="20"/>
        </w:rPr>
        <w:t>maximum</w:t>
      </w:r>
      <w:r>
        <w:rPr>
          <w:rFonts w:ascii="Arial" w:hAnsi="Arial" w:cs="Arial"/>
          <w:sz w:val="20"/>
          <w:szCs w:val="20"/>
        </w:rPr>
        <w:t xml:space="preserve">dagloon </w:t>
      </w:r>
      <w:r w:rsidR="00D809EC">
        <w:rPr>
          <w:rFonts w:ascii="Arial" w:hAnsi="Arial" w:cs="Arial"/>
          <w:sz w:val="20"/>
          <w:szCs w:val="20"/>
        </w:rPr>
        <w:t xml:space="preserve">en ook de </w:t>
      </w:r>
      <w:r>
        <w:rPr>
          <w:rFonts w:ascii="Arial" w:hAnsi="Arial" w:cs="Arial"/>
          <w:sz w:val="20"/>
          <w:szCs w:val="20"/>
        </w:rPr>
        <w:t xml:space="preserve">loonsomvrijstelling – het bedrag waarmee de loonsom mag dalen zonder dat dit gevolgen heeft voor de NOW – blijft gehandhaafd op 10%. De forfaitaire opslag op het loon – de toeslag op het loon vanwege bijkomende kosten voor werkgeverslasten, zoals vakantiegeld – blijft 40%. </w:t>
      </w:r>
    </w:p>
    <w:p w14:paraId="06AB245A" w14:textId="6E9E50C2" w:rsidR="00D809EC" w:rsidRDefault="00D809EC" w:rsidP="00760556">
      <w:pPr>
        <w:pStyle w:val="Geenafstand"/>
        <w:rPr>
          <w:rFonts w:ascii="Arial" w:hAnsi="Arial" w:cs="Arial"/>
          <w:sz w:val="20"/>
          <w:szCs w:val="20"/>
        </w:rPr>
      </w:pPr>
    </w:p>
    <w:p w14:paraId="3B366289" w14:textId="77777777" w:rsidR="002262E5" w:rsidRPr="002262E5" w:rsidRDefault="002262E5" w:rsidP="00760556">
      <w:pPr>
        <w:pStyle w:val="Geenafstand"/>
        <w:rPr>
          <w:rFonts w:ascii="Arial" w:hAnsi="Arial" w:cs="Arial"/>
          <w:i/>
          <w:iCs/>
          <w:sz w:val="20"/>
          <w:szCs w:val="20"/>
        </w:rPr>
      </w:pPr>
      <w:r w:rsidRPr="002262E5">
        <w:rPr>
          <w:rFonts w:ascii="Arial" w:hAnsi="Arial" w:cs="Arial"/>
          <w:i/>
          <w:iCs/>
          <w:sz w:val="20"/>
          <w:szCs w:val="20"/>
        </w:rPr>
        <w:t>Referentiemaand gewijzigd</w:t>
      </w:r>
    </w:p>
    <w:p w14:paraId="4A8D07EE" w14:textId="018A8C56" w:rsidR="00D809EC" w:rsidRDefault="00D809EC" w:rsidP="00760556">
      <w:pPr>
        <w:pStyle w:val="Geenafstand"/>
        <w:rPr>
          <w:rFonts w:ascii="Arial" w:hAnsi="Arial" w:cs="Arial"/>
          <w:sz w:val="20"/>
          <w:szCs w:val="20"/>
        </w:rPr>
      </w:pPr>
      <w:r>
        <w:rPr>
          <w:rFonts w:ascii="Arial" w:hAnsi="Arial" w:cs="Arial"/>
          <w:sz w:val="20"/>
          <w:szCs w:val="20"/>
        </w:rPr>
        <w:t>De referentiemaand wordt wel gewijzigd. Dit betekent dat voor de tegemoetkoming wordt uitgegaan van de loonsom over februari 2021 in plaats van juni 2020.</w:t>
      </w:r>
    </w:p>
    <w:p w14:paraId="0727E077" w14:textId="1FDAE21D" w:rsidR="00CE1ABA" w:rsidRDefault="00CE1ABA" w:rsidP="00760556">
      <w:pPr>
        <w:pStyle w:val="Geenafstand"/>
        <w:rPr>
          <w:rFonts w:ascii="Arial" w:hAnsi="Arial" w:cs="Arial"/>
          <w:sz w:val="20"/>
          <w:szCs w:val="20"/>
        </w:rPr>
      </w:pPr>
    </w:p>
    <w:p w14:paraId="676B82D1" w14:textId="1D4AB037" w:rsidR="002262E5" w:rsidRPr="002262E5" w:rsidRDefault="002262E5" w:rsidP="00760556">
      <w:pPr>
        <w:pStyle w:val="Geenafstand"/>
        <w:rPr>
          <w:rFonts w:ascii="Arial" w:hAnsi="Arial" w:cs="Arial"/>
          <w:i/>
          <w:iCs/>
          <w:sz w:val="20"/>
          <w:szCs w:val="20"/>
        </w:rPr>
      </w:pPr>
      <w:r w:rsidRPr="002262E5">
        <w:rPr>
          <w:rFonts w:ascii="Arial" w:hAnsi="Arial" w:cs="Arial"/>
          <w:i/>
          <w:iCs/>
          <w:sz w:val="20"/>
          <w:szCs w:val="20"/>
        </w:rPr>
        <w:t>TVL telt niet langer mee als omzet</w:t>
      </w:r>
    </w:p>
    <w:p w14:paraId="24FBFC54" w14:textId="569586D9" w:rsidR="00760556" w:rsidRDefault="00CE1ABA" w:rsidP="00760556">
      <w:pPr>
        <w:pStyle w:val="Geenafstand"/>
        <w:rPr>
          <w:rFonts w:ascii="Arial" w:hAnsi="Arial" w:cs="Arial"/>
          <w:sz w:val="20"/>
          <w:szCs w:val="20"/>
        </w:rPr>
      </w:pPr>
      <w:r>
        <w:rPr>
          <w:rFonts w:ascii="Arial" w:hAnsi="Arial" w:cs="Arial"/>
          <w:sz w:val="20"/>
          <w:szCs w:val="20"/>
        </w:rPr>
        <w:t xml:space="preserve">Ook is besloten dat vanaf de NOW 3, dus </w:t>
      </w:r>
      <w:r w:rsidR="002262E5">
        <w:rPr>
          <w:rFonts w:ascii="Arial" w:hAnsi="Arial" w:cs="Arial"/>
          <w:sz w:val="20"/>
          <w:szCs w:val="20"/>
        </w:rPr>
        <w:t>vanaf oktober 2020</w:t>
      </w:r>
      <w:r>
        <w:rPr>
          <w:rFonts w:ascii="Arial" w:hAnsi="Arial" w:cs="Arial"/>
          <w:sz w:val="20"/>
          <w:szCs w:val="20"/>
        </w:rPr>
        <w:t xml:space="preserve">, de TVL (tegemoetkoming vaste lasten, zie hierna onder punt 2) voor de NOW niet meer meetelt als ‘omzet’. </w:t>
      </w:r>
      <w:r w:rsidR="002262E5">
        <w:rPr>
          <w:rFonts w:ascii="Arial" w:hAnsi="Arial" w:cs="Arial"/>
          <w:sz w:val="20"/>
          <w:szCs w:val="20"/>
        </w:rPr>
        <w:t>Hierdoor zullen ondernemers een hoger omzetverlies voor de NOW realiseren, wat tot een hogere tegemoetkoming leidt.</w:t>
      </w:r>
    </w:p>
    <w:p w14:paraId="190AD57E" w14:textId="4FAD0F59" w:rsidR="005D2004" w:rsidRDefault="005D2004" w:rsidP="00760556">
      <w:pPr>
        <w:pStyle w:val="Geenafstand"/>
        <w:rPr>
          <w:rFonts w:ascii="Arial" w:hAnsi="Arial" w:cs="Arial"/>
          <w:sz w:val="20"/>
          <w:szCs w:val="20"/>
        </w:rPr>
      </w:pPr>
    </w:p>
    <w:p w14:paraId="3D32BB99" w14:textId="6D229979" w:rsidR="005D2004" w:rsidRPr="00AF79BB" w:rsidRDefault="005D2004" w:rsidP="00760556">
      <w:pPr>
        <w:pStyle w:val="Geenafstand"/>
        <w:rPr>
          <w:rFonts w:ascii="Arial" w:hAnsi="Arial" w:cs="Arial"/>
          <w:i/>
          <w:iCs/>
          <w:sz w:val="20"/>
          <w:szCs w:val="20"/>
        </w:rPr>
      </w:pPr>
      <w:r w:rsidRPr="00AF79BB">
        <w:rPr>
          <w:rFonts w:ascii="Arial" w:hAnsi="Arial" w:cs="Arial"/>
          <w:i/>
          <w:iCs/>
          <w:sz w:val="20"/>
          <w:szCs w:val="20"/>
        </w:rPr>
        <w:t>Soepele terugbetaling NOW</w:t>
      </w:r>
    </w:p>
    <w:p w14:paraId="6366A912" w14:textId="213DB52F" w:rsidR="005D2004" w:rsidRDefault="005D2004" w:rsidP="00760556">
      <w:pPr>
        <w:pStyle w:val="Geenafstand"/>
        <w:rPr>
          <w:rFonts w:ascii="Arial" w:hAnsi="Arial" w:cs="Arial"/>
          <w:sz w:val="20"/>
          <w:szCs w:val="20"/>
        </w:rPr>
      </w:pPr>
      <w:r>
        <w:rPr>
          <w:rFonts w:ascii="Arial" w:hAnsi="Arial" w:cs="Arial"/>
          <w:sz w:val="20"/>
          <w:szCs w:val="20"/>
        </w:rPr>
        <w:t>Het kabinet heeft nogmaals benadrukt dat voor eventuele terugbetalingen van NOW-subsidies een soepel beleid wordt gehanteerd. Zo kan er eenvoudig een betalingsregeling worden aangevraagd, wordt er geen rente berekend en worden bedragen tot € 500 niet ingevorderd.</w:t>
      </w:r>
    </w:p>
    <w:p w14:paraId="1318E7A7" w14:textId="77777777" w:rsidR="00760556" w:rsidRDefault="00760556" w:rsidP="00760556">
      <w:pPr>
        <w:pStyle w:val="Geenafstand"/>
        <w:rPr>
          <w:rFonts w:ascii="Arial" w:hAnsi="Arial" w:cs="Arial"/>
          <w:sz w:val="20"/>
          <w:szCs w:val="20"/>
        </w:rPr>
      </w:pPr>
    </w:p>
    <w:p w14:paraId="3D7B9B7A" w14:textId="5741B496" w:rsidR="00760556" w:rsidRDefault="00760556" w:rsidP="00760556">
      <w:pPr>
        <w:pStyle w:val="Kop1"/>
        <w:numPr>
          <w:ilvl w:val="0"/>
          <w:numId w:val="2"/>
        </w:numPr>
        <w:ind w:left="284" w:hanging="284"/>
        <w:rPr>
          <w:rFonts w:ascii="Arial" w:hAnsi="Arial" w:cs="Arial"/>
          <w:b/>
          <w:bCs/>
          <w:color w:val="auto"/>
          <w:sz w:val="20"/>
          <w:szCs w:val="20"/>
        </w:rPr>
      </w:pPr>
      <w:r>
        <w:rPr>
          <w:rFonts w:ascii="Arial" w:hAnsi="Arial" w:cs="Arial"/>
          <w:b/>
          <w:bCs/>
          <w:color w:val="auto"/>
          <w:sz w:val="20"/>
          <w:szCs w:val="20"/>
        </w:rPr>
        <w:lastRenderedPageBreak/>
        <w:t>TVL</w:t>
      </w:r>
      <w:r w:rsidR="002262E5">
        <w:rPr>
          <w:rFonts w:ascii="Arial" w:hAnsi="Arial" w:cs="Arial"/>
          <w:b/>
          <w:bCs/>
          <w:color w:val="auto"/>
          <w:sz w:val="20"/>
          <w:szCs w:val="20"/>
        </w:rPr>
        <w:t xml:space="preserve"> verlengd</w:t>
      </w:r>
    </w:p>
    <w:p w14:paraId="4A087ECC" w14:textId="77777777" w:rsidR="00760556" w:rsidRDefault="00760556" w:rsidP="00760556">
      <w:pPr>
        <w:pStyle w:val="Geenafstand"/>
        <w:rPr>
          <w:rFonts w:ascii="Arial" w:hAnsi="Arial" w:cs="Arial"/>
          <w:sz w:val="20"/>
          <w:szCs w:val="20"/>
        </w:rPr>
      </w:pPr>
    </w:p>
    <w:p w14:paraId="3465F0D0" w14:textId="28E0CA54" w:rsidR="002262E5" w:rsidRPr="001B3BE8" w:rsidRDefault="002262E5" w:rsidP="00760556">
      <w:pPr>
        <w:pStyle w:val="Geenafstand"/>
        <w:rPr>
          <w:rFonts w:ascii="Arial" w:hAnsi="Arial" w:cs="Arial"/>
          <w:i/>
          <w:iCs/>
          <w:sz w:val="20"/>
          <w:szCs w:val="20"/>
        </w:rPr>
      </w:pPr>
      <w:r w:rsidRPr="001B3BE8">
        <w:rPr>
          <w:rFonts w:ascii="Arial" w:hAnsi="Arial" w:cs="Arial"/>
          <w:i/>
          <w:iCs/>
          <w:sz w:val="20"/>
          <w:szCs w:val="20"/>
        </w:rPr>
        <w:t>TVL voortgezet in derde kwartaal 2021</w:t>
      </w:r>
    </w:p>
    <w:p w14:paraId="1EA6240D" w14:textId="0A4E72E2" w:rsidR="001620E7" w:rsidRDefault="001620E7" w:rsidP="00760556">
      <w:pPr>
        <w:pStyle w:val="Geenafstand"/>
        <w:rPr>
          <w:rFonts w:ascii="Arial" w:hAnsi="Arial" w:cs="Arial"/>
          <w:sz w:val="20"/>
          <w:szCs w:val="20"/>
        </w:rPr>
      </w:pPr>
      <w:r>
        <w:rPr>
          <w:rFonts w:ascii="Arial" w:hAnsi="Arial" w:cs="Arial"/>
          <w:sz w:val="20"/>
          <w:szCs w:val="20"/>
        </w:rPr>
        <w:t>De</w:t>
      </w:r>
      <w:r w:rsidR="002262E5">
        <w:rPr>
          <w:rFonts w:ascii="Arial" w:hAnsi="Arial" w:cs="Arial"/>
          <w:sz w:val="20"/>
          <w:szCs w:val="20"/>
        </w:rPr>
        <w:t xml:space="preserve"> </w:t>
      </w:r>
      <w:r w:rsidR="00760556">
        <w:rPr>
          <w:rFonts w:ascii="Arial" w:hAnsi="Arial" w:cs="Arial"/>
          <w:sz w:val="20"/>
          <w:szCs w:val="20"/>
        </w:rPr>
        <w:t xml:space="preserve">Tegemoetkoming Vaste Lasten (TVL) wordt </w:t>
      </w:r>
      <w:r w:rsidR="002262E5">
        <w:rPr>
          <w:rFonts w:ascii="Arial" w:hAnsi="Arial" w:cs="Arial"/>
          <w:sz w:val="20"/>
          <w:szCs w:val="20"/>
        </w:rPr>
        <w:t xml:space="preserve">inhoudelijk ongewijzigd voortgezet in het derde kwartaal van 2021. Dit betekent dat bedrijven met een </w:t>
      </w:r>
      <w:r w:rsidR="00F0380B">
        <w:rPr>
          <w:rFonts w:ascii="Arial" w:hAnsi="Arial" w:cs="Arial"/>
          <w:sz w:val="20"/>
          <w:szCs w:val="20"/>
        </w:rPr>
        <w:t>omzetverlies</w:t>
      </w:r>
      <w:r w:rsidR="002262E5">
        <w:rPr>
          <w:rFonts w:ascii="Arial" w:hAnsi="Arial" w:cs="Arial"/>
          <w:sz w:val="20"/>
          <w:szCs w:val="20"/>
        </w:rPr>
        <w:t xml:space="preserve"> van minstens 30% een vergoeding krijgen van </w:t>
      </w:r>
      <w:r w:rsidR="00BD094B">
        <w:rPr>
          <w:rFonts w:ascii="Arial" w:hAnsi="Arial" w:cs="Arial"/>
          <w:sz w:val="20"/>
          <w:szCs w:val="20"/>
        </w:rPr>
        <w:t xml:space="preserve">maximaal </w:t>
      </w:r>
      <w:r w:rsidR="002262E5">
        <w:rPr>
          <w:rFonts w:ascii="Arial" w:hAnsi="Arial" w:cs="Arial"/>
          <w:sz w:val="20"/>
          <w:szCs w:val="20"/>
        </w:rPr>
        <w:t>100% van de vaste lasten</w:t>
      </w:r>
      <w:r w:rsidR="009166B7" w:rsidRPr="009166B7">
        <w:rPr>
          <w:rFonts w:ascii="Arial" w:hAnsi="Arial" w:cs="Arial"/>
          <w:sz w:val="20"/>
          <w:szCs w:val="20"/>
        </w:rPr>
        <w:t>, naar rato van de omzetdaling.</w:t>
      </w:r>
    </w:p>
    <w:p w14:paraId="5BB2DE85" w14:textId="06AD4923" w:rsidR="00FB558D" w:rsidRDefault="00F0380B" w:rsidP="00760556">
      <w:pPr>
        <w:pStyle w:val="Geenafstand"/>
        <w:rPr>
          <w:rFonts w:ascii="Arial" w:hAnsi="Arial" w:cs="Arial"/>
          <w:sz w:val="20"/>
          <w:szCs w:val="20"/>
        </w:rPr>
      </w:pPr>
      <w:r>
        <w:rPr>
          <w:rFonts w:ascii="Arial" w:hAnsi="Arial" w:cs="Arial"/>
          <w:sz w:val="20"/>
          <w:szCs w:val="20"/>
        </w:rPr>
        <w:t>Ook is besloten de maximale subsidie voor grote bedrijven</w:t>
      </w:r>
      <w:r w:rsidR="00BB7804">
        <w:rPr>
          <w:rFonts w:ascii="Arial" w:hAnsi="Arial" w:cs="Arial"/>
          <w:sz w:val="20"/>
          <w:szCs w:val="20"/>
        </w:rPr>
        <w:t xml:space="preserve"> - </w:t>
      </w:r>
      <w:r w:rsidR="0047090C">
        <w:rPr>
          <w:rFonts w:ascii="Arial" w:hAnsi="Arial" w:cs="Arial"/>
          <w:sz w:val="20"/>
          <w:szCs w:val="20"/>
        </w:rPr>
        <w:t>meer dan 250 werknemers</w:t>
      </w:r>
      <w:r w:rsidR="00BB7804">
        <w:rPr>
          <w:rFonts w:ascii="Arial" w:hAnsi="Arial" w:cs="Arial"/>
          <w:sz w:val="20"/>
          <w:szCs w:val="20"/>
        </w:rPr>
        <w:t xml:space="preserve"> -</w:t>
      </w:r>
      <w:r w:rsidR="0047090C">
        <w:rPr>
          <w:rFonts w:ascii="Arial" w:hAnsi="Arial" w:cs="Arial"/>
          <w:sz w:val="20"/>
          <w:szCs w:val="20"/>
        </w:rPr>
        <w:t xml:space="preserve"> voor</w:t>
      </w:r>
      <w:r>
        <w:rPr>
          <w:rFonts w:ascii="Arial" w:hAnsi="Arial" w:cs="Arial"/>
          <w:sz w:val="20"/>
          <w:szCs w:val="20"/>
        </w:rPr>
        <w:t xml:space="preserve"> het tweede kwartaal van 2021 te verhogen tot €</w:t>
      </w:r>
      <w:r w:rsidR="00B71E48">
        <w:rPr>
          <w:rFonts w:ascii="Arial" w:hAnsi="Arial" w:cs="Arial"/>
          <w:sz w:val="20"/>
          <w:szCs w:val="20"/>
        </w:rPr>
        <w:t xml:space="preserve"> </w:t>
      </w:r>
      <w:r>
        <w:rPr>
          <w:rFonts w:ascii="Arial" w:hAnsi="Arial" w:cs="Arial"/>
          <w:sz w:val="20"/>
          <w:szCs w:val="20"/>
        </w:rPr>
        <w:t>1.200.000</w:t>
      </w:r>
      <w:r w:rsidR="0047090C">
        <w:rPr>
          <w:rFonts w:ascii="Arial" w:hAnsi="Arial" w:cs="Arial"/>
          <w:sz w:val="20"/>
          <w:szCs w:val="20"/>
        </w:rPr>
        <w:t xml:space="preserve"> in plaats van €</w:t>
      </w:r>
      <w:r w:rsidR="00B71E48">
        <w:rPr>
          <w:rFonts w:ascii="Arial" w:hAnsi="Arial" w:cs="Arial"/>
          <w:sz w:val="20"/>
          <w:szCs w:val="20"/>
        </w:rPr>
        <w:t xml:space="preserve"> </w:t>
      </w:r>
      <w:r w:rsidR="0047090C">
        <w:rPr>
          <w:rFonts w:ascii="Arial" w:hAnsi="Arial" w:cs="Arial"/>
          <w:sz w:val="20"/>
          <w:szCs w:val="20"/>
        </w:rPr>
        <w:t xml:space="preserve">600.000. In het eerste en derde kwartaal van 2021 geldt </w:t>
      </w:r>
      <w:r w:rsidR="001620E7">
        <w:rPr>
          <w:rFonts w:ascii="Arial" w:hAnsi="Arial" w:cs="Arial"/>
          <w:sz w:val="20"/>
          <w:szCs w:val="20"/>
        </w:rPr>
        <w:t xml:space="preserve">voor deze bedrijven </w:t>
      </w:r>
      <w:r w:rsidR="0047090C">
        <w:rPr>
          <w:rFonts w:ascii="Arial" w:hAnsi="Arial" w:cs="Arial"/>
          <w:sz w:val="20"/>
          <w:szCs w:val="20"/>
        </w:rPr>
        <w:t>een maximum van €</w:t>
      </w:r>
      <w:r w:rsidR="00074514">
        <w:rPr>
          <w:rFonts w:ascii="Arial" w:hAnsi="Arial" w:cs="Arial"/>
          <w:sz w:val="20"/>
          <w:szCs w:val="20"/>
        </w:rPr>
        <w:t xml:space="preserve"> </w:t>
      </w:r>
      <w:r w:rsidR="0047090C">
        <w:rPr>
          <w:rFonts w:ascii="Arial" w:hAnsi="Arial" w:cs="Arial"/>
          <w:sz w:val="20"/>
          <w:szCs w:val="20"/>
        </w:rPr>
        <w:t>600.000.</w:t>
      </w:r>
    </w:p>
    <w:p w14:paraId="1048C0AB" w14:textId="77777777" w:rsidR="001B3BE8" w:rsidRPr="00D61364" w:rsidRDefault="001B3BE8" w:rsidP="001B3BE8">
      <w:pPr>
        <w:pStyle w:val="Geenafstand"/>
        <w:rPr>
          <w:rFonts w:ascii="Arial" w:hAnsi="Arial" w:cs="Arial"/>
          <w:sz w:val="20"/>
          <w:szCs w:val="20"/>
        </w:rPr>
      </w:pPr>
    </w:p>
    <w:p w14:paraId="521413E5" w14:textId="2CC07A77" w:rsidR="001B3BE8" w:rsidRPr="00D61364" w:rsidRDefault="001B3BE8" w:rsidP="001B3BE8">
      <w:pPr>
        <w:shd w:val="clear" w:color="auto" w:fill="D9D9D9"/>
        <w:spacing w:line="240" w:lineRule="auto"/>
        <w:contextualSpacing/>
        <w:rPr>
          <w:rFonts w:ascii="Arial" w:hAnsi="Arial" w:cs="Arial"/>
          <w:b/>
          <w:sz w:val="20"/>
          <w:szCs w:val="20"/>
        </w:rPr>
      </w:pPr>
      <w:r>
        <w:rPr>
          <w:rFonts w:ascii="Arial" w:hAnsi="Arial" w:cs="Arial"/>
          <w:b/>
          <w:sz w:val="20"/>
          <w:szCs w:val="20"/>
        </w:rPr>
        <w:t>Tip</w:t>
      </w:r>
      <w:r w:rsidRPr="00D61364">
        <w:rPr>
          <w:rFonts w:ascii="Arial" w:hAnsi="Arial" w:cs="Arial"/>
          <w:b/>
          <w:sz w:val="20"/>
          <w:szCs w:val="20"/>
        </w:rPr>
        <w:t>!</w:t>
      </w:r>
    </w:p>
    <w:p w14:paraId="674C25BC" w14:textId="5DE8EF5D" w:rsidR="001B3BE8" w:rsidRPr="007C5CC4" w:rsidRDefault="001B3BE8" w:rsidP="001B3BE8">
      <w:pPr>
        <w:shd w:val="clear" w:color="auto" w:fill="D9D9D9"/>
        <w:spacing w:line="240" w:lineRule="auto"/>
        <w:contextualSpacing/>
        <w:rPr>
          <w:rFonts w:ascii="Arial" w:hAnsi="Arial" w:cs="Arial"/>
          <w:sz w:val="20"/>
          <w:szCs w:val="20"/>
        </w:rPr>
      </w:pPr>
      <w:r>
        <w:rPr>
          <w:rFonts w:ascii="Arial" w:hAnsi="Arial" w:cs="Arial"/>
          <w:sz w:val="20"/>
          <w:szCs w:val="20"/>
        </w:rPr>
        <w:t xml:space="preserve">De </w:t>
      </w:r>
      <w:r w:rsidRPr="001B3BE8">
        <w:rPr>
          <w:rFonts w:ascii="Arial" w:hAnsi="Arial" w:cs="Arial"/>
          <w:sz w:val="20"/>
          <w:szCs w:val="20"/>
        </w:rPr>
        <w:t>aanvraagperiode voor de TVL over het eerste kwartaal is gesloten, maar grote ondernemingen kunnen deze nog wel aanvragen tot 10 juni 2021, 17.00</w:t>
      </w:r>
      <w:r w:rsidR="00240A86">
        <w:rPr>
          <w:rFonts w:ascii="Arial" w:hAnsi="Arial" w:cs="Arial"/>
          <w:sz w:val="20"/>
          <w:szCs w:val="20"/>
        </w:rPr>
        <w:t xml:space="preserve"> </w:t>
      </w:r>
      <w:r w:rsidRPr="001B3BE8">
        <w:rPr>
          <w:rFonts w:ascii="Arial" w:hAnsi="Arial" w:cs="Arial"/>
          <w:sz w:val="20"/>
          <w:szCs w:val="20"/>
        </w:rPr>
        <w:t>u</w:t>
      </w:r>
      <w:r w:rsidR="00240A86">
        <w:rPr>
          <w:rFonts w:ascii="Arial" w:hAnsi="Arial" w:cs="Arial"/>
          <w:sz w:val="20"/>
          <w:szCs w:val="20"/>
        </w:rPr>
        <w:t>ur</w:t>
      </w:r>
      <w:r>
        <w:rPr>
          <w:rFonts w:ascii="Arial" w:hAnsi="Arial" w:cs="Arial"/>
          <w:sz w:val="20"/>
          <w:szCs w:val="20"/>
        </w:rPr>
        <w:t>.</w:t>
      </w:r>
    </w:p>
    <w:p w14:paraId="1C43D896" w14:textId="18828239" w:rsidR="00760556" w:rsidRDefault="00760556" w:rsidP="00760556">
      <w:pPr>
        <w:pStyle w:val="Geenafstand"/>
        <w:rPr>
          <w:rFonts w:ascii="Arial" w:hAnsi="Arial" w:cs="Arial"/>
          <w:sz w:val="20"/>
          <w:szCs w:val="20"/>
        </w:rPr>
      </w:pPr>
      <w:r>
        <w:rPr>
          <w:rFonts w:ascii="Arial" w:hAnsi="Arial" w:cs="Arial"/>
          <w:sz w:val="20"/>
          <w:szCs w:val="20"/>
        </w:rPr>
        <w:t xml:space="preserve">Het percentage vaste lasten van een onderneming blijft afhankelijk van de sector en wordt bepaald op basis van cijfers van het CBS. Hierdoor kan per saldo meer of minder dan </w:t>
      </w:r>
      <w:r w:rsidR="0047090C">
        <w:rPr>
          <w:rFonts w:ascii="Arial" w:hAnsi="Arial" w:cs="Arial"/>
          <w:sz w:val="20"/>
          <w:szCs w:val="20"/>
        </w:rPr>
        <w:t>100</w:t>
      </w:r>
      <w:r>
        <w:rPr>
          <w:rFonts w:ascii="Arial" w:hAnsi="Arial" w:cs="Arial"/>
          <w:sz w:val="20"/>
          <w:szCs w:val="20"/>
        </w:rPr>
        <w:t>% van de vaste lasten aan subsidie worden verkregen.</w:t>
      </w:r>
    </w:p>
    <w:p w14:paraId="71D8AE0F" w14:textId="77777777" w:rsidR="00760556" w:rsidRDefault="00760556" w:rsidP="00760556">
      <w:pPr>
        <w:pStyle w:val="Geenafstand"/>
        <w:rPr>
          <w:rFonts w:ascii="Arial" w:hAnsi="Arial" w:cs="Arial"/>
          <w:sz w:val="20"/>
          <w:szCs w:val="20"/>
        </w:rPr>
      </w:pPr>
    </w:p>
    <w:p w14:paraId="209A5ECD" w14:textId="72790697" w:rsidR="00760556" w:rsidRDefault="00760556" w:rsidP="00760556">
      <w:pPr>
        <w:pStyle w:val="Geenafstand"/>
        <w:rPr>
          <w:rFonts w:ascii="Arial" w:hAnsi="Arial" w:cs="Arial"/>
          <w:sz w:val="20"/>
          <w:szCs w:val="20"/>
        </w:rPr>
      </w:pPr>
      <w:r>
        <w:rPr>
          <w:rFonts w:ascii="Arial" w:hAnsi="Arial" w:cs="Arial"/>
          <w:sz w:val="20"/>
          <w:szCs w:val="20"/>
        </w:rPr>
        <w:t>De TVL kent een vereiste dat een ondernemer minimaal € </w:t>
      </w:r>
      <w:r w:rsidR="0047090C">
        <w:rPr>
          <w:rFonts w:ascii="Arial" w:hAnsi="Arial" w:cs="Arial"/>
          <w:sz w:val="20"/>
          <w:szCs w:val="20"/>
        </w:rPr>
        <w:t>1.500</w:t>
      </w:r>
      <w:r>
        <w:rPr>
          <w:rFonts w:ascii="Arial" w:hAnsi="Arial" w:cs="Arial"/>
          <w:sz w:val="20"/>
          <w:szCs w:val="20"/>
        </w:rPr>
        <w:t xml:space="preserve"> aan vaste lasten in een kwartaal moet hebben. </w:t>
      </w:r>
      <w:r w:rsidR="0047090C">
        <w:rPr>
          <w:rFonts w:ascii="Arial" w:hAnsi="Arial" w:cs="Arial"/>
          <w:sz w:val="20"/>
          <w:szCs w:val="20"/>
        </w:rPr>
        <w:t xml:space="preserve">De vaste lasten worden vastgesteld aan de hand van de omzet en van het branchegemiddelde. </w:t>
      </w:r>
    </w:p>
    <w:p w14:paraId="64B0CEE3" w14:textId="77777777" w:rsidR="001B3BE8" w:rsidRPr="00D61364" w:rsidRDefault="001B3BE8" w:rsidP="001B3BE8">
      <w:pPr>
        <w:pStyle w:val="Geenafstand"/>
        <w:rPr>
          <w:rFonts w:ascii="Arial" w:hAnsi="Arial" w:cs="Arial"/>
          <w:sz w:val="20"/>
          <w:szCs w:val="20"/>
        </w:rPr>
      </w:pPr>
    </w:p>
    <w:p w14:paraId="6DFDCD67" w14:textId="77777777" w:rsidR="001B3BE8" w:rsidRPr="00D61364" w:rsidRDefault="001B3BE8" w:rsidP="001B3BE8">
      <w:pPr>
        <w:shd w:val="clear" w:color="auto" w:fill="D9D9D9"/>
        <w:spacing w:line="240" w:lineRule="auto"/>
        <w:contextualSpacing/>
        <w:rPr>
          <w:rFonts w:ascii="Arial" w:hAnsi="Arial" w:cs="Arial"/>
          <w:b/>
          <w:sz w:val="20"/>
          <w:szCs w:val="20"/>
        </w:rPr>
      </w:pPr>
      <w:r w:rsidRPr="00D61364">
        <w:rPr>
          <w:rFonts w:ascii="Arial" w:hAnsi="Arial" w:cs="Arial"/>
          <w:b/>
          <w:sz w:val="20"/>
          <w:szCs w:val="20"/>
        </w:rPr>
        <w:t>Let op!</w:t>
      </w:r>
    </w:p>
    <w:p w14:paraId="3CBDDAAF" w14:textId="46F32CBE" w:rsidR="001B3BE8" w:rsidRPr="007C5CC4" w:rsidRDefault="001B3BE8" w:rsidP="001B3BE8">
      <w:pPr>
        <w:shd w:val="clear" w:color="auto" w:fill="D9D9D9"/>
        <w:spacing w:line="240" w:lineRule="auto"/>
        <w:contextualSpacing/>
        <w:rPr>
          <w:rFonts w:ascii="Arial" w:hAnsi="Arial" w:cs="Arial"/>
          <w:sz w:val="20"/>
          <w:szCs w:val="20"/>
        </w:rPr>
      </w:pPr>
      <w:r>
        <w:rPr>
          <w:rFonts w:ascii="Arial" w:hAnsi="Arial" w:cs="Arial"/>
          <w:sz w:val="20"/>
          <w:szCs w:val="20"/>
        </w:rPr>
        <w:t>De TVL wordt aangevraagd op basis van inschattingen. Later moet een definitieve aanvraag worden ingediend. Voor de TVL vanaf het eerste kwartaal van 2021 is daarbij een accountantsverklaring noodzakelijk indien het voorschot meer is dan € 100.000 of indien de definitieve subsidie meer is dan € 125.000.</w:t>
      </w:r>
    </w:p>
    <w:p w14:paraId="79BB324C" w14:textId="6F3B4AD7" w:rsidR="0047090C" w:rsidRPr="001B3BE8" w:rsidRDefault="0047090C" w:rsidP="0047090C">
      <w:pPr>
        <w:pStyle w:val="Geenafstand"/>
        <w:rPr>
          <w:rFonts w:ascii="Arial" w:hAnsi="Arial" w:cs="Arial"/>
          <w:i/>
          <w:iCs/>
          <w:sz w:val="20"/>
          <w:szCs w:val="20"/>
        </w:rPr>
      </w:pPr>
      <w:r w:rsidRPr="001B3BE8">
        <w:rPr>
          <w:rFonts w:ascii="Arial" w:hAnsi="Arial" w:cs="Arial"/>
          <w:i/>
          <w:iCs/>
          <w:sz w:val="20"/>
          <w:szCs w:val="20"/>
        </w:rPr>
        <w:t>Refer</w:t>
      </w:r>
      <w:r w:rsidR="00DE567C" w:rsidRPr="001B3BE8">
        <w:rPr>
          <w:rFonts w:ascii="Arial" w:hAnsi="Arial" w:cs="Arial"/>
          <w:i/>
          <w:iCs/>
          <w:sz w:val="20"/>
          <w:szCs w:val="20"/>
        </w:rPr>
        <w:t>entiep</w:t>
      </w:r>
      <w:r w:rsidRPr="001B3BE8">
        <w:rPr>
          <w:rFonts w:ascii="Arial" w:hAnsi="Arial" w:cs="Arial"/>
          <w:i/>
          <w:iCs/>
          <w:sz w:val="20"/>
          <w:szCs w:val="20"/>
        </w:rPr>
        <w:t>eriode naar keuze</w:t>
      </w:r>
    </w:p>
    <w:p w14:paraId="60EB0987" w14:textId="08A7B59B" w:rsidR="007B5029" w:rsidRDefault="0047090C" w:rsidP="0047090C">
      <w:pPr>
        <w:pStyle w:val="Geenafstand"/>
        <w:rPr>
          <w:rFonts w:ascii="Arial" w:hAnsi="Arial" w:cs="Arial"/>
          <w:sz w:val="20"/>
          <w:szCs w:val="20"/>
        </w:rPr>
      </w:pPr>
      <w:r w:rsidRPr="0047090C">
        <w:rPr>
          <w:rFonts w:ascii="Arial" w:hAnsi="Arial" w:cs="Arial"/>
          <w:sz w:val="20"/>
          <w:szCs w:val="20"/>
        </w:rPr>
        <w:t>De refer</w:t>
      </w:r>
      <w:r w:rsidR="00DE567C">
        <w:rPr>
          <w:rFonts w:ascii="Arial" w:hAnsi="Arial" w:cs="Arial"/>
          <w:sz w:val="20"/>
          <w:szCs w:val="20"/>
        </w:rPr>
        <w:t>entie</w:t>
      </w:r>
      <w:r w:rsidRPr="0047090C">
        <w:rPr>
          <w:rFonts w:ascii="Arial" w:hAnsi="Arial" w:cs="Arial"/>
          <w:sz w:val="20"/>
          <w:szCs w:val="20"/>
        </w:rPr>
        <w:t xml:space="preserve">periode voor de TVL voor het tweede kwartaal van dit jaar, van april t/m juni 2021 dus, kent een verruiming. Ondernemers mogen zelf kiezen of ze </w:t>
      </w:r>
      <w:r w:rsidR="00116332">
        <w:rPr>
          <w:rFonts w:ascii="Arial" w:hAnsi="Arial" w:cs="Arial"/>
          <w:sz w:val="20"/>
          <w:szCs w:val="20"/>
        </w:rPr>
        <w:t>de omzet over het tweede kwartaal van 2021</w:t>
      </w:r>
      <w:r w:rsidRPr="0047090C">
        <w:rPr>
          <w:rFonts w:ascii="Arial" w:hAnsi="Arial" w:cs="Arial"/>
          <w:sz w:val="20"/>
          <w:szCs w:val="20"/>
        </w:rPr>
        <w:t xml:space="preserve"> vergelijken met het tweede kwartaal van 2019 of met het derde kwartaal van 2020.</w:t>
      </w:r>
      <w:r w:rsidR="00730F97" w:rsidRPr="00730F97">
        <w:t xml:space="preserve"> </w:t>
      </w:r>
      <w:r w:rsidR="00730F97" w:rsidRPr="00730F97">
        <w:rPr>
          <w:rFonts w:ascii="Arial" w:hAnsi="Arial" w:cs="Arial"/>
          <w:sz w:val="20"/>
          <w:szCs w:val="20"/>
        </w:rPr>
        <w:t xml:space="preserve">In het derde kwartaal </w:t>
      </w:r>
      <w:r w:rsidR="00116332">
        <w:rPr>
          <w:rFonts w:ascii="Arial" w:hAnsi="Arial" w:cs="Arial"/>
          <w:sz w:val="20"/>
          <w:szCs w:val="20"/>
        </w:rPr>
        <w:t xml:space="preserve">van 2021 </w:t>
      </w:r>
      <w:r w:rsidR="00730F97" w:rsidRPr="00730F97">
        <w:rPr>
          <w:rFonts w:ascii="Arial" w:hAnsi="Arial" w:cs="Arial"/>
          <w:sz w:val="20"/>
          <w:szCs w:val="20"/>
        </w:rPr>
        <w:t xml:space="preserve">blijft het ook mogelijk om als referentiekwartaal </w:t>
      </w:r>
      <w:r w:rsidR="00730F97">
        <w:rPr>
          <w:rFonts w:ascii="Arial" w:hAnsi="Arial" w:cs="Arial"/>
          <w:sz w:val="20"/>
          <w:szCs w:val="20"/>
        </w:rPr>
        <w:t xml:space="preserve">het derde kwartaal van </w:t>
      </w:r>
      <w:r w:rsidR="00730F97" w:rsidRPr="00730F97">
        <w:rPr>
          <w:rFonts w:ascii="Arial" w:hAnsi="Arial" w:cs="Arial"/>
          <w:sz w:val="20"/>
          <w:szCs w:val="20"/>
        </w:rPr>
        <w:t>2020 in plaats van</w:t>
      </w:r>
      <w:r w:rsidR="00730F97">
        <w:rPr>
          <w:rFonts w:ascii="Arial" w:hAnsi="Arial" w:cs="Arial"/>
          <w:sz w:val="20"/>
          <w:szCs w:val="20"/>
        </w:rPr>
        <w:t xml:space="preserve"> het derde kwartaal van </w:t>
      </w:r>
      <w:r w:rsidR="00730F97" w:rsidRPr="00730F97">
        <w:rPr>
          <w:rFonts w:ascii="Arial" w:hAnsi="Arial" w:cs="Arial"/>
          <w:sz w:val="20"/>
          <w:szCs w:val="20"/>
        </w:rPr>
        <w:t>2019 te kiezen.</w:t>
      </w:r>
      <w:r w:rsidR="00730F97">
        <w:rPr>
          <w:rFonts w:ascii="Arial" w:hAnsi="Arial" w:cs="Arial"/>
          <w:sz w:val="20"/>
          <w:szCs w:val="20"/>
        </w:rPr>
        <w:t xml:space="preserve"> </w:t>
      </w:r>
      <w:r w:rsidRPr="0047090C">
        <w:rPr>
          <w:rFonts w:ascii="Arial" w:hAnsi="Arial" w:cs="Arial"/>
          <w:sz w:val="20"/>
          <w:szCs w:val="20"/>
        </w:rPr>
        <w:t xml:space="preserve">De keuze kan een belangrijk verschil maken, omdat ondernemers alleen in aanmerking komen voor de TVL bij een omzetverlies van minstens 30%. Ondernemers </w:t>
      </w:r>
      <w:r w:rsidR="007F0670">
        <w:rPr>
          <w:rFonts w:ascii="Arial" w:hAnsi="Arial" w:cs="Arial"/>
          <w:sz w:val="20"/>
          <w:szCs w:val="20"/>
        </w:rPr>
        <w:t>bij wie</w:t>
      </w:r>
      <w:r w:rsidRPr="0047090C">
        <w:rPr>
          <w:rFonts w:ascii="Arial" w:hAnsi="Arial" w:cs="Arial"/>
          <w:sz w:val="20"/>
          <w:szCs w:val="20"/>
        </w:rPr>
        <w:t xml:space="preserve"> het omzetverlies </w:t>
      </w:r>
      <w:r w:rsidR="00747D75">
        <w:rPr>
          <w:rFonts w:ascii="Arial" w:hAnsi="Arial" w:cs="Arial"/>
          <w:sz w:val="20"/>
          <w:szCs w:val="20"/>
        </w:rPr>
        <w:t>ten opzichte van</w:t>
      </w:r>
      <w:r w:rsidRPr="0047090C">
        <w:rPr>
          <w:rFonts w:ascii="Arial" w:hAnsi="Arial" w:cs="Arial"/>
          <w:sz w:val="20"/>
          <w:szCs w:val="20"/>
        </w:rPr>
        <w:t xml:space="preserve"> 2019 te gering was, kunnen hiermee dus geholpen zijn.</w:t>
      </w:r>
      <w:r w:rsidR="007B5029">
        <w:rPr>
          <w:rFonts w:ascii="Arial" w:hAnsi="Arial" w:cs="Arial"/>
          <w:sz w:val="20"/>
          <w:szCs w:val="20"/>
        </w:rPr>
        <w:t xml:space="preserve"> </w:t>
      </w:r>
    </w:p>
    <w:p w14:paraId="697C0D81" w14:textId="77777777" w:rsidR="00FB558D" w:rsidRDefault="00FB558D" w:rsidP="0047090C">
      <w:pPr>
        <w:pStyle w:val="Geenafstand"/>
        <w:rPr>
          <w:rFonts w:ascii="Arial" w:hAnsi="Arial" w:cs="Arial"/>
          <w:sz w:val="20"/>
          <w:szCs w:val="20"/>
        </w:rPr>
      </w:pPr>
    </w:p>
    <w:p w14:paraId="37C0FD97" w14:textId="031AFBF5" w:rsidR="007B5029" w:rsidRPr="001B3BE8" w:rsidRDefault="007B5029" w:rsidP="0047090C">
      <w:pPr>
        <w:pStyle w:val="Geenafstand"/>
        <w:rPr>
          <w:rFonts w:ascii="Arial" w:hAnsi="Arial" w:cs="Arial"/>
          <w:i/>
          <w:iCs/>
          <w:sz w:val="20"/>
          <w:szCs w:val="20"/>
        </w:rPr>
      </w:pPr>
      <w:r w:rsidRPr="001B3BE8">
        <w:rPr>
          <w:rFonts w:ascii="Arial" w:hAnsi="Arial" w:cs="Arial"/>
          <w:i/>
          <w:iCs/>
          <w:sz w:val="20"/>
          <w:szCs w:val="20"/>
        </w:rPr>
        <w:t>Starters</w:t>
      </w:r>
    </w:p>
    <w:p w14:paraId="1937E591" w14:textId="49F2550C" w:rsidR="007B5029" w:rsidRDefault="007B5029" w:rsidP="007B5029">
      <w:pPr>
        <w:pStyle w:val="Geenafstand"/>
        <w:rPr>
          <w:rFonts w:ascii="Arial" w:hAnsi="Arial" w:cs="Arial"/>
          <w:sz w:val="20"/>
          <w:szCs w:val="20"/>
        </w:rPr>
      </w:pPr>
      <w:r w:rsidRPr="007B5029">
        <w:rPr>
          <w:rFonts w:ascii="Arial" w:hAnsi="Arial" w:cs="Arial"/>
          <w:sz w:val="20"/>
          <w:szCs w:val="20"/>
        </w:rPr>
        <w:t xml:space="preserve">Startende ondernemers voldoen </w:t>
      </w:r>
      <w:r w:rsidR="00116332">
        <w:rPr>
          <w:rFonts w:ascii="Arial" w:hAnsi="Arial" w:cs="Arial"/>
          <w:sz w:val="20"/>
          <w:szCs w:val="20"/>
        </w:rPr>
        <w:t xml:space="preserve">meestal </w:t>
      </w:r>
      <w:r w:rsidRPr="007B5029">
        <w:rPr>
          <w:rFonts w:ascii="Arial" w:hAnsi="Arial" w:cs="Arial"/>
          <w:sz w:val="20"/>
          <w:szCs w:val="20"/>
        </w:rPr>
        <w:t xml:space="preserve">niet aan de voorwaarden voor de 'gewone' TVL </w:t>
      </w:r>
      <w:r>
        <w:rPr>
          <w:rFonts w:ascii="Arial" w:hAnsi="Arial" w:cs="Arial"/>
          <w:sz w:val="20"/>
          <w:szCs w:val="20"/>
        </w:rPr>
        <w:t xml:space="preserve">voor het eerste kwartaal van </w:t>
      </w:r>
      <w:r w:rsidRPr="007B5029">
        <w:rPr>
          <w:rFonts w:ascii="Arial" w:hAnsi="Arial" w:cs="Arial"/>
          <w:sz w:val="20"/>
          <w:szCs w:val="20"/>
        </w:rPr>
        <w:t xml:space="preserve">2021. Daarom krijgen zij </w:t>
      </w:r>
      <w:r w:rsidR="0031492A">
        <w:rPr>
          <w:rFonts w:ascii="Arial" w:hAnsi="Arial" w:cs="Arial"/>
          <w:sz w:val="20"/>
          <w:szCs w:val="20"/>
        </w:rPr>
        <w:t xml:space="preserve">voor deze periode </w:t>
      </w:r>
      <w:r w:rsidRPr="007B5029">
        <w:rPr>
          <w:rFonts w:ascii="Arial" w:hAnsi="Arial" w:cs="Arial"/>
          <w:sz w:val="20"/>
          <w:szCs w:val="20"/>
        </w:rPr>
        <w:t xml:space="preserve">hulp via de Startersregeling, een aparte TVL-subsidieregeling voor startende ondernemers. De Startersregeling is er voor ondernemingen in het midden- en kleinbedrijf en geldt ook voor zzp'ers met een </w:t>
      </w:r>
      <w:r w:rsidR="00116332">
        <w:rPr>
          <w:rFonts w:ascii="Arial" w:hAnsi="Arial" w:cs="Arial"/>
          <w:sz w:val="20"/>
          <w:szCs w:val="20"/>
        </w:rPr>
        <w:t>afgescheide</w:t>
      </w:r>
      <w:r w:rsidR="00F77C9C">
        <w:rPr>
          <w:rFonts w:ascii="Arial" w:hAnsi="Arial" w:cs="Arial"/>
          <w:sz w:val="20"/>
          <w:szCs w:val="20"/>
        </w:rPr>
        <w:t>n</w:t>
      </w:r>
      <w:r w:rsidR="00116332">
        <w:rPr>
          <w:rFonts w:ascii="Arial" w:hAnsi="Arial" w:cs="Arial"/>
          <w:sz w:val="20"/>
          <w:szCs w:val="20"/>
        </w:rPr>
        <w:t xml:space="preserve"> werkruimte op hun woonadres</w:t>
      </w:r>
      <w:r w:rsidRPr="007B5029">
        <w:rPr>
          <w:rFonts w:ascii="Arial" w:hAnsi="Arial" w:cs="Arial"/>
          <w:sz w:val="20"/>
          <w:szCs w:val="20"/>
        </w:rPr>
        <w:t>.</w:t>
      </w:r>
      <w:r>
        <w:rPr>
          <w:rFonts w:ascii="Arial" w:hAnsi="Arial" w:cs="Arial"/>
          <w:sz w:val="20"/>
          <w:szCs w:val="20"/>
        </w:rPr>
        <w:t xml:space="preserve"> </w:t>
      </w:r>
      <w:r w:rsidRPr="007B5029">
        <w:rPr>
          <w:rFonts w:ascii="Arial" w:hAnsi="Arial" w:cs="Arial"/>
          <w:sz w:val="20"/>
          <w:szCs w:val="20"/>
        </w:rPr>
        <w:t xml:space="preserve">De hoogte van de subsidie </w:t>
      </w:r>
      <w:r>
        <w:rPr>
          <w:rFonts w:ascii="Arial" w:hAnsi="Arial" w:cs="Arial"/>
          <w:sz w:val="20"/>
          <w:szCs w:val="20"/>
        </w:rPr>
        <w:t>wordt, net zoals bij de gewone TVL, gebaseerd</w:t>
      </w:r>
      <w:r w:rsidRPr="007B5029">
        <w:rPr>
          <w:rFonts w:ascii="Arial" w:hAnsi="Arial" w:cs="Arial"/>
          <w:sz w:val="20"/>
          <w:szCs w:val="20"/>
        </w:rPr>
        <w:t xml:space="preserve"> op het omzetverlies </w:t>
      </w:r>
      <w:r>
        <w:rPr>
          <w:rFonts w:ascii="Arial" w:hAnsi="Arial" w:cs="Arial"/>
          <w:sz w:val="20"/>
          <w:szCs w:val="20"/>
        </w:rPr>
        <w:t>e</w:t>
      </w:r>
      <w:r w:rsidRPr="007B5029">
        <w:rPr>
          <w:rFonts w:ascii="Arial" w:hAnsi="Arial" w:cs="Arial"/>
          <w:sz w:val="20"/>
          <w:szCs w:val="20"/>
        </w:rPr>
        <w:t xml:space="preserve">n het percentage vaste lasten dat bij de SBI-code van de hoofdactiviteit hoort. De Startersregeling </w:t>
      </w:r>
      <w:r>
        <w:rPr>
          <w:rFonts w:ascii="Arial" w:hAnsi="Arial" w:cs="Arial"/>
          <w:sz w:val="20"/>
          <w:szCs w:val="20"/>
        </w:rPr>
        <w:t xml:space="preserve">opent </w:t>
      </w:r>
      <w:r w:rsidRPr="007B5029">
        <w:rPr>
          <w:rFonts w:ascii="Arial" w:hAnsi="Arial" w:cs="Arial"/>
          <w:sz w:val="20"/>
          <w:szCs w:val="20"/>
        </w:rPr>
        <w:t>naar verwachting in mei.</w:t>
      </w:r>
      <w:r>
        <w:rPr>
          <w:rFonts w:ascii="Arial" w:hAnsi="Arial" w:cs="Arial"/>
          <w:sz w:val="20"/>
          <w:szCs w:val="20"/>
        </w:rPr>
        <w:t xml:space="preserve"> De regeling is toegankelijk voor ondernemers die </w:t>
      </w:r>
      <w:r w:rsidRPr="007B5029">
        <w:rPr>
          <w:rFonts w:ascii="Arial" w:hAnsi="Arial" w:cs="Arial"/>
          <w:sz w:val="20"/>
          <w:szCs w:val="20"/>
        </w:rPr>
        <w:t xml:space="preserve">zich in de periode 1 oktober 2019 tot en met 30 juni 2020 nieuw ingeschreven </w:t>
      </w:r>
      <w:r>
        <w:rPr>
          <w:rFonts w:ascii="Arial" w:hAnsi="Arial" w:cs="Arial"/>
          <w:sz w:val="20"/>
          <w:szCs w:val="20"/>
        </w:rPr>
        <w:t xml:space="preserve">hebben </w:t>
      </w:r>
      <w:r w:rsidRPr="007B5029">
        <w:rPr>
          <w:rFonts w:ascii="Arial" w:hAnsi="Arial" w:cs="Arial"/>
          <w:sz w:val="20"/>
          <w:szCs w:val="20"/>
        </w:rPr>
        <w:t xml:space="preserve">in het Handelsregister van </w:t>
      </w:r>
      <w:r>
        <w:rPr>
          <w:rFonts w:ascii="Arial" w:hAnsi="Arial" w:cs="Arial"/>
          <w:sz w:val="20"/>
          <w:szCs w:val="20"/>
        </w:rPr>
        <w:t xml:space="preserve">de </w:t>
      </w:r>
      <w:r w:rsidR="00500C29">
        <w:rPr>
          <w:rFonts w:ascii="Arial" w:hAnsi="Arial" w:cs="Arial"/>
          <w:sz w:val="20"/>
          <w:szCs w:val="20"/>
        </w:rPr>
        <w:t>K</w:t>
      </w:r>
      <w:r>
        <w:rPr>
          <w:rFonts w:ascii="Arial" w:hAnsi="Arial" w:cs="Arial"/>
          <w:sz w:val="20"/>
          <w:szCs w:val="20"/>
        </w:rPr>
        <w:t>amer van Koophandel</w:t>
      </w:r>
      <w:r w:rsidRPr="007B5029">
        <w:rPr>
          <w:rFonts w:ascii="Arial" w:hAnsi="Arial" w:cs="Arial"/>
          <w:sz w:val="20"/>
          <w:szCs w:val="20"/>
        </w:rPr>
        <w:t>.</w:t>
      </w:r>
      <w:r w:rsidR="00500C29">
        <w:rPr>
          <w:rFonts w:ascii="Arial" w:hAnsi="Arial" w:cs="Arial"/>
          <w:sz w:val="20"/>
          <w:szCs w:val="20"/>
        </w:rPr>
        <w:t xml:space="preserve"> Door een verruiming van de refer</w:t>
      </w:r>
      <w:r w:rsidR="00642E01">
        <w:rPr>
          <w:rFonts w:ascii="Arial" w:hAnsi="Arial" w:cs="Arial"/>
          <w:sz w:val="20"/>
          <w:szCs w:val="20"/>
        </w:rPr>
        <w:t>en</w:t>
      </w:r>
      <w:r w:rsidR="00500C29">
        <w:rPr>
          <w:rFonts w:ascii="Arial" w:hAnsi="Arial" w:cs="Arial"/>
          <w:sz w:val="20"/>
          <w:szCs w:val="20"/>
        </w:rPr>
        <w:t>t</w:t>
      </w:r>
      <w:r w:rsidR="00642E01">
        <w:rPr>
          <w:rFonts w:ascii="Arial" w:hAnsi="Arial" w:cs="Arial"/>
          <w:sz w:val="20"/>
          <w:szCs w:val="20"/>
        </w:rPr>
        <w:t>i</w:t>
      </w:r>
      <w:r w:rsidR="00500C29">
        <w:rPr>
          <w:rFonts w:ascii="Arial" w:hAnsi="Arial" w:cs="Arial"/>
          <w:sz w:val="20"/>
          <w:szCs w:val="20"/>
        </w:rPr>
        <w:t xml:space="preserve">eperiode is een aparte regeling </w:t>
      </w:r>
      <w:r w:rsidR="00116332">
        <w:rPr>
          <w:rFonts w:ascii="Arial" w:hAnsi="Arial" w:cs="Arial"/>
          <w:sz w:val="20"/>
          <w:szCs w:val="20"/>
        </w:rPr>
        <w:t xml:space="preserve">voor starters </w:t>
      </w:r>
      <w:r w:rsidR="00500C29">
        <w:rPr>
          <w:rFonts w:ascii="Arial" w:hAnsi="Arial" w:cs="Arial"/>
          <w:sz w:val="20"/>
          <w:szCs w:val="20"/>
        </w:rPr>
        <w:t>voor de periode vanaf het tweede kwartaal van 2021 niet nodig.</w:t>
      </w:r>
      <w:r w:rsidR="0031492A">
        <w:rPr>
          <w:rFonts w:ascii="Arial" w:hAnsi="Arial" w:cs="Arial"/>
          <w:sz w:val="20"/>
          <w:szCs w:val="20"/>
        </w:rPr>
        <w:t xml:space="preserve"> </w:t>
      </w:r>
    </w:p>
    <w:p w14:paraId="4267C3D9" w14:textId="7893F362" w:rsidR="00730F97" w:rsidRDefault="00730F97" w:rsidP="0047090C">
      <w:pPr>
        <w:pStyle w:val="Geenafstand"/>
        <w:rPr>
          <w:rFonts w:ascii="Arial" w:hAnsi="Arial" w:cs="Arial"/>
          <w:sz w:val="20"/>
          <w:szCs w:val="20"/>
        </w:rPr>
      </w:pPr>
    </w:p>
    <w:p w14:paraId="5EECF049" w14:textId="02952332" w:rsidR="007B5029" w:rsidRPr="001B3BE8" w:rsidRDefault="007B5029" w:rsidP="0047090C">
      <w:pPr>
        <w:pStyle w:val="Geenafstand"/>
        <w:rPr>
          <w:rFonts w:ascii="Arial" w:hAnsi="Arial" w:cs="Arial"/>
          <w:i/>
          <w:iCs/>
          <w:sz w:val="20"/>
          <w:szCs w:val="20"/>
        </w:rPr>
      </w:pPr>
      <w:r w:rsidRPr="001B3BE8">
        <w:rPr>
          <w:rFonts w:ascii="Arial" w:hAnsi="Arial" w:cs="Arial"/>
          <w:i/>
          <w:iCs/>
          <w:sz w:val="20"/>
          <w:szCs w:val="20"/>
        </w:rPr>
        <w:t>Brancheopslag</w:t>
      </w:r>
      <w:r w:rsidR="00500C29" w:rsidRPr="001B3BE8">
        <w:rPr>
          <w:rFonts w:ascii="Arial" w:hAnsi="Arial" w:cs="Arial"/>
          <w:i/>
          <w:iCs/>
          <w:sz w:val="20"/>
          <w:szCs w:val="20"/>
        </w:rPr>
        <w:t>en</w:t>
      </w:r>
    </w:p>
    <w:p w14:paraId="701C2F24" w14:textId="0FF368E0" w:rsidR="00730F97" w:rsidRDefault="00730F97" w:rsidP="0047090C">
      <w:pPr>
        <w:pStyle w:val="Geenafstand"/>
        <w:rPr>
          <w:rFonts w:ascii="Arial" w:hAnsi="Arial" w:cs="Arial"/>
          <w:sz w:val="20"/>
          <w:szCs w:val="20"/>
        </w:rPr>
      </w:pPr>
      <w:r w:rsidRPr="00730F97">
        <w:rPr>
          <w:rFonts w:ascii="Arial" w:hAnsi="Arial" w:cs="Arial"/>
          <w:sz w:val="20"/>
          <w:szCs w:val="20"/>
        </w:rPr>
        <w:t xml:space="preserve">De extra opslag voor bedrijven in de detailhandel en voor de reisbranche </w:t>
      </w:r>
      <w:r w:rsidR="00FB558D">
        <w:rPr>
          <w:rFonts w:ascii="Arial" w:hAnsi="Arial" w:cs="Arial"/>
          <w:sz w:val="20"/>
          <w:szCs w:val="20"/>
        </w:rPr>
        <w:t>is</w:t>
      </w:r>
      <w:r w:rsidRPr="00730F97">
        <w:rPr>
          <w:rFonts w:ascii="Arial" w:hAnsi="Arial" w:cs="Arial"/>
          <w:sz w:val="20"/>
          <w:szCs w:val="20"/>
        </w:rPr>
        <w:t xml:space="preserve"> in de TVL voor het tweede kwartaal van 2021 </w:t>
      </w:r>
      <w:r w:rsidR="00FB558D">
        <w:rPr>
          <w:rFonts w:ascii="Arial" w:hAnsi="Arial" w:cs="Arial"/>
          <w:sz w:val="20"/>
          <w:szCs w:val="20"/>
        </w:rPr>
        <w:t xml:space="preserve">komen </w:t>
      </w:r>
      <w:r w:rsidRPr="00730F97">
        <w:rPr>
          <w:rFonts w:ascii="Arial" w:hAnsi="Arial" w:cs="Arial"/>
          <w:sz w:val="20"/>
          <w:szCs w:val="20"/>
        </w:rPr>
        <w:t xml:space="preserve">te vervallen. </w:t>
      </w:r>
      <w:r w:rsidR="00FB558D">
        <w:rPr>
          <w:rFonts w:ascii="Arial" w:hAnsi="Arial" w:cs="Arial"/>
          <w:sz w:val="20"/>
          <w:szCs w:val="20"/>
        </w:rPr>
        <w:t xml:space="preserve">Deze opslag komt </w:t>
      </w:r>
      <w:r w:rsidR="00D0431F">
        <w:rPr>
          <w:rFonts w:ascii="Arial" w:hAnsi="Arial" w:cs="Arial"/>
          <w:sz w:val="20"/>
          <w:szCs w:val="20"/>
        </w:rPr>
        <w:t xml:space="preserve">ook </w:t>
      </w:r>
      <w:r w:rsidR="00FB558D">
        <w:rPr>
          <w:rFonts w:ascii="Arial" w:hAnsi="Arial" w:cs="Arial"/>
          <w:sz w:val="20"/>
          <w:szCs w:val="20"/>
        </w:rPr>
        <w:t xml:space="preserve">in het derde kwartaal van 2021 niet terug. </w:t>
      </w:r>
      <w:r w:rsidRPr="00730F97">
        <w:rPr>
          <w:rFonts w:ascii="Arial" w:hAnsi="Arial" w:cs="Arial"/>
          <w:sz w:val="20"/>
          <w:szCs w:val="20"/>
        </w:rPr>
        <w:t xml:space="preserve">De opslag voor de land- en tuinbouwsector van 21% </w:t>
      </w:r>
      <w:r w:rsidR="005D2004">
        <w:rPr>
          <w:rFonts w:ascii="Arial" w:hAnsi="Arial" w:cs="Arial"/>
          <w:sz w:val="20"/>
          <w:szCs w:val="20"/>
        </w:rPr>
        <w:t>is</w:t>
      </w:r>
      <w:r w:rsidRPr="00730F97">
        <w:rPr>
          <w:rFonts w:ascii="Arial" w:hAnsi="Arial" w:cs="Arial"/>
          <w:sz w:val="20"/>
          <w:szCs w:val="20"/>
        </w:rPr>
        <w:t xml:space="preserve"> in het tweede</w:t>
      </w:r>
      <w:r w:rsidR="005D2004">
        <w:rPr>
          <w:rFonts w:ascii="Arial" w:hAnsi="Arial" w:cs="Arial"/>
          <w:sz w:val="20"/>
          <w:szCs w:val="20"/>
        </w:rPr>
        <w:t xml:space="preserve"> kwartaal wel gehandhaafd. </w:t>
      </w:r>
      <w:r w:rsidR="005F4D48">
        <w:rPr>
          <w:rFonts w:ascii="Arial" w:hAnsi="Arial" w:cs="Arial"/>
          <w:sz w:val="20"/>
          <w:szCs w:val="20"/>
        </w:rPr>
        <w:t>Dit geldt ook voor</w:t>
      </w:r>
      <w:r w:rsidR="005D2004">
        <w:rPr>
          <w:rFonts w:ascii="Arial" w:hAnsi="Arial" w:cs="Arial"/>
          <w:sz w:val="20"/>
          <w:szCs w:val="20"/>
        </w:rPr>
        <w:t xml:space="preserve"> het</w:t>
      </w:r>
      <w:r w:rsidR="00500C29">
        <w:rPr>
          <w:rFonts w:ascii="Arial" w:hAnsi="Arial" w:cs="Arial"/>
          <w:sz w:val="20"/>
          <w:szCs w:val="20"/>
        </w:rPr>
        <w:t xml:space="preserve"> derde </w:t>
      </w:r>
      <w:r w:rsidRPr="00730F97">
        <w:rPr>
          <w:rFonts w:ascii="Arial" w:hAnsi="Arial" w:cs="Arial"/>
          <w:sz w:val="20"/>
          <w:szCs w:val="20"/>
        </w:rPr>
        <w:t>kwartaal</w:t>
      </w:r>
      <w:r w:rsidR="005F4D48">
        <w:rPr>
          <w:rFonts w:ascii="Arial" w:hAnsi="Arial" w:cs="Arial"/>
          <w:sz w:val="20"/>
          <w:szCs w:val="20"/>
        </w:rPr>
        <w:t xml:space="preserve">. </w:t>
      </w:r>
    </w:p>
    <w:p w14:paraId="3EB3C335" w14:textId="344A2E5D" w:rsidR="001B3BE8" w:rsidRDefault="001B3BE8" w:rsidP="001B3BE8">
      <w:pPr>
        <w:pStyle w:val="Geenafstand"/>
        <w:rPr>
          <w:rFonts w:ascii="Arial" w:hAnsi="Arial" w:cs="Arial"/>
          <w:sz w:val="20"/>
          <w:szCs w:val="20"/>
        </w:rPr>
      </w:pPr>
    </w:p>
    <w:p w14:paraId="1CE17BF5" w14:textId="115D1523" w:rsidR="001B3BE8" w:rsidRDefault="001B3BE8" w:rsidP="001B3BE8">
      <w:pPr>
        <w:pStyle w:val="Geenafstand"/>
        <w:rPr>
          <w:rFonts w:ascii="Arial" w:hAnsi="Arial" w:cs="Arial"/>
          <w:sz w:val="20"/>
          <w:szCs w:val="20"/>
        </w:rPr>
      </w:pPr>
    </w:p>
    <w:p w14:paraId="3B009CDB" w14:textId="77777777" w:rsidR="001B3BE8" w:rsidRPr="00D61364" w:rsidRDefault="001B3BE8" w:rsidP="001B3BE8">
      <w:pPr>
        <w:pStyle w:val="Geenafstand"/>
        <w:rPr>
          <w:rFonts w:ascii="Arial" w:hAnsi="Arial" w:cs="Arial"/>
          <w:sz w:val="20"/>
          <w:szCs w:val="20"/>
        </w:rPr>
      </w:pPr>
    </w:p>
    <w:p w14:paraId="11549CED" w14:textId="77777777" w:rsidR="001B3BE8" w:rsidRPr="00D61364" w:rsidRDefault="001B3BE8" w:rsidP="001B3BE8">
      <w:pPr>
        <w:shd w:val="clear" w:color="auto" w:fill="D9D9D9"/>
        <w:spacing w:line="240" w:lineRule="auto"/>
        <w:contextualSpacing/>
        <w:rPr>
          <w:rFonts w:ascii="Arial" w:hAnsi="Arial" w:cs="Arial"/>
          <w:b/>
          <w:sz w:val="20"/>
          <w:szCs w:val="20"/>
        </w:rPr>
      </w:pPr>
      <w:r>
        <w:rPr>
          <w:rFonts w:ascii="Arial" w:hAnsi="Arial" w:cs="Arial"/>
          <w:b/>
          <w:sz w:val="20"/>
          <w:szCs w:val="20"/>
        </w:rPr>
        <w:t>Tip</w:t>
      </w:r>
      <w:r w:rsidRPr="00D61364">
        <w:rPr>
          <w:rFonts w:ascii="Arial" w:hAnsi="Arial" w:cs="Arial"/>
          <w:b/>
          <w:sz w:val="20"/>
          <w:szCs w:val="20"/>
        </w:rPr>
        <w:t>!</w:t>
      </w:r>
    </w:p>
    <w:p w14:paraId="0FDB26E7" w14:textId="2E365A8B" w:rsidR="00BC4DA7" w:rsidRDefault="001B3BE8" w:rsidP="001B3BE8">
      <w:pPr>
        <w:shd w:val="clear" w:color="auto" w:fill="D9D9D9"/>
        <w:spacing w:line="240" w:lineRule="auto"/>
        <w:contextualSpacing/>
        <w:rPr>
          <w:rFonts w:ascii="Arial" w:hAnsi="Arial" w:cs="Arial"/>
          <w:sz w:val="20"/>
          <w:szCs w:val="20"/>
        </w:rPr>
      </w:pPr>
      <w:r>
        <w:rPr>
          <w:rFonts w:ascii="Arial" w:hAnsi="Arial" w:cs="Arial"/>
          <w:sz w:val="20"/>
          <w:szCs w:val="20"/>
        </w:rPr>
        <w:t>De</w:t>
      </w:r>
      <w:r w:rsidRPr="001B3BE8">
        <w:rPr>
          <w:rFonts w:ascii="Arial" w:hAnsi="Arial" w:cs="Arial"/>
          <w:sz w:val="20"/>
          <w:szCs w:val="20"/>
        </w:rPr>
        <w:t xml:space="preserve"> TVL Q2 2021 opent naar verwachting in de tweede helft van juni. Daarvoor is dan wel </w:t>
      </w:r>
      <w:proofErr w:type="spellStart"/>
      <w:r w:rsidRPr="001B3BE8">
        <w:rPr>
          <w:rFonts w:ascii="Arial" w:hAnsi="Arial" w:cs="Arial"/>
          <w:sz w:val="20"/>
          <w:szCs w:val="20"/>
        </w:rPr>
        <w:t>DigiD</w:t>
      </w:r>
      <w:proofErr w:type="spellEnd"/>
      <w:r w:rsidRPr="001B3BE8">
        <w:rPr>
          <w:rFonts w:ascii="Arial" w:hAnsi="Arial" w:cs="Arial"/>
          <w:sz w:val="20"/>
          <w:szCs w:val="20"/>
        </w:rPr>
        <w:t xml:space="preserve"> nodig of e-Herkenning met minimaal beveiligingsniveau 3. De TVL wordt uitgevoerd door de Rijksdienst voor Ondernemend Nederland (RVO).</w:t>
      </w:r>
    </w:p>
    <w:p w14:paraId="65864A53" w14:textId="300C6996" w:rsidR="005D2004" w:rsidRPr="005B1279" w:rsidRDefault="005D2004" w:rsidP="005D2004">
      <w:pPr>
        <w:pStyle w:val="Geenafstand"/>
        <w:rPr>
          <w:rFonts w:ascii="Arial" w:hAnsi="Arial" w:cs="Arial"/>
          <w:i/>
          <w:iCs/>
          <w:sz w:val="20"/>
          <w:szCs w:val="20"/>
        </w:rPr>
      </w:pPr>
      <w:r w:rsidRPr="005B1279">
        <w:rPr>
          <w:rFonts w:ascii="Arial" w:hAnsi="Arial" w:cs="Arial"/>
          <w:i/>
          <w:iCs/>
          <w:sz w:val="20"/>
          <w:szCs w:val="20"/>
        </w:rPr>
        <w:t xml:space="preserve">Soepele terugbetaling </w:t>
      </w:r>
      <w:r>
        <w:rPr>
          <w:rFonts w:ascii="Arial" w:hAnsi="Arial" w:cs="Arial"/>
          <w:i/>
          <w:iCs/>
          <w:sz w:val="20"/>
          <w:szCs w:val="20"/>
        </w:rPr>
        <w:t>TVL</w:t>
      </w:r>
    </w:p>
    <w:p w14:paraId="5680F98D" w14:textId="2BE845B4" w:rsidR="005D2004" w:rsidRDefault="005D2004" w:rsidP="005D2004">
      <w:pPr>
        <w:pStyle w:val="Geenafstand"/>
        <w:rPr>
          <w:rFonts w:ascii="Arial" w:hAnsi="Arial" w:cs="Arial"/>
          <w:sz w:val="20"/>
          <w:szCs w:val="20"/>
        </w:rPr>
      </w:pPr>
      <w:r>
        <w:rPr>
          <w:rFonts w:ascii="Arial" w:hAnsi="Arial" w:cs="Arial"/>
          <w:sz w:val="20"/>
          <w:szCs w:val="20"/>
        </w:rPr>
        <w:t>Net zoals voor de NOW heeft het kabinet nogmaals benadrukt dat voor eventuele terugbetalingen van TVL-subsidies een soepel beleid wordt gehanteerd. Zo kan er eenvoudig een betalingsregeling worden aangevraagd, wordt er geen rente berekend en worden bedragen tot € 500 niet ingevorderd.</w:t>
      </w:r>
    </w:p>
    <w:p w14:paraId="08C6E38F" w14:textId="77777777" w:rsidR="001B3BE8" w:rsidRDefault="001B3BE8" w:rsidP="005D2004">
      <w:pPr>
        <w:pStyle w:val="Geenafstand"/>
        <w:rPr>
          <w:rFonts w:ascii="Arial" w:hAnsi="Arial" w:cs="Arial"/>
          <w:sz w:val="20"/>
          <w:szCs w:val="20"/>
        </w:rPr>
      </w:pPr>
    </w:p>
    <w:p w14:paraId="6B0CCFA1" w14:textId="77777777" w:rsidR="005D2004" w:rsidRDefault="005D2004" w:rsidP="00760556">
      <w:pPr>
        <w:pStyle w:val="Geenafstand"/>
        <w:rPr>
          <w:rFonts w:ascii="Arial" w:hAnsi="Arial" w:cs="Arial"/>
          <w:sz w:val="20"/>
          <w:szCs w:val="20"/>
        </w:rPr>
      </w:pPr>
    </w:p>
    <w:p w14:paraId="005D24C0" w14:textId="29918909" w:rsidR="00500C29" w:rsidRPr="00500C29" w:rsidRDefault="001F6C8C" w:rsidP="001B3BE8">
      <w:pPr>
        <w:pStyle w:val="Lijstalinea"/>
        <w:numPr>
          <w:ilvl w:val="0"/>
          <w:numId w:val="2"/>
        </w:numPr>
        <w:ind w:left="284" w:hanging="284"/>
        <w:rPr>
          <w:rFonts w:ascii="Arial" w:eastAsiaTheme="majorEastAsia" w:hAnsi="Arial" w:cs="Arial"/>
          <w:b/>
          <w:bCs/>
          <w:sz w:val="20"/>
          <w:szCs w:val="20"/>
        </w:rPr>
      </w:pPr>
      <w:r>
        <w:rPr>
          <w:rFonts w:ascii="Arial" w:eastAsiaTheme="majorEastAsia" w:hAnsi="Arial" w:cs="Arial"/>
          <w:b/>
          <w:bCs/>
          <w:sz w:val="20"/>
          <w:szCs w:val="20"/>
        </w:rPr>
        <w:t>V</w:t>
      </w:r>
      <w:r w:rsidR="00500C29" w:rsidRPr="00500C29">
        <w:rPr>
          <w:rFonts w:ascii="Arial" w:eastAsiaTheme="majorEastAsia" w:hAnsi="Arial" w:cs="Arial"/>
          <w:b/>
          <w:bCs/>
          <w:sz w:val="20"/>
          <w:szCs w:val="20"/>
        </w:rPr>
        <w:t>ersoepeling afbetal</w:t>
      </w:r>
      <w:r>
        <w:rPr>
          <w:rFonts w:ascii="Arial" w:eastAsiaTheme="majorEastAsia" w:hAnsi="Arial" w:cs="Arial"/>
          <w:b/>
          <w:bCs/>
          <w:sz w:val="20"/>
          <w:szCs w:val="20"/>
        </w:rPr>
        <w:t>en</w:t>
      </w:r>
      <w:r w:rsidR="00500C29" w:rsidRPr="00500C29">
        <w:rPr>
          <w:rFonts w:ascii="Arial" w:eastAsiaTheme="majorEastAsia" w:hAnsi="Arial" w:cs="Arial"/>
          <w:b/>
          <w:bCs/>
          <w:sz w:val="20"/>
          <w:szCs w:val="20"/>
        </w:rPr>
        <w:t xml:space="preserve"> belastingschulden</w:t>
      </w:r>
    </w:p>
    <w:p w14:paraId="23F6896C" w14:textId="76F83211" w:rsidR="00403A6F" w:rsidRDefault="00FD19E4" w:rsidP="00EE0000">
      <w:pPr>
        <w:pStyle w:val="Geenafstand"/>
        <w:rPr>
          <w:rFonts w:ascii="Arial" w:hAnsi="Arial" w:cs="Arial"/>
          <w:sz w:val="20"/>
          <w:szCs w:val="20"/>
        </w:rPr>
      </w:pPr>
      <w:r>
        <w:rPr>
          <w:rFonts w:ascii="Arial" w:hAnsi="Arial" w:cs="Arial"/>
          <w:sz w:val="20"/>
          <w:szCs w:val="20"/>
        </w:rPr>
        <w:t>Er komt een soepeler</w:t>
      </w:r>
      <w:r w:rsidR="005D2004">
        <w:rPr>
          <w:rFonts w:ascii="Arial" w:hAnsi="Arial" w:cs="Arial"/>
          <w:sz w:val="20"/>
          <w:szCs w:val="20"/>
        </w:rPr>
        <w:t>e</w:t>
      </w:r>
      <w:r>
        <w:rPr>
          <w:rFonts w:ascii="Arial" w:hAnsi="Arial" w:cs="Arial"/>
          <w:sz w:val="20"/>
          <w:szCs w:val="20"/>
        </w:rPr>
        <w:t xml:space="preserve"> regeling voor de aflossing van belastingschulden</w:t>
      </w:r>
      <w:r w:rsidR="005D2004">
        <w:rPr>
          <w:rFonts w:ascii="Arial" w:hAnsi="Arial" w:cs="Arial"/>
          <w:sz w:val="20"/>
          <w:szCs w:val="20"/>
        </w:rPr>
        <w:t xml:space="preserve"> waarvoor eerder uitstel van betaling werd verleend</w:t>
      </w:r>
      <w:r>
        <w:rPr>
          <w:rFonts w:ascii="Arial" w:hAnsi="Arial" w:cs="Arial"/>
          <w:sz w:val="20"/>
          <w:szCs w:val="20"/>
        </w:rPr>
        <w:t xml:space="preserve">. Opgebouwde schulden hoeven pas vanaf 1 oktober 2022 te worden afbetaald, in plaats van 1 oktober 2021. Ook krijgen ondernemers langer de tijd om hun belastingschulden terug te betalen, namelijk vijf jaar in plaats van drie jaar. Hiervoor geldt </w:t>
      </w:r>
      <w:r w:rsidR="001620E7">
        <w:rPr>
          <w:rFonts w:ascii="Arial" w:hAnsi="Arial" w:cs="Arial"/>
          <w:sz w:val="20"/>
          <w:szCs w:val="20"/>
        </w:rPr>
        <w:t xml:space="preserve">bovendien </w:t>
      </w:r>
      <w:r>
        <w:rPr>
          <w:rFonts w:ascii="Arial" w:hAnsi="Arial" w:cs="Arial"/>
          <w:sz w:val="20"/>
          <w:szCs w:val="20"/>
        </w:rPr>
        <w:t xml:space="preserve">een lager percentage aan invorderingsrente. </w:t>
      </w:r>
    </w:p>
    <w:p w14:paraId="3527FFF2" w14:textId="77777777" w:rsidR="00403A6F" w:rsidRDefault="00403A6F" w:rsidP="00EE0000">
      <w:pPr>
        <w:pStyle w:val="Geenafstand"/>
        <w:rPr>
          <w:rFonts w:ascii="Arial" w:hAnsi="Arial" w:cs="Arial"/>
          <w:sz w:val="20"/>
          <w:szCs w:val="20"/>
        </w:rPr>
      </w:pPr>
    </w:p>
    <w:p w14:paraId="55D9B8B4" w14:textId="2A668646" w:rsidR="00EE0000" w:rsidRPr="00EE0000" w:rsidRDefault="00FD19E4" w:rsidP="00EE0000">
      <w:pPr>
        <w:pStyle w:val="Geenafstand"/>
        <w:rPr>
          <w:rFonts w:ascii="Arial" w:hAnsi="Arial" w:cs="Arial"/>
          <w:sz w:val="20"/>
          <w:szCs w:val="20"/>
        </w:rPr>
      </w:pPr>
      <w:r>
        <w:rPr>
          <w:rFonts w:ascii="Arial" w:hAnsi="Arial" w:cs="Arial"/>
          <w:sz w:val="20"/>
          <w:szCs w:val="20"/>
        </w:rPr>
        <w:t xml:space="preserve">Ongewijzigd blijft dat vanaf 1 juli van dit jaar geen belastingschulden meer mogen worden opgebouwd. </w:t>
      </w:r>
      <w:r w:rsidR="00EE0000" w:rsidRPr="00EE0000">
        <w:rPr>
          <w:rFonts w:ascii="Arial" w:hAnsi="Arial" w:cs="Arial"/>
          <w:sz w:val="20"/>
          <w:szCs w:val="20"/>
        </w:rPr>
        <w:t xml:space="preserve">Voor </w:t>
      </w:r>
      <w:r w:rsidR="00DE76C4">
        <w:rPr>
          <w:rFonts w:ascii="Arial" w:hAnsi="Arial" w:cs="Arial"/>
          <w:sz w:val="20"/>
          <w:szCs w:val="20"/>
        </w:rPr>
        <w:t xml:space="preserve">onder meer </w:t>
      </w:r>
      <w:r w:rsidR="00EE0000" w:rsidRPr="00EE0000">
        <w:rPr>
          <w:rFonts w:ascii="Arial" w:hAnsi="Arial" w:cs="Arial"/>
          <w:sz w:val="20"/>
          <w:szCs w:val="20"/>
        </w:rPr>
        <w:t>de loon- en</w:t>
      </w:r>
      <w:r w:rsidR="00403A6F">
        <w:rPr>
          <w:rFonts w:ascii="Arial" w:hAnsi="Arial" w:cs="Arial"/>
          <w:sz w:val="20"/>
          <w:szCs w:val="20"/>
        </w:rPr>
        <w:t xml:space="preserve"> </w:t>
      </w:r>
      <w:r w:rsidR="00EE0000" w:rsidRPr="00EE0000">
        <w:rPr>
          <w:rFonts w:ascii="Arial" w:hAnsi="Arial" w:cs="Arial"/>
          <w:sz w:val="20"/>
          <w:szCs w:val="20"/>
        </w:rPr>
        <w:t>omzetbelasting betekent dit dat de belasting over het laatste belastingtijdvak voor</w:t>
      </w:r>
      <w:r w:rsidR="00403A6F">
        <w:rPr>
          <w:rFonts w:ascii="Arial" w:hAnsi="Arial" w:cs="Arial"/>
          <w:sz w:val="20"/>
          <w:szCs w:val="20"/>
        </w:rPr>
        <w:t xml:space="preserve"> </w:t>
      </w:r>
      <w:r w:rsidR="00EE0000" w:rsidRPr="00EE0000">
        <w:rPr>
          <w:rFonts w:ascii="Arial" w:hAnsi="Arial" w:cs="Arial"/>
          <w:sz w:val="20"/>
          <w:szCs w:val="20"/>
        </w:rPr>
        <w:t>1 juli 2021 tijdig moet worden voldaan. Het tijdig voldoen aan de nieuw</w:t>
      </w:r>
    </w:p>
    <w:p w14:paraId="1C8FAE14" w14:textId="77777777" w:rsidR="00EE0000" w:rsidRPr="00EE0000" w:rsidRDefault="00EE0000" w:rsidP="00EE0000">
      <w:pPr>
        <w:pStyle w:val="Geenafstand"/>
        <w:rPr>
          <w:rFonts w:ascii="Arial" w:hAnsi="Arial" w:cs="Arial"/>
          <w:sz w:val="20"/>
          <w:szCs w:val="20"/>
        </w:rPr>
      </w:pPr>
      <w:r w:rsidRPr="00EE0000">
        <w:rPr>
          <w:rFonts w:ascii="Arial" w:hAnsi="Arial" w:cs="Arial"/>
          <w:sz w:val="20"/>
          <w:szCs w:val="20"/>
        </w:rPr>
        <w:t>opkomende verplichtingen is een voorwaarde voor het recht op de ruimhartige</w:t>
      </w:r>
    </w:p>
    <w:p w14:paraId="23EC768F" w14:textId="0FF50E65" w:rsidR="00FD19E4" w:rsidRDefault="00EE0000" w:rsidP="00760556">
      <w:pPr>
        <w:pStyle w:val="Geenafstand"/>
        <w:rPr>
          <w:rFonts w:ascii="Arial" w:hAnsi="Arial" w:cs="Arial"/>
          <w:sz w:val="20"/>
          <w:szCs w:val="20"/>
        </w:rPr>
      </w:pPr>
      <w:r w:rsidRPr="00EE0000">
        <w:rPr>
          <w:rFonts w:ascii="Arial" w:hAnsi="Arial" w:cs="Arial"/>
          <w:sz w:val="20"/>
          <w:szCs w:val="20"/>
        </w:rPr>
        <w:t>betalingsregeling.</w:t>
      </w:r>
      <w:r>
        <w:rPr>
          <w:rFonts w:ascii="Arial" w:hAnsi="Arial" w:cs="Arial"/>
          <w:sz w:val="20"/>
          <w:szCs w:val="20"/>
        </w:rPr>
        <w:t xml:space="preserve"> Verder is o</w:t>
      </w:r>
      <w:r w:rsidR="00FD19E4">
        <w:rPr>
          <w:rFonts w:ascii="Arial" w:hAnsi="Arial" w:cs="Arial"/>
          <w:sz w:val="20"/>
          <w:szCs w:val="20"/>
        </w:rPr>
        <w:t>ok is besloten geen generieke kwijtschelding van belastingschulden te verlenen.</w:t>
      </w:r>
    </w:p>
    <w:p w14:paraId="56FA2C74" w14:textId="77777777" w:rsidR="005D2004" w:rsidRDefault="005D2004" w:rsidP="00760556">
      <w:pPr>
        <w:pStyle w:val="Geenafstand"/>
        <w:rPr>
          <w:rFonts w:ascii="Arial" w:hAnsi="Arial" w:cs="Arial"/>
          <w:sz w:val="20"/>
          <w:szCs w:val="20"/>
        </w:rPr>
      </w:pPr>
    </w:p>
    <w:p w14:paraId="78931DDB" w14:textId="5069B8FB" w:rsidR="00FD19E4" w:rsidRPr="001B3BE8" w:rsidRDefault="00FD19E4" w:rsidP="00760556">
      <w:pPr>
        <w:pStyle w:val="Geenafstand"/>
        <w:rPr>
          <w:rFonts w:ascii="Arial" w:hAnsi="Arial" w:cs="Arial"/>
          <w:i/>
          <w:iCs/>
          <w:sz w:val="20"/>
          <w:szCs w:val="20"/>
        </w:rPr>
      </w:pPr>
      <w:r w:rsidRPr="001B3BE8">
        <w:rPr>
          <w:rFonts w:ascii="Arial" w:hAnsi="Arial" w:cs="Arial"/>
          <w:i/>
          <w:iCs/>
          <w:sz w:val="20"/>
          <w:szCs w:val="20"/>
        </w:rPr>
        <w:t>Stapsgewijze verhoging invorderingsrente</w:t>
      </w:r>
    </w:p>
    <w:p w14:paraId="6FE0A8D5" w14:textId="218E5FCB" w:rsidR="00383509" w:rsidRDefault="00FD19E4" w:rsidP="00760556">
      <w:pPr>
        <w:pStyle w:val="Geenafstand"/>
        <w:rPr>
          <w:rFonts w:ascii="Arial" w:hAnsi="Arial" w:cs="Arial"/>
          <w:sz w:val="20"/>
          <w:szCs w:val="20"/>
        </w:rPr>
      </w:pPr>
      <w:r>
        <w:rPr>
          <w:rFonts w:ascii="Arial" w:hAnsi="Arial" w:cs="Arial"/>
          <w:sz w:val="20"/>
          <w:szCs w:val="20"/>
        </w:rPr>
        <w:t>De invorderingsrente is vanwege corona tijdelijk verlaagd naar 0,01%. Per 1 januari 2022 vindt een verhoging plaats naar 1%, vanaf 1 juli 2022 naar 2%, vanaf 1 januari 2023 naar 3% en tenslotte geldt vanaf 1 januari 2024 een percentage van 4%.</w:t>
      </w:r>
      <w:r w:rsidR="005D2004">
        <w:rPr>
          <w:rFonts w:ascii="Arial" w:hAnsi="Arial" w:cs="Arial"/>
          <w:sz w:val="20"/>
          <w:szCs w:val="20"/>
        </w:rPr>
        <w:t xml:space="preserve"> Ter voorkoming van belastingrente mogen ondernemingen hun belastingschuld natuurlijk ook altijd (deels) eerder afbetalen.</w:t>
      </w:r>
    </w:p>
    <w:p w14:paraId="2EDCA2CF" w14:textId="615EA614" w:rsidR="00383509" w:rsidRDefault="00383509" w:rsidP="00760556">
      <w:pPr>
        <w:pStyle w:val="Geenafstand"/>
        <w:rPr>
          <w:rFonts w:ascii="Arial" w:hAnsi="Arial" w:cs="Arial"/>
          <w:sz w:val="20"/>
          <w:szCs w:val="20"/>
        </w:rPr>
      </w:pPr>
    </w:p>
    <w:p w14:paraId="07164707" w14:textId="77777777" w:rsidR="00383509" w:rsidRDefault="00383509" w:rsidP="00760556">
      <w:pPr>
        <w:pStyle w:val="Geenafstand"/>
        <w:rPr>
          <w:rFonts w:ascii="Arial" w:hAnsi="Arial" w:cs="Arial"/>
          <w:sz w:val="20"/>
          <w:szCs w:val="20"/>
        </w:rPr>
      </w:pPr>
    </w:p>
    <w:p w14:paraId="56FC94B3" w14:textId="3A1F3CC1" w:rsidR="00FD19E4" w:rsidRPr="00383509" w:rsidRDefault="00383509" w:rsidP="001B3BE8">
      <w:pPr>
        <w:pStyle w:val="Geenafstand"/>
        <w:numPr>
          <w:ilvl w:val="0"/>
          <w:numId w:val="2"/>
        </w:numPr>
        <w:ind w:left="284" w:hanging="284"/>
        <w:rPr>
          <w:rFonts w:ascii="Arial" w:hAnsi="Arial" w:cs="Arial"/>
          <w:b/>
          <w:bCs/>
          <w:sz w:val="20"/>
          <w:szCs w:val="20"/>
        </w:rPr>
      </w:pPr>
      <w:r w:rsidRPr="00383509">
        <w:rPr>
          <w:rFonts w:ascii="Arial" w:hAnsi="Arial" w:cs="Arial"/>
          <w:b/>
          <w:bCs/>
          <w:sz w:val="20"/>
          <w:szCs w:val="20"/>
        </w:rPr>
        <w:t>Lening</w:t>
      </w:r>
      <w:r w:rsidR="00582317">
        <w:rPr>
          <w:rFonts w:ascii="Arial" w:hAnsi="Arial" w:cs="Arial"/>
          <w:b/>
          <w:bCs/>
          <w:sz w:val="20"/>
          <w:szCs w:val="20"/>
        </w:rPr>
        <w:t>en</w:t>
      </w:r>
      <w:r w:rsidRPr="00383509">
        <w:rPr>
          <w:rFonts w:ascii="Arial" w:hAnsi="Arial" w:cs="Arial"/>
          <w:b/>
          <w:bCs/>
          <w:sz w:val="20"/>
          <w:szCs w:val="20"/>
        </w:rPr>
        <w:t xml:space="preserve"> via </w:t>
      </w:r>
      <w:proofErr w:type="spellStart"/>
      <w:r w:rsidRPr="00383509">
        <w:rPr>
          <w:rFonts w:ascii="Arial" w:hAnsi="Arial" w:cs="Arial"/>
          <w:b/>
          <w:bCs/>
          <w:sz w:val="20"/>
          <w:szCs w:val="20"/>
        </w:rPr>
        <w:t>Tozo</w:t>
      </w:r>
      <w:proofErr w:type="spellEnd"/>
      <w:r w:rsidRPr="00383509">
        <w:rPr>
          <w:rFonts w:ascii="Arial" w:hAnsi="Arial" w:cs="Arial"/>
          <w:b/>
          <w:bCs/>
          <w:sz w:val="20"/>
          <w:szCs w:val="20"/>
        </w:rPr>
        <w:t xml:space="preserve"> later terugbetalen</w:t>
      </w:r>
    </w:p>
    <w:p w14:paraId="3705CDB7" w14:textId="77777777" w:rsidR="001B3BE8" w:rsidRDefault="001B3BE8" w:rsidP="00EF57E0">
      <w:pPr>
        <w:pStyle w:val="Geenafstand"/>
        <w:rPr>
          <w:rFonts w:ascii="Arial" w:hAnsi="Arial" w:cs="Arial"/>
          <w:sz w:val="20"/>
          <w:szCs w:val="20"/>
        </w:rPr>
      </w:pPr>
    </w:p>
    <w:p w14:paraId="40D529A7" w14:textId="45364623" w:rsidR="001B3BE8" w:rsidRDefault="00383509" w:rsidP="00EF57E0">
      <w:pPr>
        <w:pStyle w:val="Geenafstand"/>
        <w:rPr>
          <w:rFonts w:ascii="Arial" w:hAnsi="Arial" w:cs="Arial"/>
          <w:sz w:val="20"/>
          <w:szCs w:val="20"/>
        </w:rPr>
      </w:pPr>
      <w:r>
        <w:rPr>
          <w:rFonts w:ascii="Arial" w:hAnsi="Arial" w:cs="Arial"/>
          <w:sz w:val="20"/>
          <w:szCs w:val="20"/>
        </w:rPr>
        <w:t xml:space="preserve">Ook de </w:t>
      </w:r>
      <w:proofErr w:type="spellStart"/>
      <w:r>
        <w:rPr>
          <w:rFonts w:ascii="Arial" w:hAnsi="Arial" w:cs="Arial"/>
          <w:sz w:val="20"/>
          <w:szCs w:val="20"/>
        </w:rPr>
        <w:t>Tozo</w:t>
      </w:r>
      <w:proofErr w:type="spellEnd"/>
      <w:r>
        <w:rPr>
          <w:rFonts w:ascii="Arial" w:hAnsi="Arial" w:cs="Arial"/>
          <w:sz w:val="20"/>
          <w:szCs w:val="20"/>
        </w:rPr>
        <w:t xml:space="preserve"> (</w:t>
      </w:r>
      <w:r w:rsidRPr="00383509">
        <w:rPr>
          <w:rFonts w:ascii="Arial" w:hAnsi="Arial" w:cs="Arial"/>
          <w:sz w:val="20"/>
          <w:szCs w:val="20"/>
        </w:rPr>
        <w:t>Tijdelijke overbruggingsregeling zelfstandig ondernemers</w:t>
      </w:r>
      <w:r>
        <w:rPr>
          <w:rFonts w:ascii="Arial" w:hAnsi="Arial" w:cs="Arial"/>
          <w:sz w:val="20"/>
          <w:szCs w:val="20"/>
        </w:rPr>
        <w:t xml:space="preserve">) wordt met drie maanden verlengd en kan worden aangevraagd tot 1 oktober 2021. De </w:t>
      </w:r>
      <w:proofErr w:type="spellStart"/>
      <w:r>
        <w:rPr>
          <w:rFonts w:ascii="Arial" w:hAnsi="Arial" w:cs="Arial"/>
          <w:sz w:val="20"/>
          <w:szCs w:val="20"/>
        </w:rPr>
        <w:t>Tozo</w:t>
      </w:r>
      <w:proofErr w:type="spellEnd"/>
      <w:r>
        <w:rPr>
          <w:rFonts w:ascii="Arial" w:hAnsi="Arial" w:cs="Arial"/>
          <w:sz w:val="20"/>
          <w:szCs w:val="20"/>
        </w:rPr>
        <w:t xml:space="preserve"> bestaat uit een tegemoetkoming</w:t>
      </w:r>
      <w:r w:rsidR="00F93161">
        <w:rPr>
          <w:rFonts w:ascii="Arial" w:hAnsi="Arial" w:cs="Arial"/>
          <w:sz w:val="20"/>
          <w:szCs w:val="20"/>
        </w:rPr>
        <w:t xml:space="preserve"> </w:t>
      </w:r>
      <w:r>
        <w:rPr>
          <w:rFonts w:ascii="Arial" w:hAnsi="Arial" w:cs="Arial"/>
          <w:sz w:val="20"/>
          <w:szCs w:val="20"/>
        </w:rPr>
        <w:t xml:space="preserve">in </w:t>
      </w:r>
      <w:r w:rsidR="001620E7">
        <w:rPr>
          <w:rFonts w:ascii="Arial" w:hAnsi="Arial" w:cs="Arial"/>
          <w:sz w:val="20"/>
          <w:szCs w:val="20"/>
        </w:rPr>
        <w:t xml:space="preserve">de kosten van </w:t>
      </w:r>
      <w:r>
        <w:rPr>
          <w:rFonts w:ascii="Arial" w:hAnsi="Arial" w:cs="Arial"/>
          <w:sz w:val="20"/>
          <w:szCs w:val="20"/>
        </w:rPr>
        <w:t xml:space="preserve">levensonderhoud op het sociaal </w:t>
      </w:r>
      <w:r w:rsidR="001620E7">
        <w:rPr>
          <w:rFonts w:ascii="Arial" w:hAnsi="Arial" w:cs="Arial"/>
          <w:sz w:val="20"/>
          <w:szCs w:val="20"/>
        </w:rPr>
        <w:t>minimum</w:t>
      </w:r>
      <w:r>
        <w:rPr>
          <w:rFonts w:ascii="Arial" w:hAnsi="Arial" w:cs="Arial"/>
          <w:sz w:val="20"/>
          <w:szCs w:val="20"/>
        </w:rPr>
        <w:t xml:space="preserve"> en uit leningen ten behoeve van bedrijfskapitaal.</w:t>
      </w:r>
    </w:p>
    <w:p w14:paraId="4E2D7D1D" w14:textId="77777777" w:rsidR="001B3BE8" w:rsidRDefault="001B3BE8" w:rsidP="00EF57E0">
      <w:pPr>
        <w:pStyle w:val="Geenafstand"/>
        <w:rPr>
          <w:rFonts w:ascii="Arial" w:hAnsi="Arial" w:cs="Arial"/>
          <w:sz w:val="20"/>
          <w:szCs w:val="20"/>
        </w:rPr>
      </w:pPr>
    </w:p>
    <w:p w14:paraId="0B1947FA" w14:textId="3733EA25" w:rsidR="001620E7" w:rsidRDefault="00383509" w:rsidP="00EF57E0">
      <w:pPr>
        <w:pStyle w:val="Geenafstand"/>
        <w:rPr>
          <w:rFonts w:ascii="Arial" w:hAnsi="Arial" w:cs="Arial"/>
          <w:sz w:val="20"/>
          <w:szCs w:val="20"/>
        </w:rPr>
      </w:pPr>
      <w:r>
        <w:rPr>
          <w:rFonts w:ascii="Arial" w:hAnsi="Arial" w:cs="Arial"/>
          <w:sz w:val="20"/>
          <w:szCs w:val="20"/>
        </w:rPr>
        <w:t xml:space="preserve">Naast de verlenging van de </w:t>
      </w:r>
      <w:proofErr w:type="spellStart"/>
      <w:r>
        <w:rPr>
          <w:rFonts w:ascii="Arial" w:hAnsi="Arial" w:cs="Arial"/>
          <w:sz w:val="20"/>
          <w:szCs w:val="20"/>
        </w:rPr>
        <w:t>Tozo</w:t>
      </w:r>
      <w:proofErr w:type="spellEnd"/>
      <w:r>
        <w:rPr>
          <w:rFonts w:ascii="Arial" w:hAnsi="Arial" w:cs="Arial"/>
          <w:sz w:val="20"/>
          <w:szCs w:val="20"/>
        </w:rPr>
        <w:t xml:space="preserve"> is besloten dat deze </w:t>
      </w:r>
      <w:r w:rsidR="00EF57E0">
        <w:rPr>
          <w:rFonts w:ascii="Arial" w:hAnsi="Arial" w:cs="Arial"/>
          <w:sz w:val="20"/>
          <w:szCs w:val="20"/>
        </w:rPr>
        <w:t xml:space="preserve">‘meer activerend’ dient te zijn. Dit betekent dat de </w:t>
      </w:r>
      <w:r w:rsidR="00EF57E0" w:rsidRPr="00EF57E0">
        <w:rPr>
          <w:rFonts w:ascii="Arial" w:hAnsi="Arial" w:cs="Arial"/>
          <w:sz w:val="20"/>
          <w:szCs w:val="20"/>
        </w:rPr>
        <w:t xml:space="preserve">ondersteuning die gemeenten bieden </w:t>
      </w:r>
      <w:r w:rsidR="00EF57E0">
        <w:rPr>
          <w:rFonts w:ascii="Arial" w:hAnsi="Arial" w:cs="Arial"/>
          <w:sz w:val="20"/>
          <w:szCs w:val="20"/>
        </w:rPr>
        <w:t xml:space="preserve">onder meer betrekking gaat hebben op </w:t>
      </w:r>
      <w:r w:rsidR="00EF57E0" w:rsidRPr="00EF57E0">
        <w:rPr>
          <w:rFonts w:ascii="Arial" w:hAnsi="Arial" w:cs="Arial"/>
          <w:sz w:val="20"/>
          <w:szCs w:val="20"/>
        </w:rPr>
        <w:t>het levensvatbaar houden of maken van de onderneming,</w:t>
      </w:r>
      <w:r w:rsidR="00EF57E0">
        <w:rPr>
          <w:rFonts w:ascii="Arial" w:hAnsi="Arial" w:cs="Arial"/>
          <w:sz w:val="20"/>
          <w:szCs w:val="20"/>
        </w:rPr>
        <w:t xml:space="preserve"> </w:t>
      </w:r>
      <w:r w:rsidR="00EF57E0" w:rsidRPr="00EF57E0">
        <w:rPr>
          <w:rFonts w:ascii="Arial" w:hAnsi="Arial" w:cs="Arial"/>
          <w:sz w:val="20"/>
          <w:szCs w:val="20"/>
        </w:rPr>
        <w:t>scholing, de zoektocht naar een baan in loondienst, en de aanpak van schulden.</w:t>
      </w:r>
    </w:p>
    <w:p w14:paraId="5DAA52D3" w14:textId="77777777" w:rsidR="001B3BE8" w:rsidRDefault="001B3BE8" w:rsidP="00EF57E0">
      <w:pPr>
        <w:pStyle w:val="Geenafstand"/>
        <w:rPr>
          <w:rFonts w:ascii="Arial" w:hAnsi="Arial" w:cs="Arial"/>
          <w:sz w:val="20"/>
          <w:szCs w:val="20"/>
        </w:rPr>
      </w:pPr>
    </w:p>
    <w:p w14:paraId="0DE1C441" w14:textId="2CC4FFD0" w:rsidR="00FD19E4" w:rsidRDefault="00EF57E0" w:rsidP="00EF57E0">
      <w:pPr>
        <w:pStyle w:val="Geenafstand"/>
        <w:rPr>
          <w:rFonts w:ascii="Arial" w:hAnsi="Arial" w:cs="Arial"/>
          <w:sz w:val="20"/>
          <w:szCs w:val="20"/>
        </w:rPr>
      </w:pPr>
      <w:r w:rsidRPr="00EF57E0">
        <w:rPr>
          <w:rFonts w:ascii="Arial" w:hAnsi="Arial" w:cs="Arial"/>
          <w:sz w:val="20"/>
          <w:szCs w:val="20"/>
        </w:rPr>
        <w:t xml:space="preserve">In dat kader is ook besloten om in de </w:t>
      </w:r>
      <w:proofErr w:type="spellStart"/>
      <w:r w:rsidRPr="00EF57E0">
        <w:rPr>
          <w:rFonts w:ascii="Arial" w:hAnsi="Arial" w:cs="Arial"/>
          <w:sz w:val="20"/>
          <w:szCs w:val="20"/>
        </w:rPr>
        <w:t>Tozo</w:t>
      </w:r>
      <w:proofErr w:type="spellEnd"/>
      <w:r w:rsidRPr="00EF57E0">
        <w:rPr>
          <w:rFonts w:ascii="Arial" w:hAnsi="Arial" w:cs="Arial"/>
          <w:sz w:val="20"/>
          <w:szCs w:val="20"/>
        </w:rPr>
        <w:t xml:space="preserve"> een aanvullende informatieplicht</w:t>
      </w:r>
      <w:r w:rsidR="001620E7">
        <w:rPr>
          <w:rFonts w:ascii="Arial" w:hAnsi="Arial" w:cs="Arial"/>
          <w:sz w:val="20"/>
          <w:szCs w:val="20"/>
        </w:rPr>
        <w:t xml:space="preserve"> </w:t>
      </w:r>
      <w:r w:rsidRPr="00EF57E0">
        <w:rPr>
          <w:rFonts w:ascii="Arial" w:hAnsi="Arial" w:cs="Arial"/>
          <w:sz w:val="20"/>
          <w:szCs w:val="20"/>
        </w:rPr>
        <w:t>voor ondernemers op te nemen. Gemeenten kunnen die gebruiken om een beter beeld te krijgen van de ondernemers die gebruik maken</w:t>
      </w:r>
      <w:r w:rsidR="001620E7">
        <w:rPr>
          <w:rFonts w:ascii="Arial" w:hAnsi="Arial" w:cs="Arial"/>
          <w:sz w:val="20"/>
          <w:szCs w:val="20"/>
        </w:rPr>
        <w:t xml:space="preserve"> </w:t>
      </w:r>
      <w:r w:rsidRPr="00EF57E0">
        <w:rPr>
          <w:rFonts w:ascii="Arial" w:hAnsi="Arial" w:cs="Arial"/>
          <w:sz w:val="20"/>
          <w:szCs w:val="20"/>
        </w:rPr>
        <w:t xml:space="preserve">van de </w:t>
      </w:r>
      <w:proofErr w:type="spellStart"/>
      <w:r w:rsidRPr="00EF57E0">
        <w:rPr>
          <w:rFonts w:ascii="Arial" w:hAnsi="Arial" w:cs="Arial"/>
          <w:sz w:val="20"/>
          <w:szCs w:val="20"/>
        </w:rPr>
        <w:t>Tozo</w:t>
      </w:r>
      <w:proofErr w:type="spellEnd"/>
      <w:r w:rsidRPr="00EF57E0">
        <w:rPr>
          <w:rFonts w:ascii="Arial" w:hAnsi="Arial" w:cs="Arial"/>
          <w:sz w:val="20"/>
          <w:szCs w:val="20"/>
        </w:rPr>
        <w:t xml:space="preserve"> en wie er eventueel nog extra ondersteuning nodig heeft.</w:t>
      </w:r>
      <w:r w:rsidR="0080243B">
        <w:rPr>
          <w:rFonts w:ascii="Arial" w:hAnsi="Arial" w:cs="Arial"/>
          <w:sz w:val="20"/>
          <w:szCs w:val="20"/>
        </w:rPr>
        <w:t xml:space="preserve"> </w:t>
      </w:r>
      <w:r w:rsidR="0080243B" w:rsidRPr="002954AD">
        <w:rPr>
          <w:rFonts w:ascii="Arial" w:hAnsi="Arial" w:cs="Arial"/>
          <w:sz w:val="20"/>
          <w:szCs w:val="20"/>
        </w:rPr>
        <w:t>Gemeenten bepalen zelf of ze van deze informatieplicht gebruik maken en hoe ze deze inrichten.</w:t>
      </w:r>
    </w:p>
    <w:p w14:paraId="5B9CAE55" w14:textId="7E0CC994" w:rsidR="00FD19E4" w:rsidRDefault="00FD19E4" w:rsidP="00760556">
      <w:pPr>
        <w:pStyle w:val="Geenafstand"/>
        <w:rPr>
          <w:rFonts w:ascii="Arial" w:hAnsi="Arial" w:cs="Arial"/>
          <w:sz w:val="20"/>
          <w:szCs w:val="20"/>
        </w:rPr>
      </w:pPr>
    </w:p>
    <w:p w14:paraId="4B9E343E" w14:textId="597B8970" w:rsidR="00EF57E0" w:rsidRPr="00AF79BB" w:rsidRDefault="00EF57E0" w:rsidP="00760556">
      <w:pPr>
        <w:pStyle w:val="Geenafstand"/>
        <w:rPr>
          <w:rFonts w:ascii="Arial" w:hAnsi="Arial" w:cs="Arial"/>
          <w:i/>
          <w:iCs/>
          <w:sz w:val="20"/>
          <w:szCs w:val="20"/>
        </w:rPr>
      </w:pPr>
      <w:r w:rsidRPr="00AF79BB">
        <w:rPr>
          <w:rFonts w:ascii="Arial" w:hAnsi="Arial" w:cs="Arial"/>
          <w:i/>
          <w:iCs/>
          <w:sz w:val="20"/>
          <w:szCs w:val="20"/>
        </w:rPr>
        <w:t>Versoepeling terugbetaling</w:t>
      </w:r>
      <w:r w:rsidR="00CC33D5" w:rsidRPr="00AF79BB">
        <w:rPr>
          <w:rFonts w:ascii="Arial" w:hAnsi="Arial" w:cs="Arial"/>
          <w:i/>
          <w:iCs/>
          <w:sz w:val="20"/>
          <w:szCs w:val="20"/>
        </w:rPr>
        <w:t>sregeling</w:t>
      </w:r>
      <w:r w:rsidRPr="00AF79BB">
        <w:rPr>
          <w:rFonts w:ascii="Arial" w:hAnsi="Arial" w:cs="Arial"/>
          <w:i/>
          <w:iCs/>
          <w:sz w:val="20"/>
          <w:szCs w:val="20"/>
        </w:rPr>
        <w:t xml:space="preserve"> bedrijfskapitaal</w:t>
      </w:r>
    </w:p>
    <w:p w14:paraId="2D97C33B" w14:textId="295A4FFB" w:rsidR="00EF57E0" w:rsidRDefault="00EF57E0" w:rsidP="00760556">
      <w:pPr>
        <w:pStyle w:val="Geenafstand"/>
        <w:rPr>
          <w:rFonts w:ascii="Arial" w:hAnsi="Arial" w:cs="Arial"/>
          <w:sz w:val="20"/>
          <w:szCs w:val="20"/>
        </w:rPr>
      </w:pPr>
      <w:r>
        <w:rPr>
          <w:rFonts w:ascii="Arial" w:hAnsi="Arial" w:cs="Arial"/>
          <w:sz w:val="20"/>
          <w:szCs w:val="20"/>
        </w:rPr>
        <w:t xml:space="preserve">Leningen in het kader van de </w:t>
      </w:r>
      <w:proofErr w:type="spellStart"/>
      <w:r>
        <w:rPr>
          <w:rFonts w:ascii="Arial" w:hAnsi="Arial" w:cs="Arial"/>
          <w:sz w:val="20"/>
          <w:szCs w:val="20"/>
        </w:rPr>
        <w:t>Tozo</w:t>
      </w:r>
      <w:proofErr w:type="spellEnd"/>
      <w:r>
        <w:rPr>
          <w:rFonts w:ascii="Arial" w:hAnsi="Arial" w:cs="Arial"/>
          <w:sz w:val="20"/>
          <w:szCs w:val="20"/>
        </w:rPr>
        <w:t xml:space="preserve"> voor bedrijfskapitaal hoeven pas vanaf 1 januari 2022 te worden terugbetaald, zo is besloten. Oorspronkelijk moest dit al </w:t>
      </w:r>
      <w:r w:rsidR="00F103CA">
        <w:rPr>
          <w:rFonts w:ascii="Arial" w:hAnsi="Arial" w:cs="Arial"/>
          <w:sz w:val="20"/>
          <w:szCs w:val="20"/>
        </w:rPr>
        <w:t>vanaf</w:t>
      </w:r>
      <w:r>
        <w:rPr>
          <w:rFonts w:ascii="Arial" w:hAnsi="Arial" w:cs="Arial"/>
          <w:sz w:val="20"/>
          <w:szCs w:val="20"/>
        </w:rPr>
        <w:t xml:space="preserve"> 1 juli 2021. Tot die tijd hoeven ondernemers over deze </w:t>
      </w:r>
      <w:r w:rsidR="00F103CA">
        <w:rPr>
          <w:rFonts w:ascii="Arial" w:hAnsi="Arial" w:cs="Arial"/>
          <w:sz w:val="20"/>
          <w:szCs w:val="20"/>
        </w:rPr>
        <w:t>leningen</w:t>
      </w:r>
      <w:r>
        <w:rPr>
          <w:rFonts w:ascii="Arial" w:hAnsi="Arial" w:cs="Arial"/>
          <w:sz w:val="20"/>
          <w:szCs w:val="20"/>
        </w:rPr>
        <w:t xml:space="preserve"> geen rente te betalen, vanaf 1 januari 2022 gaat een percentage gelden van 2</w:t>
      </w:r>
      <w:r w:rsidR="00F103CA">
        <w:rPr>
          <w:rFonts w:ascii="Arial" w:hAnsi="Arial" w:cs="Arial"/>
          <w:sz w:val="20"/>
          <w:szCs w:val="20"/>
        </w:rPr>
        <w:t xml:space="preserve">. Verder mogen deze leningen in een periode van 60 maanden worden afgelost, dit was </w:t>
      </w:r>
      <w:r w:rsidR="00CC33D5">
        <w:rPr>
          <w:rFonts w:ascii="Arial" w:hAnsi="Arial" w:cs="Arial"/>
          <w:sz w:val="20"/>
          <w:szCs w:val="20"/>
        </w:rPr>
        <w:t>oorspronkelijk</w:t>
      </w:r>
      <w:r w:rsidR="00F103CA">
        <w:rPr>
          <w:rFonts w:ascii="Arial" w:hAnsi="Arial" w:cs="Arial"/>
          <w:sz w:val="20"/>
          <w:szCs w:val="20"/>
        </w:rPr>
        <w:t xml:space="preserve"> 42 maanden. </w:t>
      </w:r>
    </w:p>
    <w:p w14:paraId="255AD14C" w14:textId="281C27D4" w:rsidR="00CC33D5" w:rsidRDefault="00CC33D5" w:rsidP="00760556">
      <w:pPr>
        <w:pStyle w:val="Geenafstand"/>
        <w:rPr>
          <w:rFonts w:ascii="Arial" w:hAnsi="Arial" w:cs="Arial"/>
          <w:sz w:val="20"/>
          <w:szCs w:val="20"/>
        </w:rPr>
      </w:pPr>
    </w:p>
    <w:p w14:paraId="5B30B3F9" w14:textId="76754DFE" w:rsidR="00CC33D5" w:rsidRDefault="00CC33D5" w:rsidP="00760556">
      <w:pPr>
        <w:pStyle w:val="Geenafstand"/>
        <w:rPr>
          <w:rFonts w:ascii="Arial" w:hAnsi="Arial" w:cs="Arial"/>
          <w:sz w:val="20"/>
          <w:szCs w:val="20"/>
        </w:rPr>
      </w:pPr>
    </w:p>
    <w:p w14:paraId="0D3DF0C1" w14:textId="637AECBE" w:rsidR="00CC33D5" w:rsidRPr="00CC33D5" w:rsidRDefault="00CC33D5" w:rsidP="001B3BE8">
      <w:pPr>
        <w:pStyle w:val="Geenafstand"/>
        <w:numPr>
          <w:ilvl w:val="0"/>
          <w:numId w:val="2"/>
        </w:numPr>
        <w:ind w:left="284" w:hanging="284"/>
        <w:rPr>
          <w:rFonts w:ascii="Arial" w:hAnsi="Arial" w:cs="Arial"/>
          <w:b/>
          <w:bCs/>
          <w:sz w:val="20"/>
          <w:szCs w:val="20"/>
        </w:rPr>
      </w:pPr>
      <w:r w:rsidRPr="00CC33D5">
        <w:rPr>
          <w:rFonts w:ascii="Arial" w:hAnsi="Arial" w:cs="Arial"/>
          <w:b/>
          <w:bCs/>
          <w:sz w:val="20"/>
          <w:szCs w:val="20"/>
        </w:rPr>
        <w:t xml:space="preserve">TONK </w:t>
      </w:r>
      <w:r>
        <w:rPr>
          <w:rFonts w:ascii="Arial" w:hAnsi="Arial" w:cs="Arial"/>
          <w:b/>
          <w:bCs/>
          <w:sz w:val="20"/>
          <w:szCs w:val="20"/>
        </w:rPr>
        <w:t>(</w:t>
      </w:r>
      <w:r w:rsidRPr="00CC33D5">
        <w:rPr>
          <w:rFonts w:ascii="Arial" w:hAnsi="Arial" w:cs="Arial"/>
          <w:b/>
          <w:bCs/>
          <w:sz w:val="20"/>
          <w:szCs w:val="20"/>
        </w:rPr>
        <w:t>met terugwerkende kracht</w:t>
      </w:r>
      <w:r>
        <w:rPr>
          <w:rFonts w:ascii="Arial" w:hAnsi="Arial" w:cs="Arial"/>
          <w:b/>
          <w:bCs/>
          <w:sz w:val="20"/>
          <w:szCs w:val="20"/>
        </w:rPr>
        <w:t>)</w:t>
      </w:r>
      <w:r w:rsidRPr="00CC33D5">
        <w:rPr>
          <w:rFonts w:ascii="Arial" w:hAnsi="Arial" w:cs="Arial"/>
          <w:b/>
          <w:bCs/>
          <w:sz w:val="20"/>
          <w:szCs w:val="20"/>
        </w:rPr>
        <w:t xml:space="preserve"> verruimd</w:t>
      </w:r>
    </w:p>
    <w:p w14:paraId="3A0F6D61" w14:textId="77777777" w:rsidR="00F103CA" w:rsidRDefault="00F103CA" w:rsidP="00760556">
      <w:pPr>
        <w:pStyle w:val="Geenafstand"/>
        <w:rPr>
          <w:rFonts w:ascii="Arial" w:hAnsi="Arial" w:cs="Arial"/>
          <w:sz w:val="20"/>
          <w:szCs w:val="20"/>
        </w:rPr>
      </w:pPr>
    </w:p>
    <w:p w14:paraId="66B4A8E0" w14:textId="5EE824B4" w:rsidR="0080243B" w:rsidRPr="002954AD" w:rsidRDefault="00CC33D5" w:rsidP="0080243B">
      <w:pPr>
        <w:pStyle w:val="Geenafstand"/>
        <w:rPr>
          <w:rFonts w:ascii="Arial" w:hAnsi="Arial" w:cs="Arial"/>
          <w:sz w:val="20"/>
          <w:szCs w:val="20"/>
        </w:rPr>
      </w:pPr>
      <w:r>
        <w:rPr>
          <w:rFonts w:ascii="Arial" w:hAnsi="Arial" w:cs="Arial"/>
          <w:sz w:val="20"/>
          <w:szCs w:val="20"/>
        </w:rPr>
        <w:t xml:space="preserve">Ook de regeling </w:t>
      </w:r>
      <w:r w:rsidRPr="00CC33D5">
        <w:rPr>
          <w:rFonts w:ascii="Arial" w:hAnsi="Arial" w:cs="Arial"/>
          <w:sz w:val="20"/>
          <w:szCs w:val="20"/>
        </w:rPr>
        <w:t>Tijdelijke Ondersteuning Noodzakelijke</w:t>
      </w:r>
      <w:r>
        <w:rPr>
          <w:rFonts w:ascii="Arial" w:hAnsi="Arial" w:cs="Arial"/>
          <w:sz w:val="20"/>
          <w:szCs w:val="20"/>
        </w:rPr>
        <w:t xml:space="preserve"> Kosten </w:t>
      </w:r>
      <w:r w:rsidR="00D708B2">
        <w:rPr>
          <w:rFonts w:ascii="Arial" w:hAnsi="Arial" w:cs="Arial"/>
          <w:sz w:val="20"/>
          <w:szCs w:val="20"/>
        </w:rPr>
        <w:t xml:space="preserve">(TONK) </w:t>
      </w:r>
      <w:r>
        <w:rPr>
          <w:rFonts w:ascii="Arial" w:hAnsi="Arial" w:cs="Arial"/>
          <w:sz w:val="20"/>
          <w:szCs w:val="20"/>
        </w:rPr>
        <w:t xml:space="preserve">wordt verlengd tot 1 oktober 2021, maar wordt </w:t>
      </w:r>
      <w:r w:rsidR="001620E7">
        <w:rPr>
          <w:rFonts w:ascii="Arial" w:hAnsi="Arial" w:cs="Arial"/>
          <w:sz w:val="20"/>
          <w:szCs w:val="20"/>
        </w:rPr>
        <w:t>door een aantal gemeente</w:t>
      </w:r>
      <w:r w:rsidR="005D2004">
        <w:rPr>
          <w:rFonts w:ascii="Arial" w:hAnsi="Arial" w:cs="Arial"/>
          <w:sz w:val="20"/>
          <w:szCs w:val="20"/>
        </w:rPr>
        <w:t>n</w:t>
      </w:r>
      <w:r w:rsidR="001620E7">
        <w:rPr>
          <w:rFonts w:ascii="Arial" w:hAnsi="Arial" w:cs="Arial"/>
          <w:sz w:val="20"/>
          <w:szCs w:val="20"/>
        </w:rPr>
        <w:t xml:space="preserve"> </w:t>
      </w:r>
      <w:r>
        <w:rPr>
          <w:rFonts w:ascii="Arial" w:hAnsi="Arial" w:cs="Arial"/>
          <w:sz w:val="20"/>
          <w:szCs w:val="20"/>
        </w:rPr>
        <w:t xml:space="preserve">tevens met terugwerkende kracht tot 1 januari van dit jaar verruimd. </w:t>
      </w:r>
      <w:r w:rsidRPr="00CC33D5">
        <w:rPr>
          <w:rFonts w:ascii="Arial" w:hAnsi="Arial" w:cs="Arial"/>
          <w:sz w:val="20"/>
          <w:szCs w:val="20"/>
        </w:rPr>
        <w:t>De TONK is bedoeld voor huishoudens die door een inkomensterugval vanwege corona de noodzakelijke (woon)kosten niet meer kunnen betalen.</w:t>
      </w:r>
      <w:r>
        <w:rPr>
          <w:rFonts w:ascii="Arial" w:hAnsi="Arial" w:cs="Arial"/>
          <w:sz w:val="20"/>
          <w:szCs w:val="20"/>
        </w:rPr>
        <w:t xml:space="preserve"> </w:t>
      </w:r>
      <w:r w:rsidRPr="00CC33D5">
        <w:rPr>
          <w:rFonts w:ascii="Arial" w:hAnsi="Arial" w:cs="Arial"/>
          <w:sz w:val="20"/>
          <w:szCs w:val="20"/>
        </w:rPr>
        <w:t>Gemeente</w:t>
      </w:r>
      <w:r w:rsidR="00D708B2">
        <w:rPr>
          <w:rFonts w:ascii="Arial" w:hAnsi="Arial" w:cs="Arial"/>
          <w:sz w:val="20"/>
          <w:szCs w:val="20"/>
        </w:rPr>
        <w:t>n</w:t>
      </w:r>
      <w:r w:rsidRPr="00CC33D5">
        <w:rPr>
          <w:rFonts w:ascii="Arial" w:hAnsi="Arial" w:cs="Arial"/>
          <w:sz w:val="20"/>
          <w:szCs w:val="20"/>
        </w:rPr>
        <w:t xml:space="preserve"> hebben </w:t>
      </w:r>
      <w:r>
        <w:rPr>
          <w:rFonts w:ascii="Arial" w:hAnsi="Arial" w:cs="Arial"/>
          <w:sz w:val="20"/>
          <w:szCs w:val="20"/>
        </w:rPr>
        <w:t xml:space="preserve">hierbij </w:t>
      </w:r>
      <w:r w:rsidRPr="00CC33D5">
        <w:rPr>
          <w:rFonts w:ascii="Arial" w:hAnsi="Arial" w:cs="Arial"/>
          <w:sz w:val="20"/>
          <w:szCs w:val="20"/>
        </w:rPr>
        <w:t>beleidsvrijheid met</w:t>
      </w:r>
      <w:r>
        <w:rPr>
          <w:rFonts w:ascii="Arial" w:hAnsi="Arial" w:cs="Arial"/>
          <w:sz w:val="20"/>
          <w:szCs w:val="20"/>
        </w:rPr>
        <w:t xml:space="preserve"> </w:t>
      </w:r>
      <w:r w:rsidRPr="00CC33D5">
        <w:rPr>
          <w:rFonts w:ascii="Arial" w:hAnsi="Arial" w:cs="Arial"/>
          <w:sz w:val="20"/>
          <w:szCs w:val="20"/>
        </w:rPr>
        <w:t xml:space="preserve">betrekking tot </w:t>
      </w:r>
      <w:r>
        <w:rPr>
          <w:rFonts w:ascii="Arial" w:hAnsi="Arial" w:cs="Arial"/>
          <w:sz w:val="20"/>
          <w:szCs w:val="20"/>
        </w:rPr>
        <w:t xml:space="preserve">de vraag </w:t>
      </w:r>
      <w:r w:rsidRPr="00CC33D5">
        <w:rPr>
          <w:rFonts w:ascii="Arial" w:hAnsi="Arial" w:cs="Arial"/>
          <w:sz w:val="20"/>
          <w:szCs w:val="20"/>
        </w:rPr>
        <w:t xml:space="preserve">in welke mate </w:t>
      </w:r>
      <w:r>
        <w:rPr>
          <w:rFonts w:ascii="Arial" w:hAnsi="Arial" w:cs="Arial"/>
          <w:sz w:val="20"/>
          <w:szCs w:val="20"/>
        </w:rPr>
        <w:t xml:space="preserve">met </w:t>
      </w:r>
      <w:r w:rsidRPr="00CC33D5">
        <w:rPr>
          <w:rFonts w:ascii="Arial" w:hAnsi="Arial" w:cs="Arial"/>
          <w:sz w:val="20"/>
          <w:szCs w:val="20"/>
        </w:rPr>
        <w:t xml:space="preserve">het inkomen of vermogen </w:t>
      </w:r>
      <w:r>
        <w:rPr>
          <w:rFonts w:ascii="Arial" w:hAnsi="Arial" w:cs="Arial"/>
          <w:sz w:val="20"/>
          <w:szCs w:val="20"/>
        </w:rPr>
        <w:t>rekening wordt gehouden. Het kabinet heeft aangedrongen de regeling ruimhartiger toe te passen</w:t>
      </w:r>
      <w:r w:rsidR="0080243B">
        <w:rPr>
          <w:rFonts w:ascii="Arial" w:hAnsi="Arial" w:cs="Arial"/>
          <w:sz w:val="20"/>
          <w:szCs w:val="20"/>
        </w:rPr>
        <w:t xml:space="preserve">, </w:t>
      </w:r>
      <w:r w:rsidR="0080243B" w:rsidRPr="002954AD">
        <w:rPr>
          <w:rFonts w:ascii="Arial" w:hAnsi="Arial" w:cs="Arial"/>
          <w:sz w:val="20"/>
          <w:szCs w:val="20"/>
        </w:rPr>
        <w:t>omdat er tot dusver minder</w:t>
      </w:r>
    </w:p>
    <w:p w14:paraId="39D861BF" w14:textId="3BBF8A84" w:rsidR="00EF57E0" w:rsidRDefault="0080243B" w:rsidP="0080243B">
      <w:pPr>
        <w:pStyle w:val="Geenafstand"/>
        <w:rPr>
          <w:rFonts w:ascii="Arial" w:hAnsi="Arial" w:cs="Arial"/>
          <w:sz w:val="20"/>
          <w:szCs w:val="20"/>
        </w:rPr>
      </w:pPr>
      <w:r w:rsidRPr="002954AD">
        <w:rPr>
          <w:rFonts w:ascii="Arial" w:hAnsi="Arial" w:cs="Arial"/>
          <w:sz w:val="20"/>
          <w:szCs w:val="20"/>
        </w:rPr>
        <w:t>aanvragen zijn geweest dan waar vooraf rekening mee werd gehouden</w:t>
      </w:r>
      <w:r w:rsidR="00CC33D5">
        <w:rPr>
          <w:rFonts w:ascii="Arial" w:hAnsi="Arial" w:cs="Arial"/>
          <w:sz w:val="20"/>
          <w:szCs w:val="20"/>
        </w:rPr>
        <w:t xml:space="preserve">. </w:t>
      </w:r>
      <w:r w:rsidR="00CC33D5" w:rsidRPr="00CC33D5">
        <w:rPr>
          <w:rFonts w:ascii="Arial" w:hAnsi="Arial" w:cs="Arial"/>
          <w:sz w:val="20"/>
          <w:szCs w:val="20"/>
        </w:rPr>
        <w:t>De gemeenten Rotterdam, Den Haag en Utrecht hebben al</w:t>
      </w:r>
      <w:r w:rsidR="001620E7">
        <w:rPr>
          <w:rFonts w:ascii="Arial" w:hAnsi="Arial" w:cs="Arial"/>
          <w:sz w:val="20"/>
          <w:szCs w:val="20"/>
        </w:rPr>
        <w:t xml:space="preserve"> </w:t>
      </w:r>
      <w:r w:rsidR="00CC33D5" w:rsidRPr="00CC33D5">
        <w:rPr>
          <w:rFonts w:ascii="Arial" w:hAnsi="Arial" w:cs="Arial"/>
          <w:sz w:val="20"/>
          <w:szCs w:val="20"/>
        </w:rPr>
        <w:t>aangekondigd hun TONK-regeling per 25 mei te gaan verruimen met</w:t>
      </w:r>
      <w:r w:rsidR="00CC33D5">
        <w:rPr>
          <w:rFonts w:ascii="Arial" w:hAnsi="Arial" w:cs="Arial"/>
          <w:sz w:val="20"/>
          <w:szCs w:val="20"/>
        </w:rPr>
        <w:t xml:space="preserve"> </w:t>
      </w:r>
      <w:r w:rsidR="00CC33D5" w:rsidRPr="00CC33D5">
        <w:rPr>
          <w:rFonts w:ascii="Arial" w:hAnsi="Arial" w:cs="Arial"/>
          <w:sz w:val="20"/>
          <w:szCs w:val="20"/>
        </w:rPr>
        <w:t>terugwerkende kracht tot 1 januari. Reeds gedane aanvragen zullen hierbij</w:t>
      </w:r>
      <w:r w:rsidR="00CC33D5">
        <w:rPr>
          <w:rFonts w:ascii="Arial" w:hAnsi="Arial" w:cs="Arial"/>
          <w:sz w:val="20"/>
          <w:szCs w:val="20"/>
        </w:rPr>
        <w:t xml:space="preserve"> </w:t>
      </w:r>
      <w:r w:rsidR="00CC33D5" w:rsidRPr="00CC33D5">
        <w:rPr>
          <w:rFonts w:ascii="Arial" w:hAnsi="Arial" w:cs="Arial"/>
          <w:sz w:val="20"/>
          <w:szCs w:val="20"/>
        </w:rPr>
        <w:t>opnieuw worden beoordeeld.</w:t>
      </w:r>
    </w:p>
    <w:p w14:paraId="27C0A1B9" w14:textId="2408F84C" w:rsidR="00EF57E0" w:rsidRDefault="00EF57E0" w:rsidP="00760556">
      <w:pPr>
        <w:pStyle w:val="Geenafstand"/>
        <w:rPr>
          <w:rFonts w:ascii="Arial" w:hAnsi="Arial" w:cs="Arial"/>
          <w:sz w:val="20"/>
          <w:szCs w:val="20"/>
        </w:rPr>
      </w:pPr>
    </w:p>
    <w:p w14:paraId="5FC80DDA" w14:textId="491D1AD6" w:rsidR="00876EBD" w:rsidRPr="00876EBD" w:rsidRDefault="00876EBD" w:rsidP="002639D1">
      <w:pPr>
        <w:pStyle w:val="Lijstalinea"/>
        <w:numPr>
          <w:ilvl w:val="0"/>
          <w:numId w:val="4"/>
        </w:numPr>
        <w:ind w:left="284" w:hanging="284"/>
        <w:rPr>
          <w:rFonts w:ascii="Arial" w:eastAsiaTheme="majorEastAsia" w:hAnsi="Arial" w:cs="Arial"/>
          <w:b/>
          <w:bCs/>
          <w:sz w:val="20"/>
          <w:szCs w:val="20"/>
        </w:rPr>
      </w:pPr>
      <w:r w:rsidRPr="00876EBD">
        <w:rPr>
          <w:rFonts w:ascii="Arial" w:eastAsiaTheme="majorEastAsia" w:hAnsi="Arial" w:cs="Arial"/>
          <w:b/>
          <w:bCs/>
          <w:sz w:val="20"/>
          <w:szCs w:val="20"/>
        </w:rPr>
        <w:t>Fiscale versoepelingen verlengd</w:t>
      </w:r>
    </w:p>
    <w:p w14:paraId="15656F9D" w14:textId="14DF27C3" w:rsidR="001B3BE8" w:rsidRDefault="00876EBD" w:rsidP="00876EBD">
      <w:pPr>
        <w:pStyle w:val="Geenafstand"/>
        <w:rPr>
          <w:rFonts w:ascii="Arial" w:hAnsi="Arial" w:cs="Arial"/>
          <w:sz w:val="20"/>
          <w:szCs w:val="20"/>
        </w:rPr>
      </w:pPr>
      <w:r>
        <w:rPr>
          <w:rFonts w:ascii="Arial" w:hAnsi="Arial" w:cs="Arial"/>
          <w:sz w:val="20"/>
          <w:szCs w:val="20"/>
        </w:rPr>
        <w:t xml:space="preserve">Besloten is ook om een aantal met corona verband houdende fiscale </w:t>
      </w:r>
      <w:r w:rsidR="001620E7">
        <w:rPr>
          <w:rFonts w:ascii="Arial" w:hAnsi="Arial" w:cs="Arial"/>
          <w:sz w:val="20"/>
          <w:szCs w:val="20"/>
        </w:rPr>
        <w:t>versoepelingen</w:t>
      </w:r>
      <w:r>
        <w:rPr>
          <w:rFonts w:ascii="Arial" w:hAnsi="Arial" w:cs="Arial"/>
          <w:sz w:val="20"/>
          <w:szCs w:val="20"/>
        </w:rPr>
        <w:t xml:space="preserve"> te verlengen tot 1 oktober</w:t>
      </w:r>
      <w:r w:rsidR="001620E7">
        <w:rPr>
          <w:rFonts w:ascii="Arial" w:hAnsi="Arial" w:cs="Arial"/>
          <w:sz w:val="20"/>
          <w:szCs w:val="20"/>
        </w:rPr>
        <w:t xml:space="preserve"> 2021</w:t>
      </w:r>
      <w:r>
        <w:rPr>
          <w:rFonts w:ascii="Arial" w:hAnsi="Arial" w:cs="Arial"/>
          <w:sz w:val="20"/>
          <w:szCs w:val="20"/>
        </w:rPr>
        <w:t>. Onderstaand een overzicht.</w:t>
      </w:r>
    </w:p>
    <w:p w14:paraId="58712CC7" w14:textId="77777777" w:rsidR="001B3BE8" w:rsidRDefault="001B3BE8" w:rsidP="00876EBD">
      <w:pPr>
        <w:pStyle w:val="Geenafstand"/>
        <w:rPr>
          <w:rFonts w:ascii="Arial" w:hAnsi="Arial" w:cs="Arial"/>
          <w:sz w:val="20"/>
          <w:szCs w:val="20"/>
        </w:rPr>
      </w:pPr>
    </w:p>
    <w:p w14:paraId="6E311654" w14:textId="77777777" w:rsidR="001B3BE8" w:rsidRDefault="00876EBD" w:rsidP="00876EBD">
      <w:pPr>
        <w:pStyle w:val="Geenafstand"/>
        <w:numPr>
          <w:ilvl w:val="0"/>
          <w:numId w:val="7"/>
        </w:numPr>
        <w:rPr>
          <w:rFonts w:ascii="Arial" w:hAnsi="Arial" w:cs="Arial"/>
          <w:sz w:val="20"/>
          <w:szCs w:val="20"/>
        </w:rPr>
      </w:pPr>
      <w:r w:rsidRPr="00876EBD">
        <w:rPr>
          <w:rFonts w:ascii="Arial" w:hAnsi="Arial" w:cs="Arial"/>
          <w:sz w:val="20"/>
          <w:szCs w:val="20"/>
        </w:rPr>
        <w:t>het uitstel van</w:t>
      </w:r>
      <w:r>
        <w:rPr>
          <w:rFonts w:ascii="Arial" w:hAnsi="Arial" w:cs="Arial"/>
          <w:sz w:val="20"/>
          <w:szCs w:val="20"/>
        </w:rPr>
        <w:t xml:space="preserve"> </w:t>
      </w:r>
      <w:r w:rsidRPr="00876EBD">
        <w:rPr>
          <w:rFonts w:ascii="Arial" w:hAnsi="Arial" w:cs="Arial"/>
          <w:sz w:val="20"/>
          <w:szCs w:val="20"/>
        </w:rPr>
        <w:t>administratieve verplichtingen rondom de loonheffingen</w:t>
      </w:r>
    </w:p>
    <w:p w14:paraId="15C80DDE" w14:textId="77777777"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het akkoord met Duitsland en België over de belastingheffing van grenswerkers</w:t>
      </w:r>
    </w:p>
    <w:p w14:paraId="0FF369DA" w14:textId="77777777"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de onbelaste reiskostenvergoeding voor thuiswerkers</w:t>
      </w:r>
    </w:p>
    <w:p w14:paraId="4BE20980" w14:textId="77777777"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de vrijstelling voor een aantal Duitse netto-uitkeringen</w:t>
      </w:r>
    </w:p>
    <w:p w14:paraId="4C087AC7" w14:textId="77777777"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het btw-nultarief op mondkapjes</w:t>
      </w:r>
    </w:p>
    <w:p w14:paraId="090C4A35" w14:textId="77777777"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de btw-vrijstelling voor de uitleen van zorgpersoneel</w:t>
      </w:r>
    </w:p>
    <w:p w14:paraId="5FA040C1" w14:textId="77777777"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het btw-nultarief op coronavaccins en testkits</w:t>
      </w:r>
    </w:p>
    <w:p w14:paraId="783986B3" w14:textId="6BFD8F69" w:rsid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het behoud van het recht op hypotheekrenteaftrek bij een hypotheek</w:t>
      </w:r>
      <w:r w:rsidR="00E71337">
        <w:rPr>
          <w:rFonts w:ascii="Arial" w:hAnsi="Arial" w:cs="Arial"/>
          <w:sz w:val="20"/>
          <w:szCs w:val="20"/>
        </w:rPr>
        <w:t>-</w:t>
      </w:r>
      <w:r w:rsidRPr="001B3BE8">
        <w:rPr>
          <w:rFonts w:ascii="Arial" w:hAnsi="Arial" w:cs="Arial"/>
          <w:sz w:val="20"/>
          <w:szCs w:val="20"/>
        </w:rPr>
        <w:t>betaalpauze</w:t>
      </w:r>
    </w:p>
    <w:p w14:paraId="321F6643" w14:textId="3C554402" w:rsidR="00BE366A" w:rsidRPr="001B3BE8" w:rsidRDefault="00876EBD" w:rsidP="00876EBD">
      <w:pPr>
        <w:pStyle w:val="Geenafstand"/>
        <w:numPr>
          <w:ilvl w:val="0"/>
          <w:numId w:val="7"/>
        </w:numPr>
        <w:rPr>
          <w:rFonts w:ascii="Arial" w:hAnsi="Arial" w:cs="Arial"/>
          <w:sz w:val="20"/>
          <w:szCs w:val="20"/>
        </w:rPr>
      </w:pPr>
      <w:r w:rsidRPr="001B3BE8">
        <w:rPr>
          <w:rFonts w:ascii="Arial" w:hAnsi="Arial" w:cs="Arial"/>
          <w:sz w:val="20"/>
          <w:szCs w:val="20"/>
        </w:rPr>
        <w:t xml:space="preserve">het lage btw-tarief op online sportlessen </w:t>
      </w:r>
      <w:r w:rsidR="00BE366A" w:rsidRPr="001B3BE8">
        <w:rPr>
          <w:rFonts w:ascii="Arial" w:hAnsi="Arial" w:cs="Arial"/>
          <w:sz w:val="20"/>
          <w:szCs w:val="20"/>
        </w:rPr>
        <w:t xml:space="preserve">die groepslessen tijdelijk vervangen </w:t>
      </w:r>
      <w:r w:rsidRPr="001B3BE8">
        <w:rPr>
          <w:rFonts w:ascii="Arial" w:hAnsi="Arial" w:cs="Arial"/>
          <w:sz w:val="20"/>
          <w:szCs w:val="20"/>
        </w:rPr>
        <w:t>totdat groepslessen binnen weer zij</w:t>
      </w:r>
      <w:r w:rsidR="00AB7D1E">
        <w:rPr>
          <w:rFonts w:ascii="Arial" w:hAnsi="Arial" w:cs="Arial"/>
          <w:sz w:val="20"/>
          <w:szCs w:val="20"/>
        </w:rPr>
        <w:t>n</w:t>
      </w:r>
      <w:r w:rsidRPr="001B3BE8">
        <w:rPr>
          <w:rFonts w:ascii="Arial" w:hAnsi="Arial" w:cs="Arial"/>
          <w:sz w:val="20"/>
          <w:szCs w:val="20"/>
        </w:rPr>
        <w:t xml:space="preserve"> toegestaan.</w:t>
      </w:r>
    </w:p>
    <w:p w14:paraId="161FC576" w14:textId="77777777" w:rsidR="001B3BE8" w:rsidRPr="00D61364" w:rsidRDefault="001B3BE8" w:rsidP="001B3BE8">
      <w:pPr>
        <w:pStyle w:val="Geenafstand"/>
        <w:rPr>
          <w:rFonts w:ascii="Arial" w:hAnsi="Arial" w:cs="Arial"/>
          <w:sz w:val="20"/>
          <w:szCs w:val="20"/>
        </w:rPr>
      </w:pPr>
    </w:p>
    <w:p w14:paraId="5BE6F5E4" w14:textId="77777777" w:rsidR="001B3BE8" w:rsidRPr="00D61364" w:rsidRDefault="001B3BE8" w:rsidP="001B3BE8">
      <w:pPr>
        <w:shd w:val="clear" w:color="auto" w:fill="D9D9D9"/>
        <w:spacing w:line="240" w:lineRule="auto"/>
        <w:contextualSpacing/>
        <w:rPr>
          <w:rFonts w:ascii="Arial" w:hAnsi="Arial" w:cs="Arial"/>
          <w:b/>
          <w:sz w:val="20"/>
          <w:szCs w:val="20"/>
        </w:rPr>
      </w:pPr>
      <w:r w:rsidRPr="00D61364">
        <w:rPr>
          <w:rFonts w:ascii="Arial" w:hAnsi="Arial" w:cs="Arial"/>
          <w:b/>
          <w:sz w:val="20"/>
          <w:szCs w:val="20"/>
        </w:rPr>
        <w:t>Let op!</w:t>
      </w:r>
    </w:p>
    <w:p w14:paraId="38B50C6A" w14:textId="2D4E0D64" w:rsidR="00BE366A" w:rsidRDefault="001B3BE8" w:rsidP="001B3BE8">
      <w:pPr>
        <w:shd w:val="clear" w:color="auto" w:fill="D9D9D9"/>
        <w:spacing w:line="240" w:lineRule="auto"/>
        <w:contextualSpacing/>
        <w:rPr>
          <w:rFonts w:ascii="Arial" w:hAnsi="Arial" w:cs="Arial"/>
          <w:sz w:val="20"/>
          <w:szCs w:val="20"/>
        </w:rPr>
      </w:pPr>
      <w:r>
        <w:rPr>
          <w:rFonts w:ascii="Arial" w:hAnsi="Arial" w:cs="Arial"/>
          <w:sz w:val="20"/>
          <w:szCs w:val="20"/>
        </w:rPr>
        <w:t>De versoepeling van het urencriterium wordt niet verlengd en geldt dus tot 1 juli 2021. Voor bepaalde ondernemersfaciliteiten, zoals de zelfstandigenaftrek, moet aan het urencriterium van ten minste 1.225 uren per jaar worden voldaan. Tot 1 juli mogen ondernemers ervan uitgaan dat zij minimaal 24 uur per week aan hun onderneming hebben besteed. Vanaf 1 juli 2021 geldt weer het werkelijke aantal bestede uren.</w:t>
      </w:r>
    </w:p>
    <w:p w14:paraId="7971348E" w14:textId="06FA2234" w:rsidR="00BE366A" w:rsidRDefault="00BE366A" w:rsidP="00876EBD">
      <w:pPr>
        <w:pStyle w:val="Geenafstand"/>
        <w:rPr>
          <w:rFonts w:ascii="Arial" w:hAnsi="Arial" w:cs="Arial"/>
          <w:sz w:val="20"/>
          <w:szCs w:val="20"/>
        </w:rPr>
      </w:pPr>
    </w:p>
    <w:p w14:paraId="44FEC6AF" w14:textId="13C13B19" w:rsidR="00BE366A" w:rsidRDefault="00BE366A" w:rsidP="001B3BE8">
      <w:pPr>
        <w:pStyle w:val="Geenafstand"/>
        <w:numPr>
          <w:ilvl w:val="0"/>
          <w:numId w:val="4"/>
        </w:numPr>
        <w:ind w:left="284" w:hanging="284"/>
        <w:rPr>
          <w:rFonts w:ascii="Arial" w:hAnsi="Arial" w:cs="Arial"/>
          <w:b/>
          <w:bCs/>
          <w:sz w:val="20"/>
          <w:szCs w:val="20"/>
        </w:rPr>
      </w:pPr>
      <w:r w:rsidRPr="00BE366A">
        <w:rPr>
          <w:rFonts w:ascii="Arial" w:hAnsi="Arial" w:cs="Arial"/>
          <w:b/>
          <w:bCs/>
          <w:sz w:val="20"/>
          <w:szCs w:val="20"/>
        </w:rPr>
        <w:t>Kredietfaciliteiten</w:t>
      </w:r>
    </w:p>
    <w:p w14:paraId="15DB7AD2" w14:textId="77777777" w:rsidR="001B3BE8" w:rsidRDefault="001B3BE8" w:rsidP="00BE366A">
      <w:pPr>
        <w:pStyle w:val="Geenafstand"/>
        <w:rPr>
          <w:rFonts w:ascii="Arial" w:hAnsi="Arial" w:cs="Arial"/>
          <w:i/>
          <w:iCs/>
          <w:sz w:val="20"/>
          <w:szCs w:val="20"/>
        </w:rPr>
      </w:pPr>
    </w:p>
    <w:p w14:paraId="64076741" w14:textId="45562BCF" w:rsidR="00CE56DF" w:rsidRDefault="00CE56DF" w:rsidP="00BE366A">
      <w:pPr>
        <w:pStyle w:val="Geenafstand"/>
        <w:rPr>
          <w:rFonts w:ascii="Arial" w:hAnsi="Arial" w:cs="Arial"/>
          <w:i/>
          <w:iCs/>
          <w:sz w:val="20"/>
          <w:szCs w:val="20"/>
        </w:rPr>
      </w:pPr>
      <w:r w:rsidRPr="00CE56DF">
        <w:rPr>
          <w:rFonts w:ascii="Arial" w:hAnsi="Arial" w:cs="Arial"/>
          <w:i/>
          <w:iCs/>
          <w:sz w:val="20"/>
          <w:szCs w:val="20"/>
        </w:rPr>
        <w:t>TOA doorstartkrediet</w:t>
      </w:r>
    </w:p>
    <w:p w14:paraId="04CE5004" w14:textId="51B43600" w:rsidR="00797324" w:rsidRDefault="00CE56DF" w:rsidP="00CE56DF">
      <w:pPr>
        <w:pStyle w:val="Geenafstand"/>
        <w:rPr>
          <w:rFonts w:ascii="Arial" w:hAnsi="Arial" w:cs="Arial"/>
          <w:sz w:val="20"/>
          <w:szCs w:val="20"/>
        </w:rPr>
      </w:pPr>
      <w:r>
        <w:rPr>
          <w:rFonts w:ascii="Arial" w:hAnsi="Arial" w:cs="Arial"/>
          <w:sz w:val="20"/>
          <w:szCs w:val="20"/>
        </w:rPr>
        <w:t xml:space="preserve">Vanaf naar verwachting 1 juni 2021 kunnen bedrijven via </w:t>
      </w:r>
      <w:proofErr w:type="spellStart"/>
      <w:r>
        <w:rPr>
          <w:rFonts w:ascii="Arial" w:hAnsi="Arial" w:cs="Arial"/>
          <w:sz w:val="20"/>
          <w:szCs w:val="20"/>
        </w:rPr>
        <w:t>Qredits</w:t>
      </w:r>
      <w:proofErr w:type="spellEnd"/>
      <w:r w:rsidR="00797324">
        <w:rPr>
          <w:rFonts w:ascii="Arial" w:hAnsi="Arial" w:cs="Arial"/>
          <w:sz w:val="20"/>
          <w:szCs w:val="20"/>
        </w:rPr>
        <w:t xml:space="preserve"> in aanmerking komen voor een TOA-krediet (Time Out Arrangement). Dit krediet </w:t>
      </w:r>
      <w:r w:rsidRPr="00CE56DF">
        <w:rPr>
          <w:rFonts w:ascii="Arial" w:hAnsi="Arial" w:cs="Arial"/>
          <w:sz w:val="20"/>
          <w:szCs w:val="20"/>
        </w:rPr>
        <w:t>stelt mkb-bedrijven in staat om een doorstart vanuit een WHOA</w:t>
      </w:r>
      <w:r w:rsidR="00797324">
        <w:rPr>
          <w:rFonts w:ascii="Arial" w:hAnsi="Arial" w:cs="Arial"/>
          <w:sz w:val="20"/>
          <w:szCs w:val="20"/>
        </w:rPr>
        <w:t>-</w:t>
      </w:r>
      <w:r w:rsidRPr="00CE56DF">
        <w:rPr>
          <w:rFonts w:ascii="Arial" w:hAnsi="Arial" w:cs="Arial"/>
          <w:sz w:val="20"/>
          <w:szCs w:val="20"/>
        </w:rPr>
        <w:t>traject te maken</w:t>
      </w:r>
      <w:r w:rsidR="00797324">
        <w:rPr>
          <w:rFonts w:ascii="Arial" w:hAnsi="Arial" w:cs="Arial"/>
          <w:sz w:val="20"/>
          <w:szCs w:val="20"/>
        </w:rPr>
        <w:t xml:space="preserve"> en zodoende via schuldsanering een faillissement </w:t>
      </w:r>
      <w:r w:rsidR="001620E7">
        <w:rPr>
          <w:rFonts w:ascii="Arial" w:hAnsi="Arial" w:cs="Arial"/>
          <w:sz w:val="20"/>
          <w:szCs w:val="20"/>
        </w:rPr>
        <w:t>te</w:t>
      </w:r>
      <w:r w:rsidR="00797324">
        <w:rPr>
          <w:rFonts w:ascii="Arial" w:hAnsi="Arial" w:cs="Arial"/>
          <w:sz w:val="20"/>
          <w:szCs w:val="20"/>
        </w:rPr>
        <w:t xml:space="preserve"> voorkomen</w:t>
      </w:r>
      <w:r w:rsidRPr="00CE56DF">
        <w:rPr>
          <w:rFonts w:ascii="Arial" w:hAnsi="Arial" w:cs="Arial"/>
          <w:sz w:val="20"/>
          <w:szCs w:val="20"/>
        </w:rPr>
        <w:t xml:space="preserve">. De doelgroep van het TOA-krediet </w:t>
      </w:r>
      <w:r w:rsidR="00587493">
        <w:rPr>
          <w:rFonts w:ascii="Arial" w:hAnsi="Arial" w:cs="Arial"/>
          <w:sz w:val="20"/>
          <w:szCs w:val="20"/>
        </w:rPr>
        <w:t>zijn</w:t>
      </w:r>
      <w:r w:rsidRPr="00CE56DF">
        <w:rPr>
          <w:rFonts w:ascii="Arial" w:hAnsi="Arial" w:cs="Arial"/>
          <w:sz w:val="20"/>
          <w:szCs w:val="20"/>
        </w:rPr>
        <w:t xml:space="preserve"> mkb-bedrijven die</w:t>
      </w:r>
      <w:r w:rsidR="00797324">
        <w:rPr>
          <w:rFonts w:ascii="Arial" w:hAnsi="Arial" w:cs="Arial"/>
          <w:sz w:val="20"/>
          <w:szCs w:val="20"/>
        </w:rPr>
        <w:t xml:space="preserve"> </w:t>
      </w:r>
      <w:r w:rsidRPr="00CE56DF">
        <w:rPr>
          <w:rFonts w:ascii="Arial" w:hAnsi="Arial" w:cs="Arial"/>
          <w:sz w:val="20"/>
          <w:szCs w:val="20"/>
        </w:rPr>
        <w:t>beschikken over bedrijfsactiviteiten die voldoende levensvatbaar zijn. Het TOA</w:t>
      </w:r>
      <w:r w:rsidR="00797324">
        <w:rPr>
          <w:rFonts w:ascii="Arial" w:hAnsi="Arial" w:cs="Arial"/>
          <w:sz w:val="20"/>
          <w:szCs w:val="20"/>
        </w:rPr>
        <w:t>-</w:t>
      </w:r>
      <w:r w:rsidRPr="00CE56DF">
        <w:rPr>
          <w:rFonts w:ascii="Arial" w:hAnsi="Arial" w:cs="Arial"/>
          <w:sz w:val="20"/>
          <w:szCs w:val="20"/>
        </w:rPr>
        <w:t>krediet stelt deze bedrijven in staat om uitgaven en investeringen ten behoeve</w:t>
      </w:r>
      <w:r w:rsidR="00797324">
        <w:rPr>
          <w:rFonts w:ascii="Arial" w:hAnsi="Arial" w:cs="Arial"/>
          <w:sz w:val="20"/>
          <w:szCs w:val="20"/>
        </w:rPr>
        <w:t xml:space="preserve"> </w:t>
      </w:r>
      <w:r w:rsidRPr="00CE56DF">
        <w:rPr>
          <w:rFonts w:ascii="Arial" w:hAnsi="Arial" w:cs="Arial"/>
          <w:sz w:val="20"/>
          <w:szCs w:val="20"/>
        </w:rPr>
        <w:t xml:space="preserve">van de (her)start van de bedrijfsactiviteiten te maken. </w:t>
      </w:r>
    </w:p>
    <w:p w14:paraId="40DA1B6D" w14:textId="77777777" w:rsidR="001B3BE8" w:rsidRDefault="001B3BE8" w:rsidP="00CE56DF">
      <w:pPr>
        <w:pStyle w:val="Geenafstand"/>
        <w:rPr>
          <w:rFonts w:ascii="Arial" w:hAnsi="Arial" w:cs="Arial"/>
          <w:sz w:val="20"/>
          <w:szCs w:val="20"/>
        </w:rPr>
      </w:pPr>
    </w:p>
    <w:p w14:paraId="3913CDFD" w14:textId="0A84DDA4" w:rsidR="00CE56DF" w:rsidRPr="00CE56DF" w:rsidRDefault="00CE56DF" w:rsidP="00797324">
      <w:pPr>
        <w:pStyle w:val="Geenafstand"/>
        <w:rPr>
          <w:rFonts w:ascii="Arial" w:hAnsi="Arial" w:cs="Arial"/>
          <w:sz w:val="20"/>
          <w:szCs w:val="20"/>
        </w:rPr>
      </w:pPr>
      <w:r w:rsidRPr="00CE56DF">
        <w:rPr>
          <w:rFonts w:ascii="Arial" w:hAnsi="Arial" w:cs="Arial"/>
          <w:sz w:val="20"/>
          <w:szCs w:val="20"/>
        </w:rPr>
        <w:t>Het TOA-krediet zal</w:t>
      </w:r>
      <w:r w:rsidR="00797324">
        <w:rPr>
          <w:rFonts w:ascii="Arial" w:hAnsi="Arial" w:cs="Arial"/>
          <w:sz w:val="20"/>
          <w:szCs w:val="20"/>
        </w:rPr>
        <w:t xml:space="preserve"> </w:t>
      </w:r>
      <w:r w:rsidRPr="00CE56DF">
        <w:rPr>
          <w:rFonts w:ascii="Arial" w:hAnsi="Arial" w:cs="Arial"/>
          <w:sz w:val="20"/>
          <w:szCs w:val="20"/>
        </w:rPr>
        <w:t>bestaan uit twee bestanddelen, te weten werkkapitaal en achtergesteld vermogen</w:t>
      </w:r>
      <w:r w:rsidR="003F21C8">
        <w:rPr>
          <w:rFonts w:ascii="Arial" w:hAnsi="Arial" w:cs="Arial"/>
          <w:sz w:val="20"/>
          <w:szCs w:val="20"/>
        </w:rPr>
        <w:t>.</w:t>
      </w:r>
      <w:r w:rsidR="00764DC1">
        <w:rPr>
          <w:rFonts w:ascii="Arial" w:hAnsi="Arial" w:cs="Arial"/>
          <w:sz w:val="20"/>
          <w:szCs w:val="20"/>
        </w:rPr>
        <w:t xml:space="preserve"> </w:t>
      </w:r>
      <w:r w:rsidRPr="00CE56DF">
        <w:rPr>
          <w:rFonts w:ascii="Arial" w:hAnsi="Arial" w:cs="Arial"/>
          <w:sz w:val="20"/>
          <w:szCs w:val="20"/>
        </w:rPr>
        <w:t>Per bedrijf kan maximaal</w:t>
      </w:r>
      <w:r w:rsidR="00797324">
        <w:rPr>
          <w:rFonts w:ascii="Arial" w:hAnsi="Arial" w:cs="Arial"/>
          <w:sz w:val="20"/>
          <w:szCs w:val="20"/>
        </w:rPr>
        <w:t xml:space="preserve"> €</w:t>
      </w:r>
      <w:r w:rsidR="00032984">
        <w:rPr>
          <w:rFonts w:ascii="Arial" w:hAnsi="Arial" w:cs="Arial"/>
          <w:sz w:val="20"/>
          <w:szCs w:val="20"/>
        </w:rPr>
        <w:t xml:space="preserve"> </w:t>
      </w:r>
      <w:r w:rsidRPr="00CE56DF">
        <w:rPr>
          <w:rFonts w:ascii="Arial" w:hAnsi="Arial" w:cs="Arial"/>
          <w:sz w:val="20"/>
          <w:szCs w:val="20"/>
        </w:rPr>
        <w:t>100.000 aan TOA-krediet worden verstrekt. De ondernemers</w:t>
      </w:r>
      <w:r w:rsidR="00797324">
        <w:rPr>
          <w:rFonts w:ascii="Arial" w:hAnsi="Arial" w:cs="Arial"/>
          <w:sz w:val="20"/>
          <w:szCs w:val="20"/>
        </w:rPr>
        <w:t xml:space="preserve"> </w:t>
      </w:r>
      <w:r w:rsidRPr="00CE56DF">
        <w:rPr>
          <w:rFonts w:ascii="Arial" w:hAnsi="Arial" w:cs="Arial"/>
          <w:sz w:val="20"/>
          <w:szCs w:val="20"/>
        </w:rPr>
        <w:t>aan wie het krediet wordt verstrekt, krijgen bovendien 12 maanden gratis</w:t>
      </w:r>
      <w:r w:rsidR="00797324">
        <w:rPr>
          <w:rFonts w:ascii="Arial" w:hAnsi="Arial" w:cs="Arial"/>
          <w:sz w:val="20"/>
          <w:szCs w:val="20"/>
        </w:rPr>
        <w:t xml:space="preserve"> </w:t>
      </w:r>
      <w:r w:rsidRPr="00CE56DF">
        <w:rPr>
          <w:rFonts w:ascii="Arial" w:hAnsi="Arial" w:cs="Arial"/>
          <w:sz w:val="20"/>
          <w:szCs w:val="20"/>
        </w:rPr>
        <w:t xml:space="preserve">coaching bij het weer goed op de rails zetten van het bedrijf. </w:t>
      </w:r>
    </w:p>
    <w:p w14:paraId="64348E88" w14:textId="77777777" w:rsidR="001B3BE8" w:rsidRPr="00D61364" w:rsidRDefault="001B3BE8" w:rsidP="001B3BE8">
      <w:pPr>
        <w:pStyle w:val="Geenafstand"/>
        <w:rPr>
          <w:rFonts w:ascii="Arial" w:hAnsi="Arial" w:cs="Arial"/>
          <w:sz w:val="20"/>
          <w:szCs w:val="20"/>
        </w:rPr>
      </w:pPr>
    </w:p>
    <w:p w14:paraId="4F4CDF7B" w14:textId="77777777" w:rsidR="001B3BE8" w:rsidRPr="00D61364" w:rsidRDefault="001B3BE8" w:rsidP="001B3BE8">
      <w:pPr>
        <w:shd w:val="clear" w:color="auto" w:fill="D9D9D9"/>
        <w:spacing w:line="240" w:lineRule="auto"/>
        <w:contextualSpacing/>
        <w:rPr>
          <w:rFonts w:ascii="Arial" w:hAnsi="Arial" w:cs="Arial"/>
          <w:b/>
          <w:sz w:val="20"/>
          <w:szCs w:val="20"/>
        </w:rPr>
      </w:pPr>
      <w:r>
        <w:rPr>
          <w:rFonts w:ascii="Arial" w:hAnsi="Arial" w:cs="Arial"/>
          <w:b/>
          <w:sz w:val="20"/>
          <w:szCs w:val="20"/>
        </w:rPr>
        <w:t>Tip</w:t>
      </w:r>
      <w:r w:rsidRPr="00D61364">
        <w:rPr>
          <w:rFonts w:ascii="Arial" w:hAnsi="Arial" w:cs="Arial"/>
          <w:b/>
          <w:sz w:val="20"/>
          <w:szCs w:val="20"/>
        </w:rPr>
        <w:t>!</w:t>
      </w:r>
    </w:p>
    <w:p w14:paraId="080181EC" w14:textId="004197F1" w:rsidR="00F64E26" w:rsidRPr="00AF79BB" w:rsidRDefault="001B3BE8" w:rsidP="001B3BE8">
      <w:pPr>
        <w:shd w:val="clear" w:color="auto" w:fill="D9D9D9"/>
        <w:spacing w:line="240" w:lineRule="auto"/>
        <w:contextualSpacing/>
        <w:rPr>
          <w:rFonts w:ascii="Arial" w:hAnsi="Arial" w:cs="Arial"/>
          <w:sz w:val="20"/>
          <w:szCs w:val="20"/>
        </w:rPr>
      </w:pPr>
      <w:r>
        <w:rPr>
          <w:rFonts w:ascii="Arial" w:hAnsi="Arial" w:cs="Arial"/>
          <w:sz w:val="20"/>
          <w:szCs w:val="20"/>
        </w:rPr>
        <w:t xml:space="preserve">De </w:t>
      </w:r>
      <w:r w:rsidRPr="00AF79BB">
        <w:rPr>
          <w:rFonts w:ascii="Arial" w:hAnsi="Arial" w:cs="Arial"/>
          <w:sz w:val="20"/>
          <w:szCs w:val="20"/>
        </w:rPr>
        <w:t xml:space="preserve">WHOA is een nieuwe regeling die ondernemingen in staat moet stellen om in het zicht van een faillissement afspraken te maken met schuldeisers. Daarmee kan </w:t>
      </w:r>
      <w:r w:rsidR="00265039">
        <w:rPr>
          <w:rFonts w:ascii="Arial" w:hAnsi="Arial" w:cs="Arial"/>
          <w:sz w:val="20"/>
          <w:szCs w:val="20"/>
        </w:rPr>
        <w:t xml:space="preserve">- </w:t>
      </w:r>
      <w:r w:rsidRPr="00AF79BB">
        <w:rPr>
          <w:rFonts w:ascii="Arial" w:hAnsi="Arial" w:cs="Arial"/>
          <w:sz w:val="20"/>
          <w:szCs w:val="20"/>
        </w:rPr>
        <w:t xml:space="preserve">onder voorwaarden </w:t>
      </w:r>
      <w:r w:rsidR="00265039">
        <w:rPr>
          <w:rFonts w:ascii="Arial" w:hAnsi="Arial" w:cs="Arial"/>
          <w:sz w:val="20"/>
          <w:szCs w:val="20"/>
        </w:rPr>
        <w:t xml:space="preserve">- </w:t>
      </w:r>
      <w:r w:rsidRPr="00AF79BB">
        <w:rPr>
          <w:rFonts w:ascii="Arial" w:hAnsi="Arial" w:cs="Arial"/>
          <w:sz w:val="20"/>
          <w:szCs w:val="20"/>
        </w:rPr>
        <w:t>een faillissement worden afgewend.</w:t>
      </w:r>
    </w:p>
    <w:p w14:paraId="2EFABA4D" w14:textId="77777777" w:rsidR="009E220B" w:rsidRPr="009E220B" w:rsidRDefault="009E220B" w:rsidP="00BE366A">
      <w:pPr>
        <w:pStyle w:val="Geenafstand"/>
        <w:rPr>
          <w:rFonts w:ascii="Arial" w:hAnsi="Arial" w:cs="Arial"/>
          <w:i/>
          <w:iCs/>
          <w:sz w:val="20"/>
          <w:szCs w:val="20"/>
        </w:rPr>
      </w:pPr>
      <w:r w:rsidRPr="009E220B">
        <w:rPr>
          <w:rFonts w:ascii="Arial" w:hAnsi="Arial" w:cs="Arial"/>
          <w:i/>
          <w:iCs/>
          <w:sz w:val="20"/>
          <w:szCs w:val="20"/>
        </w:rPr>
        <w:t>Overige kredieten</w:t>
      </w:r>
    </w:p>
    <w:p w14:paraId="7704DF02" w14:textId="43C357DA" w:rsidR="00BE366A" w:rsidRPr="00CE56DF" w:rsidRDefault="00797324" w:rsidP="00BE366A">
      <w:pPr>
        <w:pStyle w:val="Geenafstand"/>
        <w:rPr>
          <w:rFonts w:ascii="Arial" w:hAnsi="Arial" w:cs="Arial"/>
          <w:sz w:val="20"/>
          <w:szCs w:val="20"/>
        </w:rPr>
      </w:pPr>
      <w:r>
        <w:rPr>
          <w:rFonts w:ascii="Arial" w:hAnsi="Arial" w:cs="Arial"/>
          <w:sz w:val="20"/>
          <w:szCs w:val="20"/>
        </w:rPr>
        <w:lastRenderedPageBreak/>
        <w:t>Verder is besloten o</w:t>
      </w:r>
      <w:r w:rsidR="00BE366A" w:rsidRPr="00CE56DF">
        <w:rPr>
          <w:rFonts w:ascii="Arial" w:hAnsi="Arial" w:cs="Arial"/>
          <w:sz w:val="20"/>
          <w:szCs w:val="20"/>
        </w:rPr>
        <w:t xml:space="preserve">nderstaande kredietfaciliteiten </w:t>
      </w:r>
      <w:r>
        <w:rPr>
          <w:rFonts w:ascii="Arial" w:hAnsi="Arial" w:cs="Arial"/>
          <w:sz w:val="20"/>
          <w:szCs w:val="20"/>
        </w:rPr>
        <w:t xml:space="preserve">te verlengen tot </w:t>
      </w:r>
      <w:r w:rsidR="00CE56DF" w:rsidRPr="00CE56DF">
        <w:rPr>
          <w:rFonts w:ascii="Arial" w:hAnsi="Arial" w:cs="Arial"/>
          <w:sz w:val="20"/>
          <w:szCs w:val="20"/>
        </w:rPr>
        <w:t>31 december 2021</w:t>
      </w:r>
      <w:r w:rsidR="00604314">
        <w:rPr>
          <w:rFonts w:ascii="Arial" w:hAnsi="Arial" w:cs="Arial"/>
          <w:sz w:val="20"/>
          <w:szCs w:val="20"/>
        </w:rPr>
        <w:t>:</w:t>
      </w:r>
    </w:p>
    <w:p w14:paraId="2726B6AB" w14:textId="77777777" w:rsidR="00BE366A" w:rsidRPr="00BE366A" w:rsidRDefault="00BE366A" w:rsidP="00BE366A">
      <w:pPr>
        <w:pStyle w:val="Geenafstand"/>
        <w:ind w:left="283"/>
        <w:rPr>
          <w:rFonts w:ascii="Arial" w:hAnsi="Arial" w:cs="Arial"/>
          <w:b/>
          <w:bCs/>
          <w:sz w:val="20"/>
          <w:szCs w:val="20"/>
        </w:rPr>
      </w:pPr>
    </w:p>
    <w:p w14:paraId="55ED2D5B" w14:textId="73C7FB72" w:rsidR="00BE366A" w:rsidRPr="00BE366A" w:rsidRDefault="00BE366A" w:rsidP="00CE56DF">
      <w:pPr>
        <w:pStyle w:val="Geenafstand"/>
        <w:numPr>
          <w:ilvl w:val="0"/>
          <w:numId w:val="6"/>
        </w:numPr>
        <w:rPr>
          <w:rFonts w:ascii="Arial" w:hAnsi="Arial" w:cs="Arial"/>
          <w:sz w:val="20"/>
          <w:szCs w:val="20"/>
        </w:rPr>
      </w:pPr>
      <w:r w:rsidRPr="00BE366A">
        <w:rPr>
          <w:rFonts w:ascii="Arial" w:hAnsi="Arial" w:cs="Arial"/>
          <w:sz w:val="20"/>
          <w:szCs w:val="20"/>
        </w:rPr>
        <w:t>Borgstelling MKB-kredieten</w:t>
      </w:r>
      <w:r>
        <w:rPr>
          <w:rFonts w:ascii="Arial" w:hAnsi="Arial" w:cs="Arial"/>
          <w:sz w:val="20"/>
          <w:szCs w:val="20"/>
        </w:rPr>
        <w:t xml:space="preserve"> </w:t>
      </w:r>
      <w:r w:rsidRPr="00BE366A">
        <w:rPr>
          <w:rFonts w:ascii="Arial" w:hAnsi="Arial" w:cs="Arial"/>
          <w:sz w:val="20"/>
          <w:szCs w:val="20"/>
        </w:rPr>
        <w:t>(BMKB-C)</w:t>
      </w:r>
    </w:p>
    <w:p w14:paraId="069C2ABF" w14:textId="7761BC8C" w:rsidR="00BE366A" w:rsidRPr="00BE366A" w:rsidRDefault="00BE366A" w:rsidP="00CE56DF">
      <w:pPr>
        <w:pStyle w:val="Geenafstand"/>
        <w:numPr>
          <w:ilvl w:val="0"/>
          <w:numId w:val="6"/>
        </w:numPr>
        <w:rPr>
          <w:rFonts w:ascii="Arial" w:hAnsi="Arial" w:cs="Arial"/>
          <w:sz w:val="20"/>
          <w:szCs w:val="20"/>
        </w:rPr>
      </w:pPr>
      <w:r w:rsidRPr="00BE366A">
        <w:rPr>
          <w:rFonts w:ascii="Arial" w:hAnsi="Arial" w:cs="Arial"/>
          <w:sz w:val="20"/>
          <w:szCs w:val="20"/>
        </w:rPr>
        <w:t>Garantie Ondernemingsfinanciering</w:t>
      </w:r>
      <w:r>
        <w:rPr>
          <w:rFonts w:ascii="Arial" w:hAnsi="Arial" w:cs="Arial"/>
          <w:sz w:val="20"/>
          <w:szCs w:val="20"/>
        </w:rPr>
        <w:t xml:space="preserve"> </w:t>
      </w:r>
      <w:r w:rsidRPr="00BE366A">
        <w:rPr>
          <w:rFonts w:ascii="Arial" w:hAnsi="Arial" w:cs="Arial"/>
          <w:sz w:val="20"/>
          <w:szCs w:val="20"/>
        </w:rPr>
        <w:t>(GO-C)</w:t>
      </w:r>
    </w:p>
    <w:p w14:paraId="3020A4E6" w14:textId="2A8DDE60" w:rsidR="00BE366A" w:rsidRPr="00BE366A" w:rsidRDefault="00BE366A" w:rsidP="00CE56DF">
      <w:pPr>
        <w:pStyle w:val="Geenafstand"/>
        <w:numPr>
          <w:ilvl w:val="0"/>
          <w:numId w:val="6"/>
        </w:numPr>
        <w:rPr>
          <w:rFonts w:ascii="Arial" w:hAnsi="Arial" w:cs="Arial"/>
          <w:sz w:val="20"/>
          <w:szCs w:val="20"/>
        </w:rPr>
      </w:pPr>
      <w:r w:rsidRPr="00BE366A">
        <w:rPr>
          <w:rFonts w:ascii="Arial" w:hAnsi="Arial" w:cs="Arial"/>
          <w:sz w:val="20"/>
          <w:szCs w:val="20"/>
        </w:rPr>
        <w:t>Klein Krediet Corona (KKC)</w:t>
      </w:r>
    </w:p>
    <w:p w14:paraId="4EA995B7" w14:textId="7A9113E9" w:rsidR="001B3BE8" w:rsidRPr="001B3BE8" w:rsidRDefault="00BE366A" w:rsidP="001B3BE8">
      <w:pPr>
        <w:pStyle w:val="Geenafstand"/>
        <w:numPr>
          <w:ilvl w:val="0"/>
          <w:numId w:val="6"/>
        </w:numPr>
        <w:rPr>
          <w:rFonts w:ascii="Arial" w:hAnsi="Arial" w:cs="Arial"/>
          <w:sz w:val="20"/>
          <w:szCs w:val="20"/>
        </w:rPr>
      </w:pPr>
      <w:proofErr w:type="spellStart"/>
      <w:r w:rsidRPr="00BE366A">
        <w:rPr>
          <w:rFonts w:ascii="Arial" w:hAnsi="Arial" w:cs="Arial"/>
          <w:sz w:val="20"/>
          <w:szCs w:val="20"/>
        </w:rPr>
        <w:t>Qredits</w:t>
      </w:r>
      <w:proofErr w:type="spellEnd"/>
      <w:r w:rsidR="00CE56DF">
        <w:rPr>
          <w:rFonts w:ascii="Arial" w:hAnsi="Arial" w:cs="Arial"/>
          <w:sz w:val="20"/>
          <w:szCs w:val="20"/>
        </w:rPr>
        <w:t xml:space="preserve"> </w:t>
      </w:r>
      <w:r w:rsidRPr="00BE366A">
        <w:rPr>
          <w:rFonts w:ascii="Arial" w:hAnsi="Arial" w:cs="Arial"/>
          <w:sz w:val="20"/>
          <w:szCs w:val="20"/>
        </w:rPr>
        <w:t xml:space="preserve">Corona </w:t>
      </w:r>
      <w:proofErr w:type="spellStart"/>
      <w:r w:rsidRPr="00BE366A">
        <w:rPr>
          <w:rFonts w:ascii="Arial" w:hAnsi="Arial" w:cs="Arial"/>
          <w:sz w:val="20"/>
          <w:szCs w:val="20"/>
        </w:rPr>
        <w:t>OverbruggingsLening</w:t>
      </w:r>
      <w:proofErr w:type="spellEnd"/>
      <w:r w:rsidRPr="00BE366A">
        <w:rPr>
          <w:rFonts w:ascii="Arial" w:hAnsi="Arial" w:cs="Arial"/>
          <w:sz w:val="20"/>
          <w:szCs w:val="20"/>
        </w:rPr>
        <w:t xml:space="preserve"> (COL)</w:t>
      </w:r>
    </w:p>
    <w:p w14:paraId="3E011220" w14:textId="77777777" w:rsidR="001B3BE8" w:rsidRPr="00D61364" w:rsidRDefault="001B3BE8" w:rsidP="001B3BE8">
      <w:pPr>
        <w:pStyle w:val="Geenafstand"/>
        <w:rPr>
          <w:rFonts w:ascii="Arial" w:hAnsi="Arial" w:cs="Arial"/>
          <w:sz w:val="20"/>
          <w:szCs w:val="20"/>
        </w:rPr>
      </w:pPr>
    </w:p>
    <w:p w14:paraId="4A2130AA" w14:textId="77777777" w:rsidR="001B3BE8" w:rsidRPr="00D61364" w:rsidRDefault="001B3BE8" w:rsidP="001B3BE8">
      <w:pPr>
        <w:shd w:val="clear" w:color="auto" w:fill="D9D9D9"/>
        <w:spacing w:line="240" w:lineRule="auto"/>
        <w:contextualSpacing/>
        <w:rPr>
          <w:rFonts w:ascii="Arial" w:hAnsi="Arial" w:cs="Arial"/>
          <w:b/>
          <w:sz w:val="20"/>
          <w:szCs w:val="20"/>
        </w:rPr>
      </w:pPr>
      <w:r w:rsidRPr="00D61364">
        <w:rPr>
          <w:rFonts w:ascii="Arial" w:hAnsi="Arial" w:cs="Arial"/>
          <w:b/>
          <w:sz w:val="20"/>
          <w:szCs w:val="20"/>
        </w:rPr>
        <w:t>Let op!</w:t>
      </w:r>
    </w:p>
    <w:p w14:paraId="678DE03D" w14:textId="2AB5CCE7" w:rsidR="00CE56DF" w:rsidRDefault="001B3BE8" w:rsidP="001B3BE8">
      <w:pPr>
        <w:shd w:val="clear" w:color="auto" w:fill="D9D9D9"/>
        <w:spacing w:line="240" w:lineRule="auto"/>
        <w:contextualSpacing/>
        <w:rPr>
          <w:rFonts w:ascii="Arial" w:hAnsi="Arial" w:cs="Arial"/>
          <w:sz w:val="20"/>
          <w:szCs w:val="20"/>
        </w:rPr>
      </w:pPr>
      <w:r>
        <w:rPr>
          <w:rFonts w:ascii="Arial" w:hAnsi="Arial" w:cs="Arial"/>
          <w:sz w:val="20"/>
          <w:szCs w:val="20"/>
        </w:rPr>
        <w:t xml:space="preserve">De </w:t>
      </w:r>
      <w:r w:rsidRPr="00CE56DF">
        <w:rPr>
          <w:rFonts w:ascii="Arial" w:hAnsi="Arial" w:cs="Arial"/>
          <w:sz w:val="20"/>
          <w:szCs w:val="20"/>
        </w:rPr>
        <w:t>overheid stopt na 30 juni met de garantieregeling herverzekering van leverancierskredieten.</w:t>
      </w:r>
    </w:p>
    <w:p w14:paraId="072E25AD" w14:textId="10681E5D" w:rsidR="00CE56DF" w:rsidRDefault="00CE56DF" w:rsidP="001B3BE8">
      <w:pPr>
        <w:pStyle w:val="Geenafstand"/>
        <w:rPr>
          <w:rFonts w:ascii="Arial" w:hAnsi="Arial" w:cs="Arial"/>
          <w:sz w:val="20"/>
          <w:szCs w:val="20"/>
        </w:rPr>
      </w:pPr>
    </w:p>
    <w:p w14:paraId="05619853" w14:textId="31A68B2E" w:rsidR="00CE56DF" w:rsidRPr="00CE56DF" w:rsidRDefault="00CE56DF" w:rsidP="001B3BE8">
      <w:pPr>
        <w:pStyle w:val="Geenafstand"/>
        <w:ind w:left="360" w:hanging="360"/>
        <w:rPr>
          <w:rFonts w:ascii="Arial" w:hAnsi="Arial" w:cs="Arial"/>
          <w:b/>
          <w:bCs/>
          <w:sz w:val="20"/>
          <w:szCs w:val="20"/>
        </w:rPr>
      </w:pPr>
      <w:r w:rsidRPr="00CE56DF">
        <w:rPr>
          <w:rFonts w:ascii="Arial" w:hAnsi="Arial" w:cs="Arial"/>
          <w:b/>
          <w:bCs/>
          <w:sz w:val="20"/>
          <w:szCs w:val="20"/>
        </w:rPr>
        <w:t>8.</w:t>
      </w:r>
      <w:r w:rsidRPr="00CE56DF">
        <w:rPr>
          <w:rFonts w:ascii="Arial" w:hAnsi="Arial" w:cs="Arial"/>
          <w:b/>
          <w:bCs/>
          <w:sz w:val="20"/>
          <w:szCs w:val="20"/>
        </w:rPr>
        <w:tab/>
        <w:t>Sectorale maatregelen</w:t>
      </w:r>
    </w:p>
    <w:p w14:paraId="7750E52B" w14:textId="77777777" w:rsidR="001B3BE8" w:rsidRDefault="001B3BE8" w:rsidP="00797324">
      <w:pPr>
        <w:pStyle w:val="Geenafstand"/>
        <w:rPr>
          <w:rFonts w:ascii="Arial" w:hAnsi="Arial" w:cs="Arial"/>
          <w:sz w:val="20"/>
          <w:szCs w:val="20"/>
        </w:rPr>
      </w:pPr>
    </w:p>
    <w:p w14:paraId="7DDC7616" w14:textId="5E86E01F" w:rsidR="00797324" w:rsidRPr="00797324" w:rsidRDefault="00797324" w:rsidP="00797324">
      <w:pPr>
        <w:pStyle w:val="Geenafstand"/>
        <w:rPr>
          <w:rFonts w:ascii="Arial" w:hAnsi="Arial" w:cs="Arial"/>
          <w:sz w:val="20"/>
          <w:szCs w:val="20"/>
        </w:rPr>
      </w:pPr>
      <w:r>
        <w:rPr>
          <w:rFonts w:ascii="Arial" w:hAnsi="Arial" w:cs="Arial"/>
          <w:sz w:val="20"/>
          <w:szCs w:val="20"/>
        </w:rPr>
        <w:t xml:space="preserve">Cultuur – De ondersteunende maatregelen ten aanzien van cultuur worden in afgebouwde vorm verlengd tot 1 oktober 2021. </w:t>
      </w:r>
      <w:r w:rsidRPr="00797324">
        <w:rPr>
          <w:rFonts w:ascii="Arial" w:hAnsi="Arial" w:cs="Arial"/>
          <w:sz w:val="20"/>
          <w:szCs w:val="20"/>
        </w:rPr>
        <w:t xml:space="preserve">Voor </w:t>
      </w:r>
      <w:r>
        <w:rPr>
          <w:rFonts w:ascii="Arial" w:hAnsi="Arial" w:cs="Arial"/>
          <w:sz w:val="20"/>
          <w:szCs w:val="20"/>
        </w:rPr>
        <w:t xml:space="preserve">het derde kwartaal van 2021 </w:t>
      </w:r>
      <w:r w:rsidRPr="00797324">
        <w:rPr>
          <w:rFonts w:ascii="Arial" w:hAnsi="Arial" w:cs="Arial"/>
          <w:sz w:val="20"/>
          <w:szCs w:val="20"/>
        </w:rPr>
        <w:t xml:space="preserve">wordt </w:t>
      </w:r>
      <w:r>
        <w:rPr>
          <w:rFonts w:ascii="Arial" w:hAnsi="Arial" w:cs="Arial"/>
          <w:sz w:val="20"/>
          <w:szCs w:val="20"/>
        </w:rPr>
        <w:t>€</w:t>
      </w:r>
      <w:r w:rsidR="004948DC">
        <w:rPr>
          <w:rFonts w:ascii="Arial" w:hAnsi="Arial" w:cs="Arial"/>
          <w:sz w:val="20"/>
          <w:szCs w:val="20"/>
        </w:rPr>
        <w:t xml:space="preserve"> </w:t>
      </w:r>
      <w:r w:rsidRPr="00797324">
        <w:rPr>
          <w:rFonts w:ascii="Arial" w:hAnsi="Arial" w:cs="Arial"/>
          <w:sz w:val="20"/>
          <w:szCs w:val="20"/>
        </w:rPr>
        <w:t>45 miljoen vrijgemaakt voor BIS- en</w:t>
      </w:r>
      <w:r>
        <w:rPr>
          <w:rFonts w:ascii="Arial" w:hAnsi="Arial" w:cs="Arial"/>
          <w:sz w:val="20"/>
          <w:szCs w:val="20"/>
        </w:rPr>
        <w:t xml:space="preserve"> </w:t>
      </w:r>
      <w:r w:rsidRPr="00797324">
        <w:rPr>
          <w:rFonts w:ascii="Arial" w:hAnsi="Arial" w:cs="Arial"/>
          <w:sz w:val="20"/>
          <w:szCs w:val="20"/>
        </w:rPr>
        <w:t xml:space="preserve">erfgoedwetinstellingen en </w:t>
      </w:r>
      <w:r w:rsidR="00582317">
        <w:rPr>
          <w:rFonts w:ascii="Arial" w:hAnsi="Arial" w:cs="Arial"/>
          <w:sz w:val="20"/>
          <w:szCs w:val="20"/>
        </w:rPr>
        <w:t>€</w:t>
      </w:r>
      <w:r w:rsidR="004948DC">
        <w:rPr>
          <w:rFonts w:ascii="Arial" w:hAnsi="Arial" w:cs="Arial"/>
          <w:sz w:val="20"/>
          <w:szCs w:val="20"/>
        </w:rPr>
        <w:t xml:space="preserve"> </w:t>
      </w:r>
      <w:r w:rsidRPr="00797324">
        <w:rPr>
          <w:rFonts w:ascii="Arial" w:hAnsi="Arial" w:cs="Arial"/>
          <w:sz w:val="20"/>
          <w:szCs w:val="20"/>
        </w:rPr>
        <w:t>25 miljoen voor een verlenging van de directe steun</w:t>
      </w:r>
    </w:p>
    <w:p w14:paraId="0DAB36A3" w14:textId="5CB0ECE4" w:rsidR="00797324" w:rsidRPr="00797324" w:rsidRDefault="00797324" w:rsidP="00797324">
      <w:pPr>
        <w:pStyle w:val="Geenafstand"/>
        <w:rPr>
          <w:rFonts w:ascii="Arial" w:hAnsi="Arial" w:cs="Arial"/>
          <w:sz w:val="20"/>
          <w:szCs w:val="20"/>
        </w:rPr>
      </w:pPr>
      <w:r w:rsidRPr="00797324">
        <w:rPr>
          <w:rFonts w:ascii="Arial" w:hAnsi="Arial" w:cs="Arial"/>
          <w:sz w:val="20"/>
          <w:szCs w:val="20"/>
        </w:rPr>
        <w:t xml:space="preserve">aan makers. De leningen aan opengestelde monumenten worden in </w:t>
      </w:r>
      <w:r w:rsidR="00582317">
        <w:rPr>
          <w:rFonts w:ascii="Arial" w:hAnsi="Arial" w:cs="Arial"/>
          <w:sz w:val="20"/>
          <w:szCs w:val="20"/>
        </w:rPr>
        <w:t xml:space="preserve">het derde kwartaal </w:t>
      </w:r>
      <w:r w:rsidRPr="00797324">
        <w:rPr>
          <w:rFonts w:ascii="Arial" w:hAnsi="Arial" w:cs="Arial"/>
          <w:sz w:val="20"/>
          <w:szCs w:val="20"/>
        </w:rPr>
        <w:t>voortgezet</w:t>
      </w:r>
    </w:p>
    <w:p w14:paraId="665921DA" w14:textId="35370AEB" w:rsidR="00797324" w:rsidRPr="00797324" w:rsidRDefault="00797324" w:rsidP="00797324">
      <w:pPr>
        <w:pStyle w:val="Geenafstand"/>
        <w:rPr>
          <w:rFonts w:ascii="Arial" w:hAnsi="Arial" w:cs="Arial"/>
          <w:sz w:val="20"/>
          <w:szCs w:val="20"/>
        </w:rPr>
      </w:pPr>
      <w:r w:rsidRPr="00797324">
        <w:rPr>
          <w:rFonts w:ascii="Arial" w:hAnsi="Arial" w:cs="Arial"/>
          <w:sz w:val="20"/>
          <w:szCs w:val="20"/>
        </w:rPr>
        <w:t xml:space="preserve">met een bedrag van </w:t>
      </w:r>
      <w:r w:rsidR="00582317">
        <w:rPr>
          <w:rFonts w:ascii="Arial" w:hAnsi="Arial" w:cs="Arial"/>
          <w:sz w:val="20"/>
          <w:szCs w:val="20"/>
        </w:rPr>
        <w:t>€</w:t>
      </w:r>
      <w:r w:rsidR="004948DC">
        <w:rPr>
          <w:rFonts w:ascii="Arial" w:hAnsi="Arial" w:cs="Arial"/>
          <w:sz w:val="20"/>
          <w:szCs w:val="20"/>
        </w:rPr>
        <w:t xml:space="preserve"> </w:t>
      </w:r>
      <w:r w:rsidRPr="00797324">
        <w:rPr>
          <w:rFonts w:ascii="Arial" w:hAnsi="Arial" w:cs="Arial"/>
          <w:sz w:val="20"/>
          <w:szCs w:val="20"/>
        </w:rPr>
        <w:t>25,75 miljoen</w:t>
      </w:r>
      <w:r w:rsidR="00582317">
        <w:rPr>
          <w:rFonts w:ascii="Arial" w:hAnsi="Arial" w:cs="Arial"/>
          <w:sz w:val="20"/>
          <w:szCs w:val="20"/>
        </w:rPr>
        <w:t>.</w:t>
      </w:r>
    </w:p>
    <w:p w14:paraId="2460AABF" w14:textId="18F6F7E3" w:rsidR="00760556" w:rsidRDefault="00760556" w:rsidP="00760556">
      <w:pPr>
        <w:pStyle w:val="Geenafstand"/>
        <w:rPr>
          <w:rFonts w:ascii="Arial" w:hAnsi="Arial" w:cs="Arial"/>
          <w:b/>
          <w:bCs/>
          <w:sz w:val="20"/>
          <w:szCs w:val="20"/>
          <w:u w:val="single"/>
        </w:rPr>
      </w:pPr>
    </w:p>
    <w:p w14:paraId="55906E4B" w14:textId="083F6D07" w:rsidR="00582317" w:rsidRDefault="00582317" w:rsidP="00582317">
      <w:pPr>
        <w:pStyle w:val="Geenafstand"/>
        <w:rPr>
          <w:rFonts w:ascii="Arial" w:hAnsi="Arial" w:cs="Arial"/>
          <w:sz w:val="20"/>
          <w:szCs w:val="20"/>
        </w:rPr>
      </w:pPr>
      <w:r w:rsidRPr="00582317">
        <w:rPr>
          <w:rFonts w:ascii="Arial" w:hAnsi="Arial" w:cs="Arial"/>
          <w:sz w:val="20"/>
          <w:szCs w:val="20"/>
        </w:rPr>
        <w:t xml:space="preserve">Sport </w:t>
      </w:r>
      <w:r w:rsidR="00A77600">
        <w:rPr>
          <w:rFonts w:ascii="Arial" w:hAnsi="Arial" w:cs="Arial"/>
          <w:sz w:val="20"/>
          <w:szCs w:val="20"/>
        </w:rPr>
        <w:t>–</w:t>
      </w:r>
      <w:r w:rsidRPr="00582317">
        <w:rPr>
          <w:rFonts w:ascii="Arial" w:hAnsi="Arial" w:cs="Arial"/>
          <w:sz w:val="20"/>
          <w:szCs w:val="20"/>
        </w:rPr>
        <w:t xml:space="preserve"> De </w:t>
      </w:r>
      <w:r w:rsidR="009E220B">
        <w:rPr>
          <w:rFonts w:ascii="Arial" w:hAnsi="Arial" w:cs="Arial"/>
          <w:sz w:val="20"/>
          <w:szCs w:val="20"/>
        </w:rPr>
        <w:t xml:space="preserve">specifieke </w:t>
      </w:r>
      <w:r w:rsidRPr="00582317">
        <w:rPr>
          <w:rFonts w:ascii="Arial" w:hAnsi="Arial" w:cs="Arial"/>
          <w:sz w:val="20"/>
          <w:szCs w:val="20"/>
        </w:rPr>
        <w:t>steunmaatregelen voor de sport zullen in principe met één kwartaal verlengd</w:t>
      </w:r>
      <w:r>
        <w:rPr>
          <w:rFonts w:ascii="Arial" w:hAnsi="Arial" w:cs="Arial"/>
          <w:sz w:val="20"/>
          <w:szCs w:val="20"/>
        </w:rPr>
        <w:t xml:space="preserve"> </w:t>
      </w:r>
      <w:r w:rsidRPr="00582317">
        <w:rPr>
          <w:rFonts w:ascii="Arial" w:hAnsi="Arial" w:cs="Arial"/>
          <w:sz w:val="20"/>
          <w:szCs w:val="20"/>
        </w:rPr>
        <w:t>worden, waarbij rekening zal worden gehouden met</w:t>
      </w:r>
      <w:r>
        <w:rPr>
          <w:rFonts w:ascii="Arial" w:hAnsi="Arial" w:cs="Arial"/>
          <w:sz w:val="20"/>
          <w:szCs w:val="20"/>
        </w:rPr>
        <w:t xml:space="preserve"> </w:t>
      </w:r>
      <w:r w:rsidRPr="00582317">
        <w:rPr>
          <w:rFonts w:ascii="Arial" w:hAnsi="Arial" w:cs="Arial"/>
          <w:sz w:val="20"/>
          <w:szCs w:val="20"/>
        </w:rPr>
        <w:t xml:space="preserve">het effect van de </w:t>
      </w:r>
      <w:r w:rsidR="00CA64C3">
        <w:rPr>
          <w:rFonts w:ascii="Arial" w:hAnsi="Arial" w:cs="Arial"/>
          <w:sz w:val="20"/>
          <w:szCs w:val="20"/>
        </w:rPr>
        <w:t xml:space="preserve">daadwerkelijke </w:t>
      </w:r>
      <w:r w:rsidRPr="00582317">
        <w:rPr>
          <w:rFonts w:ascii="Arial" w:hAnsi="Arial" w:cs="Arial"/>
          <w:sz w:val="20"/>
          <w:szCs w:val="20"/>
        </w:rPr>
        <w:t>versoepelingen</w:t>
      </w:r>
      <w:r w:rsidR="00CA64C3">
        <w:rPr>
          <w:rFonts w:ascii="Arial" w:hAnsi="Arial" w:cs="Arial"/>
          <w:sz w:val="20"/>
          <w:szCs w:val="20"/>
        </w:rPr>
        <w:t xml:space="preserve"> in het derde kwartaal</w:t>
      </w:r>
      <w:r w:rsidRPr="00582317">
        <w:rPr>
          <w:rFonts w:ascii="Arial" w:hAnsi="Arial" w:cs="Arial"/>
          <w:sz w:val="20"/>
          <w:szCs w:val="20"/>
        </w:rPr>
        <w:t xml:space="preserve"> in</w:t>
      </w:r>
      <w:r>
        <w:rPr>
          <w:rFonts w:ascii="Arial" w:hAnsi="Arial" w:cs="Arial"/>
          <w:sz w:val="20"/>
          <w:szCs w:val="20"/>
        </w:rPr>
        <w:t xml:space="preserve"> </w:t>
      </w:r>
      <w:r w:rsidRPr="00582317">
        <w:rPr>
          <w:rFonts w:ascii="Arial" w:hAnsi="Arial" w:cs="Arial"/>
          <w:sz w:val="20"/>
          <w:szCs w:val="20"/>
        </w:rPr>
        <w:t>de sportsector. Met het steunpakket wordt de infrastructuur met verenigingen</w:t>
      </w:r>
      <w:r>
        <w:rPr>
          <w:rFonts w:ascii="Arial" w:hAnsi="Arial" w:cs="Arial"/>
          <w:sz w:val="20"/>
          <w:szCs w:val="20"/>
        </w:rPr>
        <w:t xml:space="preserve"> </w:t>
      </w:r>
      <w:r w:rsidRPr="00582317">
        <w:rPr>
          <w:rFonts w:ascii="Arial" w:hAnsi="Arial" w:cs="Arial"/>
          <w:sz w:val="20"/>
          <w:szCs w:val="20"/>
        </w:rPr>
        <w:t>en sportbonden en de exploitanten van zwembaden en ijsbanen ondersteund.</w:t>
      </w:r>
      <w:r>
        <w:rPr>
          <w:rFonts w:ascii="Arial" w:hAnsi="Arial" w:cs="Arial"/>
          <w:sz w:val="20"/>
          <w:szCs w:val="20"/>
        </w:rPr>
        <w:t xml:space="preserve"> Hiervoor is €</w:t>
      </w:r>
      <w:r w:rsidR="008C544F">
        <w:rPr>
          <w:rFonts w:ascii="Arial" w:hAnsi="Arial" w:cs="Arial"/>
          <w:sz w:val="20"/>
          <w:szCs w:val="20"/>
        </w:rPr>
        <w:t xml:space="preserve"> </w:t>
      </w:r>
      <w:r>
        <w:rPr>
          <w:rFonts w:ascii="Arial" w:hAnsi="Arial" w:cs="Arial"/>
          <w:sz w:val="20"/>
          <w:szCs w:val="20"/>
        </w:rPr>
        <w:t>40 miljoen beschikbaar.</w:t>
      </w:r>
    </w:p>
    <w:p w14:paraId="0621779B" w14:textId="4CF62304" w:rsidR="00582317" w:rsidRDefault="00582317" w:rsidP="00582317">
      <w:pPr>
        <w:pStyle w:val="Geenafstand"/>
        <w:rPr>
          <w:rFonts w:ascii="Arial" w:hAnsi="Arial" w:cs="Arial"/>
          <w:sz w:val="20"/>
          <w:szCs w:val="20"/>
        </w:rPr>
      </w:pPr>
    </w:p>
    <w:p w14:paraId="19AA22A7" w14:textId="1B2AD6F9" w:rsidR="00582317" w:rsidRDefault="00582317" w:rsidP="00582317">
      <w:pPr>
        <w:pStyle w:val="Geenafstand"/>
        <w:rPr>
          <w:rFonts w:ascii="Arial" w:hAnsi="Arial" w:cs="Arial"/>
          <w:sz w:val="20"/>
          <w:szCs w:val="20"/>
        </w:rPr>
      </w:pPr>
      <w:r>
        <w:rPr>
          <w:rFonts w:ascii="Arial" w:hAnsi="Arial" w:cs="Arial"/>
          <w:sz w:val="20"/>
          <w:szCs w:val="20"/>
        </w:rPr>
        <w:t xml:space="preserve">Dierentuinen </w:t>
      </w:r>
      <w:r w:rsidR="00A77600">
        <w:rPr>
          <w:rFonts w:ascii="Arial" w:hAnsi="Arial" w:cs="Arial"/>
          <w:sz w:val="20"/>
          <w:szCs w:val="20"/>
        </w:rPr>
        <w:t>–</w:t>
      </w:r>
      <w:r>
        <w:rPr>
          <w:rFonts w:ascii="Arial" w:hAnsi="Arial" w:cs="Arial"/>
          <w:sz w:val="20"/>
          <w:szCs w:val="20"/>
        </w:rPr>
        <w:t xml:space="preserve"> D</w:t>
      </w:r>
      <w:r w:rsidRPr="00582317">
        <w:rPr>
          <w:rFonts w:ascii="Arial" w:hAnsi="Arial" w:cs="Arial"/>
          <w:sz w:val="20"/>
          <w:szCs w:val="20"/>
        </w:rPr>
        <w:t xml:space="preserve">e steunmaatregel voor dierentuinen </w:t>
      </w:r>
      <w:r>
        <w:rPr>
          <w:rFonts w:ascii="Arial" w:hAnsi="Arial" w:cs="Arial"/>
          <w:sz w:val="20"/>
          <w:szCs w:val="20"/>
        </w:rPr>
        <w:t>wordt verlengd voor het tweede kwartaal van 2021. Hiervoor is €</w:t>
      </w:r>
      <w:r w:rsidR="00F64E26">
        <w:rPr>
          <w:rFonts w:ascii="Arial" w:hAnsi="Arial" w:cs="Arial"/>
          <w:sz w:val="20"/>
          <w:szCs w:val="20"/>
        </w:rPr>
        <w:t xml:space="preserve"> </w:t>
      </w:r>
      <w:r>
        <w:rPr>
          <w:rFonts w:ascii="Arial" w:hAnsi="Arial" w:cs="Arial"/>
          <w:sz w:val="20"/>
          <w:szCs w:val="20"/>
        </w:rPr>
        <w:t>42,5 miljoen beschikbaar, maar omdat dierentuinen vanaf 19 mei gedeeltelijk weer mogen openen</w:t>
      </w:r>
      <w:r w:rsidR="009E220B">
        <w:rPr>
          <w:rFonts w:ascii="Arial" w:hAnsi="Arial" w:cs="Arial"/>
          <w:sz w:val="20"/>
          <w:szCs w:val="20"/>
        </w:rPr>
        <w:t>,</w:t>
      </w:r>
      <w:r>
        <w:rPr>
          <w:rFonts w:ascii="Arial" w:hAnsi="Arial" w:cs="Arial"/>
          <w:sz w:val="20"/>
          <w:szCs w:val="20"/>
        </w:rPr>
        <w:t xml:space="preserve"> wordt het subsidiebedrag hiervoor gecorrigeerd.</w:t>
      </w:r>
    </w:p>
    <w:p w14:paraId="667FF59E" w14:textId="55FE9CFE" w:rsidR="003762DD" w:rsidRDefault="003762DD" w:rsidP="00582317">
      <w:pPr>
        <w:pStyle w:val="Geenafstand"/>
        <w:rPr>
          <w:rFonts w:ascii="Arial" w:hAnsi="Arial" w:cs="Arial"/>
          <w:sz w:val="20"/>
          <w:szCs w:val="20"/>
        </w:rPr>
      </w:pPr>
    </w:p>
    <w:p w14:paraId="41DEFD30" w14:textId="77777777" w:rsidR="009E220B" w:rsidRDefault="009E220B" w:rsidP="00760556">
      <w:pPr>
        <w:rPr>
          <w:rFonts w:ascii="Arial" w:hAnsi="Arial" w:cs="Arial"/>
          <w:b/>
          <w:bCs/>
          <w:i/>
          <w:sz w:val="20"/>
          <w:szCs w:val="20"/>
        </w:rPr>
      </w:pPr>
    </w:p>
    <w:p w14:paraId="2B832114" w14:textId="43702F9A" w:rsidR="00760556" w:rsidRDefault="00760556" w:rsidP="00760556">
      <w:pPr>
        <w:rPr>
          <w:rFonts w:ascii="Arial" w:hAnsi="Arial" w:cs="Arial"/>
          <w:b/>
          <w:bCs/>
          <w:i/>
          <w:sz w:val="20"/>
          <w:szCs w:val="20"/>
        </w:rPr>
      </w:pPr>
      <w:r>
        <w:rPr>
          <w:rFonts w:ascii="Arial" w:hAnsi="Arial" w:cs="Arial"/>
          <w:b/>
          <w:bCs/>
          <w:i/>
          <w:sz w:val="20"/>
          <w:szCs w:val="20"/>
        </w:rPr>
        <w:t>Disclaimer</w:t>
      </w:r>
    </w:p>
    <w:p w14:paraId="6098BEE0" w14:textId="77777777" w:rsidR="00760556" w:rsidRDefault="00760556" w:rsidP="00760556">
      <w:pPr>
        <w:rPr>
          <w:rFonts w:ascii="Arial" w:hAnsi="Arial" w:cs="Arial"/>
          <w:sz w:val="20"/>
          <w:szCs w:val="20"/>
        </w:rPr>
      </w:pPr>
      <w:r>
        <w:rPr>
          <w:rFonts w:ascii="Arial" w:hAnsi="Arial" w:cs="Arial"/>
          <w:bCs/>
          <w:i/>
          <w:sz w:val="20"/>
          <w:szCs w:val="20"/>
        </w:rPr>
        <w:t>Bij de samenstelling van de teksten is naar uiterste betrouwbaarheid en zorgvuldigheid gestreefd. Onze organisatie kan niet aansprakelijk worden gesteld voor eventuele onjuistheden en de gevolgen hiervan.</w:t>
      </w:r>
    </w:p>
    <w:p w14:paraId="75533130" w14:textId="77777777" w:rsidR="00475780" w:rsidRDefault="00475780"/>
    <w:sectPr w:rsidR="00475780" w:rsidSect="001B3BE8">
      <w:headerReference w:type="even" r:id="rId7"/>
      <w:headerReference w:type="default" r:id="rId8"/>
      <w:footerReference w:type="even" r:id="rId9"/>
      <w:footerReference w:type="default" r:id="rId10"/>
      <w:headerReference w:type="first" r:id="rId11"/>
      <w:footerReference w:type="firs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7682" w14:textId="77777777" w:rsidR="00A169D1" w:rsidRDefault="00A169D1" w:rsidP="001B3BE8">
      <w:pPr>
        <w:spacing w:after="0" w:line="240" w:lineRule="auto"/>
      </w:pPr>
      <w:r>
        <w:separator/>
      </w:r>
    </w:p>
  </w:endnote>
  <w:endnote w:type="continuationSeparator" w:id="0">
    <w:p w14:paraId="7C9AFAAF" w14:textId="77777777" w:rsidR="00A169D1" w:rsidRDefault="00A169D1" w:rsidP="001B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EC79" w14:textId="77777777" w:rsidR="001B3BE8" w:rsidRDefault="001B3B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B20" w14:textId="77777777" w:rsidR="001B3BE8" w:rsidRDefault="001B3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B226" w14:textId="77777777" w:rsidR="001B3BE8" w:rsidRDefault="001B3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ED27" w14:textId="77777777" w:rsidR="00A169D1" w:rsidRDefault="00A169D1" w:rsidP="001B3BE8">
      <w:pPr>
        <w:spacing w:after="0" w:line="240" w:lineRule="auto"/>
      </w:pPr>
      <w:r>
        <w:separator/>
      </w:r>
    </w:p>
  </w:footnote>
  <w:footnote w:type="continuationSeparator" w:id="0">
    <w:p w14:paraId="27BE90BA" w14:textId="77777777" w:rsidR="00A169D1" w:rsidRDefault="00A169D1" w:rsidP="001B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87D7" w14:textId="77777777" w:rsidR="001B3BE8" w:rsidRDefault="001B3B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BDB" w14:textId="77777777" w:rsidR="001B3BE8" w:rsidRDefault="001B3BE8" w:rsidP="00E46A6A">
    <w:pPr>
      <w:pStyle w:val="Koptekst"/>
      <w:tabs>
        <w:tab w:val="clear" w:pos="4536"/>
        <w:tab w:val="clear" w:pos="9072"/>
      </w:tabs>
      <w:jc w:val="right"/>
      <w:rPr>
        <w:rFonts w:cs="Arial"/>
        <w:sz w:val="16"/>
        <w:szCs w:val="16"/>
      </w:rPr>
    </w:pPr>
    <w:r>
      <w:rPr>
        <w:noProof/>
      </w:rPr>
      <w:drawing>
        <wp:anchor distT="0" distB="0" distL="114300" distR="114300" simplePos="0" relativeHeight="251659264" behindDoc="1" locked="0" layoutInCell="1" allowOverlap="1" wp14:anchorId="6AB0D81E" wp14:editId="1D5FF382">
          <wp:simplePos x="0" y="0"/>
          <wp:positionH relativeFrom="page">
            <wp:posOffset>899160</wp:posOffset>
          </wp:positionH>
          <wp:positionV relativeFrom="page">
            <wp:posOffset>487680</wp:posOffset>
          </wp:positionV>
          <wp:extent cx="723900" cy="600075"/>
          <wp:effectExtent l="0" t="0" r="0" b="9525"/>
          <wp:wrapNone/>
          <wp:docPr id="6" name="Afbeelding 6"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a_logo_paa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2E01C" w14:textId="77777777" w:rsidR="001B3BE8" w:rsidRPr="001B3BE8" w:rsidRDefault="001B3BE8" w:rsidP="001B3B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168" w14:textId="77777777" w:rsidR="001B3BE8" w:rsidRDefault="001B3B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28AF"/>
    <w:multiLevelType w:val="hybridMultilevel"/>
    <w:tmpl w:val="15187A7E"/>
    <w:lvl w:ilvl="0" w:tplc="0413000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806362F"/>
    <w:multiLevelType w:val="hybridMultilevel"/>
    <w:tmpl w:val="D4AED0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4404B7"/>
    <w:multiLevelType w:val="hybridMultilevel"/>
    <w:tmpl w:val="13DC45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EA4E90"/>
    <w:multiLevelType w:val="hybridMultilevel"/>
    <w:tmpl w:val="19008E4E"/>
    <w:lvl w:ilvl="0" w:tplc="0413000F">
      <w:start w:val="1"/>
      <w:numFmt w:val="decimal"/>
      <w:lvlText w:val="%1."/>
      <w:lvlJc w:val="left"/>
      <w:pPr>
        <w:ind w:left="643"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75877BB9"/>
    <w:multiLevelType w:val="hybridMultilevel"/>
    <w:tmpl w:val="5D5AD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9A7115"/>
    <w:multiLevelType w:val="hybridMultilevel"/>
    <w:tmpl w:val="2952B3D4"/>
    <w:lvl w:ilvl="0" w:tplc="3E02678E">
      <w:start w:val="6"/>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4"/>
    <w:rsid w:val="00032984"/>
    <w:rsid w:val="0006511C"/>
    <w:rsid w:val="00074514"/>
    <w:rsid w:val="000D037B"/>
    <w:rsid w:val="00116332"/>
    <w:rsid w:val="001620E7"/>
    <w:rsid w:val="0018063C"/>
    <w:rsid w:val="001B3BE8"/>
    <w:rsid w:val="001C32EE"/>
    <w:rsid w:val="001D76E2"/>
    <w:rsid w:val="001F6C8C"/>
    <w:rsid w:val="00207620"/>
    <w:rsid w:val="002262E5"/>
    <w:rsid w:val="00240A86"/>
    <w:rsid w:val="002639D1"/>
    <w:rsid w:val="00265039"/>
    <w:rsid w:val="00294E67"/>
    <w:rsid w:val="002C6370"/>
    <w:rsid w:val="002D3ABE"/>
    <w:rsid w:val="0031492A"/>
    <w:rsid w:val="00335364"/>
    <w:rsid w:val="00375D9B"/>
    <w:rsid w:val="003762DD"/>
    <w:rsid w:val="00383509"/>
    <w:rsid w:val="003D2C47"/>
    <w:rsid w:val="003D4D42"/>
    <w:rsid w:val="003E211B"/>
    <w:rsid w:val="003F21C8"/>
    <w:rsid w:val="0040127D"/>
    <w:rsid w:val="00403A6F"/>
    <w:rsid w:val="00417B82"/>
    <w:rsid w:val="0047090C"/>
    <w:rsid w:val="00475780"/>
    <w:rsid w:val="00487219"/>
    <w:rsid w:val="004948DC"/>
    <w:rsid w:val="004F40B5"/>
    <w:rsid w:val="00500C29"/>
    <w:rsid w:val="0056277E"/>
    <w:rsid w:val="00563335"/>
    <w:rsid w:val="0056561E"/>
    <w:rsid w:val="00582317"/>
    <w:rsid w:val="00587493"/>
    <w:rsid w:val="005D2004"/>
    <w:rsid w:val="005E7951"/>
    <w:rsid w:val="005F4D48"/>
    <w:rsid w:val="00604314"/>
    <w:rsid w:val="00642E01"/>
    <w:rsid w:val="00657209"/>
    <w:rsid w:val="00730F97"/>
    <w:rsid w:val="00747D75"/>
    <w:rsid w:val="00760556"/>
    <w:rsid w:val="00764DC1"/>
    <w:rsid w:val="00775E4F"/>
    <w:rsid w:val="00797324"/>
    <w:rsid w:val="007B5029"/>
    <w:rsid w:val="007D5009"/>
    <w:rsid w:val="007F0670"/>
    <w:rsid w:val="0080243B"/>
    <w:rsid w:val="008233BF"/>
    <w:rsid w:val="00825448"/>
    <w:rsid w:val="00837010"/>
    <w:rsid w:val="00860D95"/>
    <w:rsid w:val="00872798"/>
    <w:rsid w:val="00876EBD"/>
    <w:rsid w:val="008C544F"/>
    <w:rsid w:val="008E14AD"/>
    <w:rsid w:val="00900ED2"/>
    <w:rsid w:val="00911E94"/>
    <w:rsid w:val="009166B7"/>
    <w:rsid w:val="00920832"/>
    <w:rsid w:val="009209F4"/>
    <w:rsid w:val="00963180"/>
    <w:rsid w:val="00991A90"/>
    <w:rsid w:val="009E220B"/>
    <w:rsid w:val="009F240D"/>
    <w:rsid w:val="00A006E1"/>
    <w:rsid w:val="00A169D1"/>
    <w:rsid w:val="00A365B6"/>
    <w:rsid w:val="00A77600"/>
    <w:rsid w:val="00A97C4C"/>
    <w:rsid w:val="00AB7D1E"/>
    <w:rsid w:val="00AF31A2"/>
    <w:rsid w:val="00AF79BB"/>
    <w:rsid w:val="00B71E48"/>
    <w:rsid w:val="00BB7804"/>
    <w:rsid w:val="00BC4DA7"/>
    <w:rsid w:val="00BD094B"/>
    <w:rsid w:val="00BE366A"/>
    <w:rsid w:val="00BF4B3F"/>
    <w:rsid w:val="00C100D3"/>
    <w:rsid w:val="00C33733"/>
    <w:rsid w:val="00C43ED1"/>
    <w:rsid w:val="00CA64C3"/>
    <w:rsid w:val="00CC33D5"/>
    <w:rsid w:val="00CE0013"/>
    <w:rsid w:val="00CE1ABA"/>
    <w:rsid w:val="00CE56DF"/>
    <w:rsid w:val="00D0431F"/>
    <w:rsid w:val="00D12132"/>
    <w:rsid w:val="00D708B2"/>
    <w:rsid w:val="00D809EC"/>
    <w:rsid w:val="00DB0664"/>
    <w:rsid w:val="00DE567C"/>
    <w:rsid w:val="00DE76C4"/>
    <w:rsid w:val="00E03F6D"/>
    <w:rsid w:val="00E17C61"/>
    <w:rsid w:val="00E24851"/>
    <w:rsid w:val="00E71337"/>
    <w:rsid w:val="00EB6177"/>
    <w:rsid w:val="00ED38BD"/>
    <w:rsid w:val="00ED43AA"/>
    <w:rsid w:val="00EE0000"/>
    <w:rsid w:val="00EF57E0"/>
    <w:rsid w:val="00F0380B"/>
    <w:rsid w:val="00F103CA"/>
    <w:rsid w:val="00F1751A"/>
    <w:rsid w:val="00F64E26"/>
    <w:rsid w:val="00F77C9C"/>
    <w:rsid w:val="00F93161"/>
    <w:rsid w:val="00FB558D"/>
    <w:rsid w:val="00FD19E4"/>
    <w:rsid w:val="00FE0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7FCA"/>
  <w15:chartTrackingRefBased/>
  <w15:docId w15:val="{DE86BB81-A076-4B1C-96C6-AE43CB92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0556"/>
    <w:pPr>
      <w:spacing w:line="256" w:lineRule="auto"/>
    </w:pPr>
  </w:style>
  <w:style w:type="paragraph" w:styleId="Kop1">
    <w:name w:val="heading 1"/>
    <w:basedOn w:val="Standaard"/>
    <w:next w:val="Standaard"/>
    <w:link w:val="Kop1Char"/>
    <w:uiPriority w:val="9"/>
    <w:qFormat/>
    <w:rsid w:val="00760556"/>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0556"/>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760556"/>
    <w:pPr>
      <w:spacing w:after="0" w:line="240" w:lineRule="auto"/>
    </w:pPr>
  </w:style>
  <w:style w:type="character" w:styleId="Verwijzingopmerking">
    <w:name w:val="annotation reference"/>
    <w:basedOn w:val="Standaardalinea-lettertype"/>
    <w:uiPriority w:val="99"/>
    <w:semiHidden/>
    <w:unhideWhenUsed/>
    <w:rsid w:val="0006511C"/>
    <w:rPr>
      <w:sz w:val="16"/>
      <w:szCs w:val="16"/>
    </w:rPr>
  </w:style>
  <w:style w:type="paragraph" w:styleId="Tekstopmerking">
    <w:name w:val="annotation text"/>
    <w:basedOn w:val="Standaard"/>
    <w:link w:val="TekstopmerkingChar"/>
    <w:uiPriority w:val="99"/>
    <w:semiHidden/>
    <w:unhideWhenUsed/>
    <w:rsid w:val="000651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511C"/>
    <w:rPr>
      <w:sz w:val="20"/>
      <w:szCs w:val="20"/>
    </w:rPr>
  </w:style>
  <w:style w:type="paragraph" w:styleId="Onderwerpvanopmerking">
    <w:name w:val="annotation subject"/>
    <w:basedOn w:val="Tekstopmerking"/>
    <w:next w:val="Tekstopmerking"/>
    <w:link w:val="OnderwerpvanopmerkingChar"/>
    <w:uiPriority w:val="99"/>
    <w:semiHidden/>
    <w:unhideWhenUsed/>
    <w:rsid w:val="0006511C"/>
    <w:rPr>
      <w:b/>
      <w:bCs/>
    </w:rPr>
  </w:style>
  <w:style w:type="character" w:customStyle="1" w:styleId="OnderwerpvanopmerkingChar">
    <w:name w:val="Onderwerp van opmerking Char"/>
    <w:basedOn w:val="TekstopmerkingChar"/>
    <w:link w:val="Onderwerpvanopmerking"/>
    <w:uiPriority w:val="99"/>
    <w:semiHidden/>
    <w:rsid w:val="0006511C"/>
    <w:rPr>
      <w:b/>
      <w:bCs/>
      <w:sz w:val="20"/>
      <w:szCs w:val="20"/>
    </w:rPr>
  </w:style>
  <w:style w:type="paragraph" w:styleId="Lijstalinea">
    <w:name w:val="List Paragraph"/>
    <w:basedOn w:val="Standaard"/>
    <w:uiPriority w:val="34"/>
    <w:qFormat/>
    <w:rsid w:val="003D4D42"/>
    <w:pPr>
      <w:ind w:left="720"/>
      <w:contextualSpacing/>
    </w:pPr>
  </w:style>
  <w:style w:type="paragraph" w:styleId="Ballontekst">
    <w:name w:val="Balloon Text"/>
    <w:basedOn w:val="Standaard"/>
    <w:link w:val="BallontekstChar"/>
    <w:uiPriority w:val="99"/>
    <w:semiHidden/>
    <w:unhideWhenUsed/>
    <w:rsid w:val="001163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6332"/>
    <w:rPr>
      <w:rFonts w:ascii="Segoe UI" w:hAnsi="Segoe UI" w:cs="Segoe UI"/>
      <w:sz w:val="18"/>
      <w:szCs w:val="18"/>
    </w:rPr>
  </w:style>
  <w:style w:type="paragraph" w:styleId="Koptekst">
    <w:name w:val="header"/>
    <w:basedOn w:val="Standaard"/>
    <w:link w:val="KoptekstChar"/>
    <w:unhideWhenUsed/>
    <w:rsid w:val="001B3B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3BE8"/>
  </w:style>
  <w:style w:type="paragraph" w:styleId="Voettekst">
    <w:name w:val="footer"/>
    <w:basedOn w:val="Standaard"/>
    <w:link w:val="VoettekstChar"/>
    <w:uiPriority w:val="99"/>
    <w:unhideWhenUsed/>
    <w:rsid w:val="001B3B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12424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Nieuwsbrief Corona</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Corona</dc:title>
  <dc:subject/>
  <dc:creator>SRA</dc:creator>
  <cp:keywords/>
  <dc:description/>
  <cp:lastModifiedBy>Jennifer van Schijndel | SRA</cp:lastModifiedBy>
  <cp:revision>2</cp:revision>
  <dcterms:created xsi:type="dcterms:W3CDTF">2021-06-01T10:16:00Z</dcterms:created>
  <dcterms:modified xsi:type="dcterms:W3CDTF">2021-06-01T10:16:00Z</dcterms:modified>
</cp:coreProperties>
</file>