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955" w:rsidRPr="00EE2EF2" w:rsidRDefault="004B2955" w:rsidP="004B2955">
      <w:pPr>
        <w:rPr>
          <w:rFonts w:ascii="Arial" w:hAnsi="Arial" w:cs="Arial"/>
          <w:sz w:val="36"/>
          <w:szCs w:val="36"/>
        </w:rPr>
      </w:pPr>
      <w:r w:rsidRPr="00EE2EF2">
        <w:rPr>
          <w:rFonts w:ascii="Arial" w:hAnsi="Arial" w:cs="Arial"/>
          <w:sz w:val="36"/>
          <w:szCs w:val="36"/>
        </w:rPr>
        <w:t>Werkprogramma Controle 2018 in Unit4 FDS</w:t>
      </w:r>
    </w:p>
    <w:p w:rsidR="00D95F14" w:rsidRDefault="00D95F14" w:rsidP="00D95F14">
      <w:pPr>
        <w:spacing w:line="264" w:lineRule="auto"/>
        <w:rPr>
          <w:rFonts w:ascii="Arial" w:hAnsi="Arial" w:cs="Arial"/>
          <w:sz w:val="20"/>
          <w:szCs w:val="20"/>
        </w:rPr>
      </w:pPr>
    </w:p>
    <w:p w:rsidR="00A317A6" w:rsidRDefault="00A317A6" w:rsidP="00A317A6">
      <w:pPr>
        <w:spacing w:line="264" w:lineRule="auto"/>
        <w:rPr>
          <w:rFonts w:ascii="Arial" w:eastAsiaTheme="minorHAnsi" w:hAnsi="Arial" w:cs="Arial"/>
          <w:sz w:val="20"/>
          <w:szCs w:val="20"/>
        </w:rPr>
      </w:pPr>
      <w:r>
        <w:rPr>
          <w:rFonts w:ascii="Arial" w:hAnsi="Arial" w:cs="Arial"/>
          <w:sz w:val="20"/>
          <w:szCs w:val="20"/>
        </w:rPr>
        <w:t>Het SRA-Werkprogramma Controle in Unit4 FDS is geactualiseerd op basis van de huidige wet- en regelgeving, zoals de Algemene verordening gegevensbescherming (AVG).</w:t>
      </w:r>
    </w:p>
    <w:p w:rsidR="004B2955" w:rsidRPr="004B2955" w:rsidRDefault="004B2955" w:rsidP="004B2955">
      <w:pPr>
        <w:spacing w:line="264" w:lineRule="auto"/>
        <w:rPr>
          <w:rFonts w:ascii="Arial" w:hAnsi="Arial" w:cs="Arial"/>
          <w:sz w:val="20"/>
          <w:szCs w:val="20"/>
        </w:rPr>
      </w:pPr>
      <w:r w:rsidRPr="004B2955">
        <w:rPr>
          <w:rFonts w:ascii="Arial" w:hAnsi="Arial" w:cs="Arial"/>
          <w:sz w:val="20"/>
          <w:szCs w:val="20"/>
        </w:rPr>
        <w:t>In samenwerking met de stuur- en werkgroep zijn ook functionele aanpassingen gedaan.</w:t>
      </w:r>
    </w:p>
    <w:p w:rsidR="0033204F" w:rsidRDefault="0033204F" w:rsidP="00A317A6">
      <w:pPr>
        <w:spacing w:line="264" w:lineRule="auto"/>
        <w:rPr>
          <w:rFonts w:ascii="Arial" w:hAnsi="Arial" w:cs="Arial"/>
          <w:sz w:val="20"/>
          <w:szCs w:val="20"/>
        </w:rPr>
      </w:pPr>
    </w:p>
    <w:p w:rsidR="00385996" w:rsidRPr="00385996" w:rsidRDefault="00385996" w:rsidP="00A317A6">
      <w:pPr>
        <w:spacing w:line="264" w:lineRule="auto"/>
        <w:rPr>
          <w:rFonts w:ascii="Arial" w:hAnsi="Arial" w:cs="Arial"/>
          <w:b/>
        </w:rPr>
      </w:pPr>
      <w:r w:rsidRPr="00385996">
        <w:rPr>
          <w:rFonts w:ascii="Arial" w:hAnsi="Arial" w:cs="Arial"/>
          <w:b/>
        </w:rPr>
        <w:t>Inhoudelijke wijzigingen</w:t>
      </w:r>
    </w:p>
    <w:p w:rsidR="00A317A6" w:rsidRDefault="00A317A6" w:rsidP="00A317A6">
      <w:pPr>
        <w:spacing w:line="264" w:lineRule="auto"/>
        <w:rPr>
          <w:rFonts w:ascii="Arial" w:hAnsi="Arial" w:cs="Arial"/>
          <w:sz w:val="20"/>
          <w:szCs w:val="20"/>
        </w:rPr>
      </w:pPr>
      <w:r>
        <w:rPr>
          <w:rFonts w:ascii="Arial" w:hAnsi="Arial" w:cs="Arial"/>
          <w:sz w:val="20"/>
          <w:szCs w:val="20"/>
        </w:rPr>
        <w:t>De belangrijkste inhoudelijke wijzigingen in het werkprogramma Controle betreffen:</w:t>
      </w:r>
    </w:p>
    <w:p w:rsidR="00A317A6" w:rsidRDefault="00A317A6" w:rsidP="00A317A6">
      <w:pPr>
        <w:pStyle w:val="Lijstalinea"/>
        <w:numPr>
          <w:ilvl w:val="0"/>
          <w:numId w:val="10"/>
        </w:numPr>
        <w:spacing w:line="264" w:lineRule="auto"/>
        <w:rPr>
          <w:rFonts w:ascii="Arial" w:hAnsi="Arial" w:cs="Arial"/>
          <w:sz w:val="20"/>
          <w:szCs w:val="20"/>
        </w:rPr>
      </w:pPr>
      <w:r>
        <w:rPr>
          <w:rFonts w:ascii="Arial" w:hAnsi="Arial" w:cs="Arial"/>
          <w:sz w:val="20"/>
          <w:szCs w:val="20"/>
        </w:rPr>
        <w:t xml:space="preserve">Er is een nieuw werkprogramma met betrekking tot serviceorganisaties (COS 402). </w:t>
      </w:r>
    </w:p>
    <w:p w:rsidR="00A317A6" w:rsidRDefault="00A317A6" w:rsidP="00A317A6">
      <w:pPr>
        <w:pStyle w:val="Lijstalinea"/>
        <w:numPr>
          <w:ilvl w:val="0"/>
          <w:numId w:val="10"/>
        </w:numPr>
        <w:spacing w:line="264" w:lineRule="auto"/>
        <w:rPr>
          <w:rFonts w:ascii="Arial" w:hAnsi="Arial" w:cs="Arial"/>
          <w:sz w:val="20"/>
          <w:szCs w:val="20"/>
        </w:rPr>
      </w:pPr>
      <w:r>
        <w:rPr>
          <w:rFonts w:ascii="Arial" w:hAnsi="Arial" w:cs="Arial"/>
          <w:sz w:val="20"/>
          <w:szCs w:val="20"/>
        </w:rPr>
        <w:t xml:space="preserve">De externe verslaggevingsregels voor stichtingen en verenigingen zijn opgenomen in het werkprogramma (RJ 640, 650). De eveneens opgenomen werkprogramma’s op basis van </w:t>
      </w:r>
      <w:proofErr w:type="spellStart"/>
      <w:r>
        <w:rPr>
          <w:rFonts w:ascii="Arial" w:hAnsi="Arial" w:cs="Arial"/>
          <w:sz w:val="20"/>
          <w:szCs w:val="20"/>
        </w:rPr>
        <w:t>RJk</w:t>
      </w:r>
      <w:proofErr w:type="spellEnd"/>
      <w:r>
        <w:rPr>
          <w:rFonts w:ascii="Arial" w:hAnsi="Arial" w:cs="Arial"/>
          <w:sz w:val="20"/>
          <w:szCs w:val="20"/>
        </w:rPr>
        <w:t xml:space="preserve"> C1 en C2 zullen in het najaar ook in het werkprogramma Samenstellen en Beoordelen komen.</w:t>
      </w:r>
    </w:p>
    <w:p w:rsidR="00A317A6" w:rsidRDefault="00A317A6" w:rsidP="00A317A6">
      <w:pPr>
        <w:pStyle w:val="Lijstalinea"/>
        <w:numPr>
          <w:ilvl w:val="0"/>
          <w:numId w:val="10"/>
        </w:numPr>
        <w:spacing w:line="264" w:lineRule="auto"/>
        <w:rPr>
          <w:rFonts w:ascii="Arial" w:hAnsi="Arial" w:cs="Arial"/>
          <w:sz w:val="20"/>
          <w:szCs w:val="20"/>
        </w:rPr>
      </w:pPr>
      <w:r>
        <w:rPr>
          <w:rFonts w:ascii="Arial" w:hAnsi="Arial" w:cs="Arial"/>
          <w:sz w:val="20"/>
          <w:szCs w:val="20"/>
        </w:rPr>
        <w:t>Het werkprogramma WNT is geactualiseerd en opgenomen in het werkprogramma Controle (middels een voorloopvraag). Dit werkprogramma zal in het najaar ook in het werkprogramma Samenstellen en Beoordelen komen.</w:t>
      </w:r>
    </w:p>
    <w:p w:rsidR="00A317A6" w:rsidRDefault="00A317A6" w:rsidP="00A317A6">
      <w:pPr>
        <w:pStyle w:val="Lijstalinea"/>
        <w:numPr>
          <w:ilvl w:val="0"/>
          <w:numId w:val="10"/>
        </w:numPr>
        <w:spacing w:line="264" w:lineRule="auto"/>
        <w:rPr>
          <w:rFonts w:ascii="Arial" w:hAnsi="Arial" w:cs="Arial"/>
          <w:sz w:val="20"/>
          <w:szCs w:val="20"/>
        </w:rPr>
      </w:pPr>
      <w:r>
        <w:rPr>
          <w:rFonts w:ascii="Arial" w:hAnsi="Arial" w:cs="Arial"/>
          <w:sz w:val="20"/>
          <w:szCs w:val="20"/>
        </w:rPr>
        <w:t xml:space="preserve">De links naar </w:t>
      </w:r>
      <w:hyperlink r:id="rId8" w:history="1">
        <w:r w:rsidR="004F4E5E">
          <w:rPr>
            <w:rStyle w:val="Hyperlink"/>
            <w:rFonts w:ascii="Arial" w:hAnsi="Arial" w:cs="Arial"/>
            <w:sz w:val="20"/>
            <w:szCs w:val="20"/>
          </w:rPr>
          <w:t>Unit4 Actueel</w:t>
        </w:r>
      </w:hyperlink>
      <w:r>
        <w:rPr>
          <w:rFonts w:ascii="Arial" w:hAnsi="Arial" w:cs="Arial"/>
          <w:sz w:val="20"/>
          <w:szCs w:val="20"/>
        </w:rPr>
        <w:t>, de handboeken op de SRA website en de verwijzingen naar de NV COS en RJ zijn geactualiseerd.</w:t>
      </w:r>
    </w:p>
    <w:p w:rsidR="0033204F" w:rsidRDefault="0033204F" w:rsidP="0033204F">
      <w:pPr>
        <w:spacing w:line="264" w:lineRule="auto"/>
        <w:rPr>
          <w:rFonts w:ascii="Arial" w:hAnsi="Arial" w:cs="Arial"/>
          <w:sz w:val="20"/>
          <w:szCs w:val="20"/>
        </w:rPr>
      </w:pPr>
    </w:p>
    <w:p w:rsidR="00385996" w:rsidRPr="00385996" w:rsidRDefault="00385996" w:rsidP="0033204F">
      <w:pPr>
        <w:spacing w:line="264" w:lineRule="auto"/>
        <w:rPr>
          <w:rFonts w:ascii="Arial" w:hAnsi="Arial" w:cs="Arial"/>
          <w:b/>
        </w:rPr>
      </w:pPr>
      <w:r w:rsidRPr="00385996">
        <w:rPr>
          <w:rFonts w:ascii="Arial" w:hAnsi="Arial" w:cs="Arial"/>
          <w:b/>
        </w:rPr>
        <w:t>Functionele wijzigingen</w:t>
      </w:r>
    </w:p>
    <w:p w:rsidR="0033204F" w:rsidRDefault="0033204F" w:rsidP="0033204F">
      <w:pPr>
        <w:spacing w:line="264" w:lineRule="auto"/>
        <w:rPr>
          <w:rFonts w:ascii="Arial" w:eastAsiaTheme="minorHAnsi" w:hAnsi="Arial" w:cs="Arial"/>
          <w:sz w:val="20"/>
          <w:szCs w:val="20"/>
        </w:rPr>
      </w:pPr>
      <w:r>
        <w:rPr>
          <w:rFonts w:ascii="Arial" w:hAnsi="Arial" w:cs="Arial"/>
          <w:sz w:val="20"/>
          <w:szCs w:val="20"/>
        </w:rPr>
        <w:t>Ook is een aantal functionele aanpassingen gedaan, in samenwerking met de stuur- en werkgroepen.</w:t>
      </w:r>
    </w:p>
    <w:p w:rsidR="0033204F" w:rsidRDefault="0033204F" w:rsidP="0033204F">
      <w:pPr>
        <w:rPr>
          <w:rFonts w:ascii="Arial" w:hAnsi="Arial" w:cs="Arial"/>
          <w:sz w:val="20"/>
          <w:szCs w:val="20"/>
        </w:rPr>
      </w:pPr>
    </w:p>
    <w:p w:rsidR="0033204F" w:rsidRPr="00FF238E" w:rsidRDefault="0033204F" w:rsidP="00FF238E">
      <w:pPr>
        <w:pStyle w:val="Lijstalinea"/>
        <w:numPr>
          <w:ilvl w:val="0"/>
          <w:numId w:val="14"/>
        </w:numPr>
        <w:spacing w:line="264" w:lineRule="auto"/>
        <w:rPr>
          <w:rFonts w:ascii="Arial" w:hAnsi="Arial" w:cs="Arial"/>
          <w:b/>
          <w:sz w:val="20"/>
          <w:szCs w:val="20"/>
        </w:rPr>
      </w:pPr>
      <w:r w:rsidRPr="00FF238E">
        <w:rPr>
          <w:rFonts w:ascii="Arial" w:hAnsi="Arial" w:cs="Arial"/>
          <w:b/>
          <w:sz w:val="20"/>
          <w:szCs w:val="20"/>
        </w:rPr>
        <w:t xml:space="preserve">Schakelbord concerncontroles </w:t>
      </w:r>
    </w:p>
    <w:p w:rsidR="0033204F" w:rsidRPr="00FF238E" w:rsidRDefault="0033204F" w:rsidP="00FF238E">
      <w:pPr>
        <w:pStyle w:val="Lijstalinea"/>
        <w:rPr>
          <w:rFonts w:ascii="Arial" w:hAnsi="Arial" w:cs="Arial"/>
          <w:sz w:val="20"/>
          <w:szCs w:val="20"/>
        </w:rPr>
      </w:pPr>
      <w:r w:rsidRPr="00FF238E">
        <w:rPr>
          <w:rFonts w:ascii="Arial" w:hAnsi="Arial" w:cs="Arial"/>
          <w:sz w:val="20"/>
          <w:szCs w:val="20"/>
        </w:rPr>
        <w:t xml:space="preserve">In de voorbereidingsfase is een extra schakelbord gemaakt voor o.a. concerncontroles. Dit schakelbord kunt u met een voorloopvraag aanzetten. </w:t>
      </w:r>
    </w:p>
    <w:p w:rsidR="0033204F" w:rsidRPr="00FF238E" w:rsidRDefault="0033204F" w:rsidP="00FF238E">
      <w:pPr>
        <w:pStyle w:val="Lijstalinea"/>
        <w:rPr>
          <w:rFonts w:ascii="Arial" w:hAnsi="Arial" w:cs="Arial"/>
          <w:sz w:val="20"/>
          <w:szCs w:val="20"/>
        </w:rPr>
      </w:pPr>
      <w:r w:rsidRPr="00FF238E">
        <w:rPr>
          <w:rFonts w:ascii="Arial" w:hAnsi="Arial" w:cs="Arial"/>
          <w:sz w:val="20"/>
          <w:szCs w:val="20"/>
        </w:rPr>
        <w:t xml:space="preserve">Met het schakelbord kunt u onderdelen van het dossier (gemotiveerd) uitschakelen, met daarbij de verplichting om toe te lichten waar het desbetreffende onderdeel is opgenomen en waarom hiermee kan worden volstaan. </w:t>
      </w:r>
    </w:p>
    <w:p w:rsidR="0033204F" w:rsidRDefault="0033204F" w:rsidP="00FF238E">
      <w:pPr>
        <w:pStyle w:val="Geenafstand"/>
        <w:spacing w:line="264" w:lineRule="auto"/>
        <w:ind w:left="720"/>
        <w:rPr>
          <w:rFonts w:ascii="Arial" w:hAnsi="Arial" w:cs="Arial"/>
          <w:sz w:val="20"/>
          <w:szCs w:val="20"/>
        </w:rPr>
      </w:pPr>
      <w:r>
        <w:rPr>
          <w:rFonts w:ascii="Arial" w:hAnsi="Arial" w:cs="Arial"/>
          <w:sz w:val="20"/>
          <w:szCs w:val="20"/>
        </w:rPr>
        <w:t>Dit is vooral van toepassing bij concerncontroles, waarbij bepaalde onderdelen (zoals onafhankelijkheid en opdrachtaanvaarding etc.) op het niveau van de holding worden uitgevoerd en waarnaar in de dossiers van de werkmaatschappijen vervolgens kan worden verwezen.</w:t>
      </w:r>
    </w:p>
    <w:p w:rsidR="0033204F" w:rsidRDefault="0033204F" w:rsidP="0033204F">
      <w:pPr>
        <w:rPr>
          <w:rFonts w:ascii="Arial" w:hAnsi="Arial" w:cs="Arial"/>
          <w:sz w:val="20"/>
          <w:szCs w:val="20"/>
        </w:rPr>
      </w:pPr>
    </w:p>
    <w:p w:rsidR="0033204F" w:rsidRPr="00FF238E" w:rsidRDefault="0033204F" w:rsidP="00FF238E">
      <w:pPr>
        <w:pStyle w:val="Lijstalinea"/>
        <w:numPr>
          <w:ilvl w:val="0"/>
          <w:numId w:val="14"/>
        </w:numPr>
        <w:rPr>
          <w:rFonts w:ascii="Arial" w:hAnsi="Arial" w:cs="Arial"/>
          <w:b/>
          <w:sz w:val="20"/>
          <w:szCs w:val="20"/>
        </w:rPr>
      </w:pPr>
      <w:r w:rsidRPr="00FF238E">
        <w:rPr>
          <w:rFonts w:ascii="Arial" w:hAnsi="Arial" w:cs="Arial"/>
          <w:b/>
          <w:sz w:val="20"/>
          <w:szCs w:val="20"/>
        </w:rPr>
        <w:t>Rekenblad materialiteit</w:t>
      </w:r>
    </w:p>
    <w:p w:rsidR="0033204F" w:rsidRPr="00FF238E" w:rsidRDefault="0033204F" w:rsidP="00FF238E">
      <w:pPr>
        <w:pStyle w:val="Lijstalinea"/>
        <w:rPr>
          <w:rFonts w:ascii="Arial" w:hAnsi="Arial" w:cs="Arial"/>
          <w:sz w:val="20"/>
          <w:szCs w:val="20"/>
        </w:rPr>
      </w:pPr>
      <w:r w:rsidRPr="00FF238E">
        <w:rPr>
          <w:rFonts w:ascii="Arial" w:hAnsi="Arial" w:cs="Arial"/>
          <w:sz w:val="20"/>
          <w:szCs w:val="20"/>
        </w:rPr>
        <w:t xml:space="preserve">Ook is er een rekenblad gemaakt voor de materialiteit (gebaseerd op de gelijknamige praktijkhandreiking). </w:t>
      </w:r>
    </w:p>
    <w:p w:rsidR="0033204F" w:rsidRDefault="0033204F" w:rsidP="0033204F">
      <w:pPr>
        <w:rPr>
          <w:rFonts w:ascii="Arial" w:hAnsi="Arial" w:cs="Arial"/>
          <w:sz w:val="20"/>
          <w:szCs w:val="20"/>
        </w:rPr>
      </w:pPr>
    </w:p>
    <w:p w:rsidR="002C649C" w:rsidRDefault="002C649C" w:rsidP="004B2955">
      <w:pPr>
        <w:spacing w:line="264" w:lineRule="auto"/>
        <w:rPr>
          <w:rFonts w:ascii="Arial" w:hAnsi="Arial" w:cs="Arial"/>
          <w:b/>
        </w:rPr>
      </w:pPr>
    </w:p>
    <w:p w:rsidR="004B2955" w:rsidRPr="004B2955" w:rsidRDefault="004B2955" w:rsidP="004B2955">
      <w:pPr>
        <w:spacing w:line="264" w:lineRule="auto"/>
        <w:rPr>
          <w:rFonts w:ascii="Arial" w:hAnsi="Arial" w:cs="Arial"/>
          <w:b/>
        </w:rPr>
      </w:pPr>
      <w:r w:rsidRPr="00803835">
        <w:rPr>
          <w:rFonts w:ascii="Arial" w:hAnsi="Arial" w:cs="Arial"/>
          <w:b/>
        </w:rPr>
        <w:t>Toelichting</w:t>
      </w:r>
      <w:r>
        <w:rPr>
          <w:rFonts w:ascii="Arial" w:hAnsi="Arial" w:cs="Arial"/>
          <w:b/>
        </w:rPr>
        <w:t xml:space="preserve"> w</w:t>
      </w:r>
      <w:r w:rsidRPr="004B2955">
        <w:rPr>
          <w:rFonts w:ascii="Arial" w:hAnsi="Arial" w:cs="Arial"/>
          <w:b/>
        </w:rPr>
        <w:t>ijzigingen SRA Template Controle</w:t>
      </w:r>
    </w:p>
    <w:p w:rsidR="0033204F" w:rsidRPr="0033204F" w:rsidRDefault="0033204F" w:rsidP="0033204F">
      <w:pPr>
        <w:pStyle w:val="Geenafstand"/>
        <w:rPr>
          <w:rFonts w:ascii="Arial" w:hAnsi="Arial" w:cs="Arial"/>
          <w:sz w:val="20"/>
          <w:szCs w:val="20"/>
          <w:lang w:val="nl"/>
        </w:rPr>
      </w:pPr>
      <w:r w:rsidRPr="0033204F">
        <w:rPr>
          <w:rFonts w:ascii="Arial" w:hAnsi="Arial" w:cs="Arial"/>
          <w:sz w:val="20"/>
          <w:szCs w:val="20"/>
          <w:lang w:val="nl"/>
        </w:rPr>
        <w:t>In deze versie zijn de volgende aanpassingen doorgevoerd:</w:t>
      </w:r>
    </w:p>
    <w:p w:rsidR="00A317A6" w:rsidRPr="004B2955" w:rsidRDefault="00A317A6" w:rsidP="00A317A6">
      <w:pPr>
        <w:pStyle w:val="Geenafstand"/>
        <w:spacing w:line="264" w:lineRule="auto"/>
        <w:rPr>
          <w:rFonts w:ascii="Arial" w:hAnsi="Arial" w:cs="Arial"/>
          <w:sz w:val="20"/>
          <w:szCs w:val="20"/>
          <w:lang w:val="nl"/>
        </w:rPr>
      </w:pPr>
    </w:p>
    <w:p w:rsidR="00A317A6" w:rsidRPr="0033204F" w:rsidRDefault="00A317A6" w:rsidP="0033204F">
      <w:pPr>
        <w:pStyle w:val="Geenafstand"/>
        <w:spacing w:line="264" w:lineRule="auto"/>
        <w:rPr>
          <w:rFonts w:ascii="Arial" w:hAnsi="Arial" w:cs="Arial"/>
          <w:b/>
          <w:sz w:val="20"/>
          <w:szCs w:val="20"/>
        </w:rPr>
      </w:pPr>
      <w:r w:rsidRPr="0033204F">
        <w:rPr>
          <w:rFonts w:ascii="Arial" w:hAnsi="Arial" w:cs="Arial"/>
          <w:b/>
          <w:sz w:val="20"/>
          <w:szCs w:val="20"/>
        </w:rPr>
        <w:t>Voorbereiding</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A.1.3 toegevoegd voor selectie van bijzondere instellingen</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A.1.5 toegevoegd: UBO-register</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 xml:space="preserve">A.1.10 toegevoegd: </w:t>
      </w:r>
      <w:proofErr w:type="spellStart"/>
      <w:r>
        <w:rPr>
          <w:rFonts w:ascii="Arial" w:hAnsi="Arial" w:cs="Arial"/>
          <w:sz w:val="20"/>
          <w:szCs w:val="20"/>
        </w:rPr>
        <w:t>Service-organisaties</w:t>
      </w:r>
      <w:proofErr w:type="spellEnd"/>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A.1.11 toegevoegd: WNT</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A.1.12 toegevoegd: verwijzing naar andere dossiers</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A.1A toegevoegd: schakelbord voor verwijzing naar andere dossiers</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A.2.4.1.2 toegevoegd: beoordeling corruptierisico</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A.2.4.2.2 toegevoegd: beoordeling corruptierisico</w:t>
      </w:r>
    </w:p>
    <w:p w:rsidR="00A317A6" w:rsidRDefault="00A317A6" w:rsidP="00A317A6">
      <w:pPr>
        <w:pStyle w:val="Geenafstand"/>
        <w:spacing w:line="264" w:lineRule="auto"/>
        <w:rPr>
          <w:rFonts w:ascii="Arial" w:hAnsi="Arial" w:cs="Arial"/>
          <w:sz w:val="20"/>
          <w:szCs w:val="20"/>
        </w:rPr>
      </w:pPr>
    </w:p>
    <w:p w:rsidR="002C649C" w:rsidRDefault="002C649C" w:rsidP="0033204F">
      <w:pPr>
        <w:pStyle w:val="Geenafstand"/>
        <w:spacing w:line="264" w:lineRule="auto"/>
        <w:rPr>
          <w:rFonts w:ascii="Arial" w:hAnsi="Arial" w:cs="Arial"/>
          <w:b/>
          <w:sz w:val="20"/>
          <w:szCs w:val="20"/>
        </w:rPr>
      </w:pPr>
    </w:p>
    <w:p w:rsidR="002C649C" w:rsidRDefault="002C649C" w:rsidP="0033204F">
      <w:pPr>
        <w:pStyle w:val="Geenafstand"/>
        <w:spacing w:line="264" w:lineRule="auto"/>
        <w:rPr>
          <w:rFonts w:ascii="Arial" w:hAnsi="Arial" w:cs="Arial"/>
          <w:b/>
          <w:sz w:val="20"/>
          <w:szCs w:val="20"/>
        </w:rPr>
      </w:pPr>
    </w:p>
    <w:p w:rsidR="00A317A6" w:rsidRPr="0033204F" w:rsidRDefault="00A317A6" w:rsidP="0033204F">
      <w:pPr>
        <w:pStyle w:val="Geenafstand"/>
        <w:spacing w:line="264" w:lineRule="auto"/>
        <w:rPr>
          <w:rFonts w:ascii="Arial" w:hAnsi="Arial" w:cs="Arial"/>
          <w:b/>
          <w:sz w:val="20"/>
          <w:szCs w:val="20"/>
        </w:rPr>
      </w:pPr>
      <w:r w:rsidRPr="0033204F">
        <w:rPr>
          <w:rFonts w:ascii="Arial" w:hAnsi="Arial" w:cs="Arial"/>
          <w:b/>
          <w:sz w:val="20"/>
          <w:szCs w:val="20"/>
        </w:rPr>
        <w:lastRenderedPageBreak/>
        <w:t>Planning</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 xml:space="preserve">C.3.2.7.1 aangepast: verwijzing naar wp </w:t>
      </w:r>
      <w:proofErr w:type="spellStart"/>
      <w:r>
        <w:rPr>
          <w:rFonts w:ascii="Arial" w:hAnsi="Arial" w:cs="Arial"/>
          <w:sz w:val="20"/>
          <w:szCs w:val="20"/>
        </w:rPr>
        <w:t>service-organisaties</w:t>
      </w:r>
      <w:proofErr w:type="spellEnd"/>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C.3.2.10.1 aangepast: tekstueel waarbij wet- en regelgeving is vervallen</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C.3.3.1.4.3 toegevoegd: RvT</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C.3.3.7 toegevoegd: nieuwe map inzake serviceorganisaties</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C.3.3.7 t/m 3.3.9 vernummerd naar 3.3.8 / 3.3.10</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C.3.5.4.2 tekstuele aanpassingen fraudechecklist</w:t>
      </w:r>
    </w:p>
    <w:p w:rsidR="00A317A6" w:rsidRDefault="00A317A6" w:rsidP="00A317A6">
      <w:pPr>
        <w:pStyle w:val="Geenafstand"/>
        <w:spacing w:line="264" w:lineRule="auto"/>
        <w:rPr>
          <w:rFonts w:ascii="Arial" w:hAnsi="Arial" w:cs="Arial"/>
          <w:sz w:val="20"/>
          <w:szCs w:val="20"/>
        </w:rPr>
      </w:pPr>
    </w:p>
    <w:p w:rsidR="00A317A6" w:rsidRPr="0033204F" w:rsidRDefault="00A317A6" w:rsidP="0033204F">
      <w:pPr>
        <w:pStyle w:val="Geenafstand"/>
        <w:spacing w:line="264" w:lineRule="auto"/>
        <w:rPr>
          <w:rFonts w:ascii="Arial" w:hAnsi="Arial" w:cs="Arial"/>
          <w:b/>
          <w:sz w:val="20"/>
          <w:szCs w:val="20"/>
        </w:rPr>
      </w:pPr>
      <w:r w:rsidRPr="0033204F">
        <w:rPr>
          <w:rFonts w:ascii="Arial" w:hAnsi="Arial" w:cs="Arial"/>
          <w:b/>
          <w:sz w:val="20"/>
          <w:szCs w:val="20"/>
        </w:rPr>
        <w:t xml:space="preserve">Uitvoering </w:t>
      </w:r>
      <w:proofErr w:type="spellStart"/>
      <w:r w:rsidRPr="0033204F">
        <w:rPr>
          <w:rFonts w:ascii="Arial" w:hAnsi="Arial" w:cs="Arial"/>
          <w:b/>
          <w:sz w:val="20"/>
          <w:szCs w:val="20"/>
        </w:rPr>
        <w:t>eindejaarscontrole</w:t>
      </w:r>
      <w:proofErr w:type="spellEnd"/>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E.0C toegevoegd: tussentijdse cijfers</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E.2.3.9 tekstuele aanpassing</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E.2.4.6 toegevoegd: verwijzing naar SRA Praktijkhandreiking Vastgoed</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E.2.4.8 toegevoegd: verwijzing naar SRA Praktijkhandreiking Vastgoed</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E.21.3.2 toegevoegd werkzaamheden in kader van WNT</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E.23 Financiële baten en lasten samengevoegd tot een map</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E.34. Naleving wet- en regelgeving: herzien met o.a. aandacht voor AVG</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I.1 Toegevoegd: vier mappen met bijzondere controles voor organisaties zonder winstoogmerk en fondsenwervende instellingen</w:t>
      </w:r>
    </w:p>
    <w:p w:rsidR="0033204F" w:rsidRDefault="0033204F" w:rsidP="0033204F">
      <w:pPr>
        <w:pStyle w:val="Geenafstand"/>
        <w:spacing w:line="264" w:lineRule="auto"/>
        <w:rPr>
          <w:rFonts w:ascii="Arial" w:hAnsi="Arial" w:cs="Arial"/>
          <w:b/>
          <w:sz w:val="20"/>
          <w:szCs w:val="20"/>
        </w:rPr>
      </w:pPr>
    </w:p>
    <w:p w:rsidR="00A317A6" w:rsidRPr="0033204F" w:rsidRDefault="00A317A6" w:rsidP="0033204F">
      <w:pPr>
        <w:pStyle w:val="Geenafstand"/>
        <w:spacing w:line="264" w:lineRule="auto"/>
        <w:rPr>
          <w:rFonts w:ascii="Arial" w:hAnsi="Arial" w:cs="Arial"/>
          <w:b/>
          <w:sz w:val="20"/>
          <w:szCs w:val="20"/>
        </w:rPr>
      </w:pPr>
      <w:r w:rsidRPr="0033204F">
        <w:rPr>
          <w:rFonts w:ascii="Arial" w:hAnsi="Arial" w:cs="Arial"/>
          <w:b/>
          <w:sz w:val="20"/>
          <w:szCs w:val="20"/>
        </w:rPr>
        <w:t>Afronding</w:t>
      </w:r>
    </w:p>
    <w:p w:rsidR="00A317A6" w:rsidRDefault="00A317A6" w:rsidP="0033204F">
      <w:pPr>
        <w:pStyle w:val="Geenafstand"/>
        <w:numPr>
          <w:ilvl w:val="0"/>
          <w:numId w:val="11"/>
        </w:numPr>
        <w:spacing w:line="264" w:lineRule="auto"/>
        <w:rPr>
          <w:rFonts w:ascii="Arial" w:hAnsi="Arial" w:cs="Arial"/>
          <w:sz w:val="20"/>
          <w:szCs w:val="20"/>
        </w:rPr>
      </w:pPr>
      <w:r>
        <w:rPr>
          <w:rFonts w:ascii="Arial" w:hAnsi="Arial" w:cs="Arial"/>
          <w:sz w:val="20"/>
          <w:szCs w:val="20"/>
        </w:rPr>
        <w:t>K.5.5.13 tekstuele aanpassing</w:t>
      </w:r>
    </w:p>
    <w:p w:rsidR="00385996" w:rsidRDefault="00385996" w:rsidP="00385996">
      <w:pPr>
        <w:pStyle w:val="Geenafstand"/>
        <w:spacing w:line="264" w:lineRule="auto"/>
        <w:rPr>
          <w:rFonts w:ascii="Arial" w:hAnsi="Arial" w:cs="Arial"/>
          <w:sz w:val="20"/>
          <w:szCs w:val="20"/>
        </w:rPr>
      </w:pPr>
    </w:p>
    <w:p w:rsidR="002C649C" w:rsidRPr="002C649C" w:rsidRDefault="002C649C" w:rsidP="002C649C">
      <w:pPr>
        <w:pStyle w:val="Geenafstand"/>
        <w:spacing w:line="264" w:lineRule="auto"/>
        <w:rPr>
          <w:rFonts w:ascii="Arial" w:hAnsi="Arial" w:cs="Arial"/>
          <w:b/>
        </w:rPr>
      </w:pPr>
      <w:r w:rsidRPr="002C649C">
        <w:rPr>
          <w:rFonts w:ascii="Arial" w:hAnsi="Arial" w:cs="Arial"/>
          <w:b/>
        </w:rPr>
        <w:t>Wilt u meer weten? Volg dan het webinar!</w:t>
      </w:r>
    </w:p>
    <w:p w:rsidR="002C649C" w:rsidRPr="00B42AD8" w:rsidRDefault="002C649C" w:rsidP="002C649C">
      <w:pPr>
        <w:pStyle w:val="Geenafstand"/>
        <w:spacing w:line="264" w:lineRule="auto"/>
        <w:rPr>
          <w:rFonts w:ascii="Arial" w:hAnsi="Arial" w:cs="Arial"/>
          <w:sz w:val="20"/>
          <w:szCs w:val="20"/>
        </w:rPr>
      </w:pPr>
      <w:r w:rsidRPr="00B42AD8">
        <w:rPr>
          <w:rFonts w:ascii="Arial" w:hAnsi="Arial" w:cs="Arial"/>
          <w:sz w:val="20"/>
          <w:szCs w:val="20"/>
        </w:rPr>
        <w:t xml:space="preserve">Op </w:t>
      </w:r>
      <w:r>
        <w:rPr>
          <w:rFonts w:ascii="Arial" w:hAnsi="Arial" w:cs="Arial"/>
          <w:sz w:val="20"/>
          <w:szCs w:val="20"/>
        </w:rPr>
        <w:t>1</w:t>
      </w:r>
      <w:r w:rsidRPr="00B42AD8">
        <w:rPr>
          <w:rFonts w:ascii="Arial" w:hAnsi="Arial" w:cs="Arial"/>
          <w:sz w:val="20"/>
          <w:szCs w:val="20"/>
        </w:rPr>
        <w:t xml:space="preserve">9 juni organiseren wij </w:t>
      </w:r>
      <w:r w:rsidRPr="00CB4193">
        <w:rPr>
          <w:rFonts w:ascii="Arial" w:hAnsi="Arial" w:cs="Arial"/>
          <w:sz w:val="20"/>
          <w:szCs w:val="20"/>
        </w:rPr>
        <w:t xml:space="preserve">een </w:t>
      </w:r>
      <w:r>
        <w:rPr>
          <w:rFonts w:ascii="Arial" w:hAnsi="Arial" w:cs="Arial"/>
          <w:sz w:val="20"/>
          <w:szCs w:val="20"/>
        </w:rPr>
        <w:t xml:space="preserve">gratis webinar </w:t>
      </w:r>
      <w:r w:rsidRPr="00B42AD8">
        <w:rPr>
          <w:rFonts w:ascii="Arial" w:hAnsi="Arial" w:cs="Arial"/>
          <w:sz w:val="20"/>
          <w:szCs w:val="20"/>
        </w:rPr>
        <w:t>ov</w:t>
      </w:r>
      <w:r>
        <w:rPr>
          <w:rFonts w:ascii="Arial" w:hAnsi="Arial" w:cs="Arial"/>
          <w:sz w:val="20"/>
          <w:szCs w:val="20"/>
        </w:rPr>
        <w:t xml:space="preserve">er de nieuwe release Controle. </w:t>
      </w:r>
    </w:p>
    <w:p w:rsidR="002C649C" w:rsidRPr="002C649C" w:rsidRDefault="002C649C" w:rsidP="002C649C">
      <w:pPr>
        <w:spacing w:line="264" w:lineRule="auto"/>
        <w:rPr>
          <w:rFonts w:ascii="Arial" w:hAnsi="Arial" w:cs="Arial"/>
          <w:sz w:val="20"/>
          <w:szCs w:val="20"/>
        </w:rPr>
      </w:pPr>
      <w:r w:rsidRPr="002C649C">
        <w:rPr>
          <w:rFonts w:ascii="Arial" w:hAnsi="Arial" w:cs="Arial"/>
          <w:sz w:val="20"/>
          <w:szCs w:val="20"/>
        </w:rPr>
        <w:t>Datum:</w:t>
      </w:r>
      <w:r w:rsidRPr="002C649C">
        <w:rPr>
          <w:rFonts w:ascii="Arial" w:hAnsi="Arial" w:cs="Arial"/>
          <w:sz w:val="20"/>
          <w:szCs w:val="20"/>
        </w:rPr>
        <w:tab/>
      </w:r>
      <w:r w:rsidRPr="002C649C">
        <w:rPr>
          <w:rFonts w:ascii="Arial" w:hAnsi="Arial" w:cs="Arial"/>
          <w:sz w:val="20"/>
          <w:szCs w:val="20"/>
        </w:rPr>
        <w:tab/>
        <w:t>19 juni 2018</w:t>
      </w:r>
    </w:p>
    <w:p w:rsidR="002C649C" w:rsidRPr="002C649C" w:rsidRDefault="002C649C" w:rsidP="002C649C">
      <w:pPr>
        <w:spacing w:line="264" w:lineRule="auto"/>
        <w:rPr>
          <w:rFonts w:ascii="Arial" w:hAnsi="Arial" w:cs="Arial"/>
          <w:sz w:val="20"/>
          <w:szCs w:val="20"/>
        </w:rPr>
      </w:pPr>
      <w:r w:rsidRPr="002C649C">
        <w:rPr>
          <w:rFonts w:ascii="Arial" w:hAnsi="Arial" w:cs="Arial"/>
          <w:sz w:val="20"/>
          <w:szCs w:val="20"/>
        </w:rPr>
        <w:t>Tijd:</w:t>
      </w:r>
      <w:r w:rsidRPr="002C649C">
        <w:rPr>
          <w:rFonts w:ascii="Arial" w:hAnsi="Arial" w:cs="Arial"/>
          <w:sz w:val="20"/>
          <w:szCs w:val="20"/>
        </w:rPr>
        <w:tab/>
      </w:r>
      <w:r w:rsidRPr="002C649C">
        <w:rPr>
          <w:rFonts w:ascii="Arial" w:hAnsi="Arial" w:cs="Arial"/>
          <w:sz w:val="20"/>
          <w:szCs w:val="20"/>
        </w:rPr>
        <w:tab/>
        <w:t>16.30 uur – 17.00 uur</w:t>
      </w:r>
    </w:p>
    <w:p w:rsidR="002C649C" w:rsidRDefault="002C649C" w:rsidP="002C649C">
      <w:pPr>
        <w:spacing w:line="264" w:lineRule="auto"/>
        <w:rPr>
          <w:rFonts w:cs="Arial"/>
          <w:szCs w:val="20"/>
        </w:rPr>
      </w:pPr>
    </w:p>
    <w:p w:rsidR="002C649C" w:rsidRPr="002C649C" w:rsidRDefault="00EC1A5B" w:rsidP="002C649C">
      <w:pPr>
        <w:pStyle w:val="Geenafstand"/>
        <w:spacing w:line="264" w:lineRule="auto"/>
        <w:rPr>
          <w:rFonts w:ascii="Arial" w:hAnsi="Arial" w:cs="Arial"/>
          <w:sz w:val="20"/>
          <w:szCs w:val="20"/>
        </w:rPr>
      </w:pPr>
      <w:hyperlink r:id="rId9" w:anchor="presentaties" w:history="1">
        <w:r w:rsidR="002C649C" w:rsidRPr="00EC1A5B">
          <w:rPr>
            <w:rStyle w:val="Hyperlink"/>
            <w:rFonts w:ascii="Arial" w:hAnsi="Arial" w:cs="Arial"/>
            <w:sz w:val="20"/>
            <w:szCs w:val="20"/>
          </w:rPr>
          <w:t>U kunt zich aanmelden via deze link</w:t>
        </w:r>
      </w:hyperlink>
      <w:bookmarkStart w:id="0" w:name="_GoBack"/>
      <w:bookmarkEnd w:id="0"/>
      <w:r w:rsidR="002C649C" w:rsidRPr="00EC1A5B">
        <w:rPr>
          <w:rFonts w:ascii="Arial" w:hAnsi="Arial" w:cs="Arial"/>
          <w:sz w:val="20"/>
          <w:szCs w:val="20"/>
        </w:rPr>
        <w:t>.</w:t>
      </w:r>
    </w:p>
    <w:p w:rsidR="002C649C" w:rsidRDefault="002C649C" w:rsidP="00385996">
      <w:pPr>
        <w:pStyle w:val="Geenafstand"/>
        <w:spacing w:line="264" w:lineRule="auto"/>
        <w:rPr>
          <w:rFonts w:ascii="Arial" w:hAnsi="Arial" w:cs="Arial"/>
          <w:sz w:val="20"/>
          <w:szCs w:val="20"/>
        </w:rPr>
      </w:pPr>
    </w:p>
    <w:p w:rsidR="00BA575C" w:rsidRPr="00BA575C" w:rsidRDefault="00BA575C" w:rsidP="00BA575C">
      <w:pPr>
        <w:rPr>
          <w:rFonts w:ascii="Arial" w:hAnsi="Arial" w:cs="Arial"/>
          <w:b/>
          <w:sz w:val="24"/>
          <w:szCs w:val="24"/>
        </w:rPr>
      </w:pPr>
      <w:r w:rsidRPr="00BA575C">
        <w:rPr>
          <w:rFonts w:ascii="Arial" w:hAnsi="Arial" w:cs="Arial"/>
          <w:b/>
          <w:sz w:val="24"/>
          <w:szCs w:val="24"/>
        </w:rPr>
        <w:t>Samenwerking SRA en Unit4</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De SRA-werkprogramma’s worden ontwikkeld en geactualiseerd door SRA-Vaktechniek onder toezicht van de Commissie Vaktechniek van SRA. Voor een optimale </w:t>
      </w:r>
      <w:r>
        <w:rPr>
          <w:rFonts w:ascii="Arial" w:hAnsi="Arial" w:cs="Arial"/>
          <w:sz w:val="20"/>
          <w:szCs w:val="20"/>
        </w:rPr>
        <w:t>werking</w:t>
      </w:r>
      <w:r w:rsidRPr="00BA575C">
        <w:rPr>
          <w:rFonts w:ascii="Arial" w:hAnsi="Arial" w:cs="Arial"/>
          <w:sz w:val="20"/>
          <w:szCs w:val="20"/>
        </w:rPr>
        <w:t xml:space="preserve"> van de werkprogramma's in de programmatuur van Unit4 is een stuurgroep en werkgroepen samengesteld. </w:t>
      </w:r>
    </w:p>
    <w:p w:rsidR="00BA575C" w:rsidRDefault="00BA575C" w:rsidP="00BA575C">
      <w:pPr>
        <w:rPr>
          <w:rFonts w:ascii="Arial" w:hAnsi="Arial" w:cs="Arial"/>
          <w:sz w:val="20"/>
          <w:szCs w:val="20"/>
        </w:rPr>
      </w:pPr>
    </w:p>
    <w:p w:rsidR="00BA575C" w:rsidRPr="00BA575C" w:rsidRDefault="00BA575C" w:rsidP="00BA575C">
      <w:pPr>
        <w:rPr>
          <w:rFonts w:ascii="Arial" w:hAnsi="Arial" w:cs="Arial"/>
          <w:sz w:val="20"/>
          <w:szCs w:val="20"/>
        </w:rPr>
      </w:pPr>
      <w:r w:rsidRPr="00BA575C">
        <w:rPr>
          <w:rFonts w:ascii="Arial" w:hAnsi="Arial" w:cs="Arial"/>
          <w:sz w:val="20"/>
          <w:szCs w:val="20"/>
        </w:rPr>
        <w:t xml:space="preserve">In de </w:t>
      </w:r>
      <w:r w:rsidRPr="00BA575C">
        <w:rPr>
          <w:rFonts w:ascii="Arial" w:hAnsi="Arial" w:cs="Arial"/>
          <w:i/>
          <w:sz w:val="20"/>
          <w:szCs w:val="20"/>
        </w:rPr>
        <w:t>stuurgroep</w:t>
      </w:r>
      <w:r w:rsidRPr="00BA575C">
        <w:rPr>
          <w:rFonts w:ascii="Arial" w:hAnsi="Arial" w:cs="Arial"/>
          <w:sz w:val="20"/>
          <w:szCs w:val="20"/>
        </w:rPr>
        <w:t xml:space="preserve"> participeren vertegenwoordigers van SRA-kantoren, de Commissie Vaktechniek, het Vaktechnisch bureau en Unit4. Een stuurgroep richt zich op de gewenste aanpassingen (in hoofdlijnen), de prioriteitstelling, de planning en verdere aandachtspunten aangaande de programmatuur van Unit4. </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Een vertegenwoordiger van de stuurgroep stuurt de </w:t>
      </w:r>
      <w:r w:rsidRPr="00BA575C">
        <w:rPr>
          <w:rFonts w:ascii="Arial" w:hAnsi="Arial" w:cs="Arial"/>
          <w:i/>
          <w:sz w:val="20"/>
          <w:szCs w:val="20"/>
        </w:rPr>
        <w:t>werkgroep</w:t>
      </w:r>
      <w:r w:rsidRPr="00BA575C">
        <w:rPr>
          <w:rFonts w:ascii="Arial" w:hAnsi="Arial" w:cs="Arial"/>
          <w:sz w:val="20"/>
          <w:szCs w:val="20"/>
        </w:rPr>
        <w:t xml:space="preserve"> aan waarin een aantal (uitvoerende) medewerkers van SRA-kantoren zich bezighouden met o.m. het testen van de functionaliteiten én het geven van input voor de verdere verbeteringen. </w:t>
      </w:r>
    </w:p>
    <w:p w:rsidR="00A317A6" w:rsidRPr="00BA575C" w:rsidRDefault="00A317A6" w:rsidP="00A317A6">
      <w:pPr>
        <w:pStyle w:val="Geenafstand"/>
        <w:spacing w:line="264" w:lineRule="auto"/>
        <w:rPr>
          <w:rFonts w:ascii="Arial" w:hAnsi="Arial" w:cs="Arial"/>
          <w:sz w:val="20"/>
          <w:szCs w:val="20"/>
        </w:rPr>
      </w:pPr>
    </w:p>
    <w:p w:rsidR="00BA575C" w:rsidRPr="00BA575C" w:rsidRDefault="00BA575C" w:rsidP="00BA575C">
      <w:pPr>
        <w:rPr>
          <w:rFonts w:ascii="Arial" w:hAnsi="Arial" w:cs="Arial"/>
          <w:b/>
          <w:sz w:val="24"/>
          <w:szCs w:val="24"/>
        </w:rPr>
      </w:pPr>
      <w:r w:rsidRPr="00BA575C">
        <w:rPr>
          <w:rFonts w:ascii="Arial" w:hAnsi="Arial" w:cs="Arial"/>
          <w:b/>
          <w:sz w:val="24"/>
          <w:szCs w:val="24"/>
        </w:rPr>
        <w:t>Contact</w:t>
      </w:r>
    </w:p>
    <w:p w:rsidR="00BA575C" w:rsidRPr="00BA575C" w:rsidRDefault="00BA575C" w:rsidP="00BA575C">
      <w:pPr>
        <w:rPr>
          <w:rFonts w:ascii="Arial" w:hAnsi="Arial" w:cs="Arial"/>
          <w:sz w:val="20"/>
          <w:szCs w:val="20"/>
        </w:rPr>
      </w:pPr>
      <w:r w:rsidRPr="00BA575C">
        <w:rPr>
          <w:rFonts w:ascii="Arial" w:hAnsi="Arial" w:cs="Arial"/>
          <w:sz w:val="20"/>
          <w:szCs w:val="20"/>
        </w:rPr>
        <w:t>Heeft u vragen of opmerkingen? Dan kunt u contact opnemen met SRA-Vaktechniek.</w:t>
      </w:r>
    </w:p>
    <w:p w:rsidR="00BA575C" w:rsidRPr="00BA575C" w:rsidRDefault="00BA575C" w:rsidP="00BA575C">
      <w:pPr>
        <w:rPr>
          <w:rFonts w:ascii="Arial" w:hAnsi="Arial" w:cs="Arial"/>
          <w:sz w:val="20"/>
          <w:szCs w:val="20"/>
        </w:rPr>
      </w:pPr>
      <w:r w:rsidRPr="00BA575C">
        <w:rPr>
          <w:rFonts w:ascii="Arial" w:hAnsi="Arial" w:cs="Arial"/>
          <w:sz w:val="20"/>
          <w:szCs w:val="20"/>
        </w:rPr>
        <w:t xml:space="preserve">E: </w:t>
      </w:r>
      <w:hyperlink r:id="rId10" w:history="1">
        <w:r w:rsidRPr="00BA575C">
          <w:rPr>
            <w:rStyle w:val="Hyperlink"/>
            <w:rFonts w:ascii="Arial" w:hAnsi="Arial" w:cs="Arial"/>
            <w:sz w:val="20"/>
            <w:szCs w:val="20"/>
          </w:rPr>
          <w:t>vaktechniek@sra.nl</w:t>
        </w:r>
      </w:hyperlink>
    </w:p>
    <w:p w:rsidR="00BA575C" w:rsidRPr="00BA575C" w:rsidRDefault="00BA575C" w:rsidP="00BA575C">
      <w:pPr>
        <w:rPr>
          <w:rFonts w:ascii="Arial" w:hAnsi="Arial" w:cs="Arial"/>
          <w:sz w:val="20"/>
          <w:szCs w:val="20"/>
        </w:rPr>
      </w:pPr>
      <w:r w:rsidRPr="00BA575C">
        <w:rPr>
          <w:rFonts w:ascii="Arial" w:hAnsi="Arial" w:cs="Arial"/>
          <w:sz w:val="20"/>
          <w:szCs w:val="20"/>
        </w:rPr>
        <w:t xml:space="preserve">T: 030 656 60 60  </w:t>
      </w:r>
    </w:p>
    <w:p w:rsidR="00BA575C" w:rsidRPr="00BA575C" w:rsidRDefault="00BA575C" w:rsidP="00BA575C">
      <w:pPr>
        <w:rPr>
          <w:rFonts w:ascii="Arial" w:hAnsi="Arial" w:cs="Arial"/>
          <w:sz w:val="20"/>
          <w:szCs w:val="20"/>
        </w:rPr>
      </w:pPr>
    </w:p>
    <w:p w:rsidR="00BA575C" w:rsidRPr="00BA575C" w:rsidRDefault="00BA575C" w:rsidP="00BA575C">
      <w:pPr>
        <w:rPr>
          <w:rFonts w:ascii="Arial" w:hAnsi="Arial" w:cs="Arial"/>
          <w:sz w:val="20"/>
          <w:szCs w:val="20"/>
        </w:rPr>
      </w:pPr>
      <w:r w:rsidRPr="00BA575C">
        <w:rPr>
          <w:rFonts w:ascii="Arial" w:hAnsi="Arial" w:cs="Arial"/>
          <w:sz w:val="20"/>
          <w:szCs w:val="20"/>
          <w:lang w:val="nl"/>
        </w:rPr>
        <w:t xml:space="preserve">NB. Heeft u vragen over het downloaden van het nieuwe sjabloon? Dan kunt u contact opnemen met de </w:t>
      </w:r>
      <w:r w:rsidRPr="00BA575C">
        <w:rPr>
          <w:rFonts w:ascii="Arial" w:hAnsi="Arial" w:cs="Arial"/>
          <w:sz w:val="20"/>
          <w:szCs w:val="20"/>
        </w:rPr>
        <w:t>Servicedesk van UNIT4 via 0318 – 5817 50.</w:t>
      </w:r>
    </w:p>
    <w:p w:rsidR="00BA575C" w:rsidRPr="00BA575C" w:rsidRDefault="00BA575C" w:rsidP="00BA575C">
      <w:pPr>
        <w:rPr>
          <w:rFonts w:ascii="Arial" w:hAnsi="Arial" w:cs="Arial"/>
          <w:sz w:val="20"/>
          <w:szCs w:val="20"/>
        </w:rPr>
      </w:pPr>
    </w:p>
    <w:p w:rsidR="00A317A6" w:rsidRPr="00BA575C" w:rsidRDefault="00A317A6" w:rsidP="00A317A6">
      <w:pPr>
        <w:pStyle w:val="Geenafstand"/>
        <w:spacing w:line="264" w:lineRule="auto"/>
        <w:rPr>
          <w:rFonts w:ascii="Arial" w:hAnsi="Arial" w:cs="Arial"/>
          <w:sz w:val="20"/>
          <w:szCs w:val="20"/>
        </w:rPr>
      </w:pPr>
    </w:p>
    <w:sectPr w:rsidR="00A317A6" w:rsidRPr="00BA575C" w:rsidSect="002C649C">
      <w:headerReference w:type="even" r:id="rId11"/>
      <w:headerReference w:type="default" r:id="rId12"/>
      <w:footerReference w:type="even" r:id="rId13"/>
      <w:footerReference w:type="default" r:id="rId14"/>
      <w:headerReference w:type="first" r:id="rId15"/>
      <w:footerReference w:type="first" r:id="rId16"/>
      <w:pgSz w:w="11906" w:h="16838"/>
      <w:pgMar w:top="198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2955" w:rsidRDefault="004B2955" w:rsidP="004B2955">
      <w:r>
        <w:separator/>
      </w:r>
    </w:p>
  </w:endnote>
  <w:endnote w:type="continuationSeparator" w:id="0">
    <w:p w:rsidR="004B2955" w:rsidRDefault="004B2955" w:rsidP="004B2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2955" w:rsidRDefault="004B2955" w:rsidP="004B2955">
      <w:r>
        <w:separator/>
      </w:r>
    </w:p>
  </w:footnote>
  <w:footnote w:type="continuationSeparator" w:id="0">
    <w:p w:rsidR="004B2955" w:rsidRDefault="004B2955" w:rsidP="004B29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rsidP="00E46A6A">
    <w:pPr>
      <w:pStyle w:val="Koptekst"/>
      <w:tabs>
        <w:tab w:val="clear" w:pos="4536"/>
        <w:tab w:val="clear" w:pos="9072"/>
      </w:tabs>
      <w:jc w:val="right"/>
      <w:rPr>
        <w:rFonts w:cs="Arial"/>
        <w:sz w:val="16"/>
        <w:szCs w:val="16"/>
      </w:rPr>
    </w:pPr>
    <w:r>
      <w:rPr>
        <w:noProof/>
      </w:rPr>
      <w:drawing>
        <wp:anchor distT="0" distB="0" distL="114300" distR="114300" simplePos="0" relativeHeight="251659264" behindDoc="1" locked="0" layoutInCell="1" allowOverlap="1">
          <wp:simplePos x="0" y="0"/>
          <wp:positionH relativeFrom="page">
            <wp:posOffset>899160</wp:posOffset>
          </wp:positionH>
          <wp:positionV relativeFrom="page">
            <wp:posOffset>487680</wp:posOffset>
          </wp:positionV>
          <wp:extent cx="723900" cy="600075"/>
          <wp:effectExtent l="0" t="0" r="0" b="9525"/>
          <wp:wrapNone/>
          <wp:docPr id="9" name="Afbeelding 9" descr="sra_logo_pa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ra_logo_paars"/>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000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2955" w:rsidRPr="004B2955" w:rsidRDefault="004B2955" w:rsidP="004B295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955" w:rsidRDefault="004B295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01CD8"/>
    <w:multiLevelType w:val="hybridMultilevel"/>
    <w:tmpl w:val="69C4DA86"/>
    <w:lvl w:ilvl="0" w:tplc="FFD4ED86">
      <w:start w:val="1"/>
      <w:numFmt w:val="bullet"/>
      <w:pStyle w:val="Opsomming"/>
      <w:lvlText w:val=""/>
      <w:lvlJc w:val="left"/>
      <w:pPr>
        <w:tabs>
          <w:tab w:val="num" w:pos="284"/>
        </w:tabs>
        <w:ind w:left="284" w:hanging="284"/>
      </w:pPr>
      <w:rPr>
        <w:rFonts w:ascii="Wingdings" w:hAnsi="Wingdings" w:hint="default"/>
        <w:color w:val="ACC3A4"/>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7C7EFE"/>
    <w:multiLevelType w:val="hybridMultilevel"/>
    <w:tmpl w:val="E9DAE5A2"/>
    <w:lvl w:ilvl="0" w:tplc="A2982230">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48037F5"/>
    <w:multiLevelType w:val="hybridMultilevel"/>
    <w:tmpl w:val="BD18DB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E265251"/>
    <w:multiLevelType w:val="hybridMultilevel"/>
    <w:tmpl w:val="4DCCDA5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4" w15:restartNumberingAfterBreak="0">
    <w:nsid w:val="22E85688"/>
    <w:multiLevelType w:val="hybridMultilevel"/>
    <w:tmpl w:val="ACDC0856"/>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10150D"/>
    <w:multiLevelType w:val="hybridMultilevel"/>
    <w:tmpl w:val="B67A03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54E2968"/>
    <w:multiLevelType w:val="hybridMultilevel"/>
    <w:tmpl w:val="29AC0858"/>
    <w:lvl w:ilvl="0" w:tplc="04130001">
      <w:start w:val="1"/>
      <w:numFmt w:val="bullet"/>
      <w:lvlText w:val=""/>
      <w:lvlJc w:val="left"/>
      <w:pPr>
        <w:ind w:left="720" w:hanging="360"/>
      </w:pPr>
      <w:rPr>
        <w:rFonts w:ascii="Symbol" w:hAnsi="Symbol" w:hint="default"/>
      </w:rPr>
    </w:lvl>
    <w:lvl w:ilvl="1" w:tplc="7D40974C">
      <w:numFmt w:val="bullet"/>
      <w:lvlText w:val="-"/>
      <w:lvlJc w:val="left"/>
      <w:pPr>
        <w:ind w:left="1788" w:hanging="708"/>
      </w:pPr>
      <w:rPr>
        <w:rFonts w:ascii="Arial" w:eastAsia="Calibri"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7307A96"/>
    <w:multiLevelType w:val="hybridMultilevel"/>
    <w:tmpl w:val="5C70960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C0E29DD"/>
    <w:multiLevelType w:val="hybridMultilevel"/>
    <w:tmpl w:val="6BC60B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C62FA1"/>
    <w:multiLevelType w:val="hybridMultilevel"/>
    <w:tmpl w:val="05DC21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B5D6047"/>
    <w:multiLevelType w:val="hybridMultilevel"/>
    <w:tmpl w:val="0386A634"/>
    <w:lvl w:ilvl="0" w:tplc="50CE7B48">
      <w:start w:val="14"/>
      <w:numFmt w:val="bullet"/>
      <w:lvlText w:val=""/>
      <w:lvlJc w:val="left"/>
      <w:pPr>
        <w:ind w:left="720" w:hanging="360"/>
      </w:pPr>
      <w:rPr>
        <w:rFonts w:ascii="Symbol" w:eastAsia="Calibr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7"/>
  </w:num>
  <w:num w:numId="4">
    <w:abstractNumId w:val="8"/>
  </w:num>
  <w:num w:numId="5">
    <w:abstractNumId w:val="10"/>
  </w:num>
  <w:num w:numId="6">
    <w:abstractNumId w:val="10"/>
  </w:num>
  <w:num w:numId="7">
    <w:abstractNumId w:val="0"/>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3"/>
  </w:num>
  <w:num w:numId="11">
    <w:abstractNumId w:val="2"/>
  </w:num>
  <w:num w:numId="12">
    <w:abstractNumId w:val="4"/>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F8D"/>
    <w:rsid w:val="001116CD"/>
    <w:rsid w:val="00184F57"/>
    <w:rsid w:val="00190E77"/>
    <w:rsid w:val="001C76F5"/>
    <w:rsid w:val="002A0F8D"/>
    <w:rsid w:val="002C649C"/>
    <w:rsid w:val="003233BC"/>
    <w:rsid w:val="00327256"/>
    <w:rsid w:val="0033204F"/>
    <w:rsid w:val="00361B72"/>
    <w:rsid w:val="00385996"/>
    <w:rsid w:val="003E4766"/>
    <w:rsid w:val="004B2955"/>
    <w:rsid w:val="004F4E5E"/>
    <w:rsid w:val="00577B0A"/>
    <w:rsid w:val="006645F1"/>
    <w:rsid w:val="007319F6"/>
    <w:rsid w:val="00803835"/>
    <w:rsid w:val="00867B1B"/>
    <w:rsid w:val="00891428"/>
    <w:rsid w:val="008E54AA"/>
    <w:rsid w:val="009E7E01"/>
    <w:rsid w:val="00A317A6"/>
    <w:rsid w:val="00BA575C"/>
    <w:rsid w:val="00CC4404"/>
    <w:rsid w:val="00D03C4E"/>
    <w:rsid w:val="00D13A80"/>
    <w:rsid w:val="00D41CBB"/>
    <w:rsid w:val="00D95F14"/>
    <w:rsid w:val="00DA74EB"/>
    <w:rsid w:val="00EC1A5B"/>
    <w:rsid w:val="00EE2EF2"/>
    <w:rsid w:val="00F64EAA"/>
    <w:rsid w:val="00F92F32"/>
    <w:rsid w:val="00FF23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E05077-C1CE-4FC0-A16E-2B31849D4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2A0F8D"/>
    <w:pPr>
      <w:spacing w:after="0" w:line="240" w:lineRule="auto"/>
    </w:pPr>
    <w:rPr>
      <w:rFonts w:ascii="Calibri" w:eastAsia="Calibri" w:hAnsi="Calibri" w:cs="Times New Roman"/>
      <w:lang w:eastAsia="nl-NL"/>
    </w:rPr>
  </w:style>
  <w:style w:type="paragraph" w:styleId="Kop1">
    <w:name w:val="heading 1"/>
    <w:basedOn w:val="Standaard"/>
    <w:next w:val="Standaard"/>
    <w:link w:val="Kop1Char"/>
    <w:uiPriority w:val="9"/>
    <w:qFormat/>
    <w:rsid w:val="0033204F"/>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A0F8D"/>
    <w:pPr>
      <w:spacing w:after="0" w:line="240" w:lineRule="auto"/>
    </w:pPr>
  </w:style>
  <w:style w:type="paragraph" w:styleId="Lijstalinea">
    <w:name w:val="List Paragraph"/>
    <w:basedOn w:val="Standaard"/>
    <w:uiPriority w:val="34"/>
    <w:qFormat/>
    <w:rsid w:val="00DA74EB"/>
    <w:pPr>
      <w:ind w:left="720"/>
      <w:contextualSpacing/>
    </w:pPr>
  </w:style>
  <w:style w:type="character" w:styleId="Hyperlink">
    <w:name w:val="Hyperlink"/>
    <w:basedOn w:val="Standaardalinea-lettertype"/>
    <w:uiPriority w:val="99"/>
    <w:unhideWhenUsed/>
    <w:rsid w:val="009E7E01"/>
    <w:rPr>
      <w:color w:val="0000FF"/>
      <w:u w:val="single"/>
    </w:rPr>
  </w:style>
  <w:style w:type="paragraph" w:customStyle="1" w:styleId="Opsomming">
    <w:name w:val="Opsomming"/>
    <w:basedOn w:val="Standaard"/>
    <w:rsid w:val="00361B72"/>
    <w:pPr>
      <w:numPr>
        <w:numId w:val="7"/>
      </w:numPr>
    </w:pPr>
    <w:rPr>
      <w:rFonts w:ascii="Arial" w:eastAsia="Times New Roman" w:hAnsi="Arial"/>
      <w:sz w:val="20"/>
      <w:szCs w:val="24"/>
    </w:rPr>
  </w:style>
  <w:style w:type="character" w:customStyle="1" w:styleId="Kop1Char">
    <w:name w:val="Kop 1 Char"/>
    <w:basedOn w:val="Standaardalinea-lettertype"/>
    <w:link w:val="Kop1"/>
    <w:uiPriority w:val="9"/>
    <w:rsid w:val="0033204F"/>
    <w:rPr>
      <w:rFonts w:asciiTheme="majorHAnsi" w:eastAsiaTheme="majorEastAsia" w:hAnsiTheme="majorHAnsi" w:cstheme="majorBidi"/>
      <w:color w:val="2E74B5" w:themeColor="accent1" w:themeShade="BF"/>
      <w:sz w:val="32"/>
      <w:szCs w:val="32"/>
      <w:lang w:eastAsia="nl-NL"/>
    </w:rPr>
  </w:style>
  <w:style w:type="paragraph" w:styleId="Koptekst">
    <w:name w:val="header"/>
    <w:basedOn w:val="Standaard"/>
    <w:link w:val="KoptekstChar"/>
    <w:unhideWhenUsed/>
    <w:rsid w:val="004B2955"/>
    <w:pPr>
      <w:tabs>
        <w:tab w:val="center" w:pos="4536"/>
        <w:tab w:val="right" w:pos="9072"/>
      </w:tabs>
    </w:pPr>
  </w:style>
  <w:style w:type="character" w:customStyle="1" w:styleId="KoptekstChar">
    <w:name w:val="Koptekst Char"/>
    <w:basedOn w:val="Standaardalinea-lettertype"/>
    <w:link w:val="Koptekst"/>
    <w:uiPriority w:val="99"/>
    <w:rsid w:val="004B2955"/>
    <w:rPr>
      <w:rFonts w:ascii="Calibri" w:eastAsia="Calibri" w:hAnsi="Calibri" w:cs="Times New Roman"/>
      <w:lang w:eastAsia="nl-NL"/>
    </w:rPr>
  </w:style>
  <w:style w:type="paragraph" w:styleId="Voettekst">
    <w:name w:val="footer"/>
    <w:basedOn w:val="Standaard"/>
    <w:link w:val="VoettekstChar"/>
    <w:uiPriority w:val="99"/>
    <w:unhideWhenUsed/>
    <w:rsid w:val="004B2955"/>
    <w:pPr>
      <w:tabs>
        <w:tab w:val="center" w:pos="4536"/>
        <w:tab w:val="right" w:pos="9072"/>
      </w:tabs>
    </w:pPr>
  </w:style>
  <w:style w:type="character" w:customStyle="1" w:styleId="VoettekstChar">
    <w:name w:val="Voettekst Char"/>
    <w:basedOn w:val="Standaardalinea-lettertype"/>
    <w:link w:val="Voettekst"/>
    <w:uiPriority w:val="99"/>
    <w:rsid w:val="004B2955"/>
    <w:rPr>
      <w:rFonts w:ascii="Calibri" w:eastAsia="Calibri" w:hAnsi="Calibri" w:cs="Times New Roman"/>
      <w:lang w:eastAsia="nl-NL"/>
    </w:rPr>
  </w:style>
  <w:style w:type="table" w:styleId="Tabelraster">
    <w:name w:val="Table Grid"/>
    <w:basedOn w:val="Standaardtabel"/>
    <w:uiPriority w:val="59"/>
    <w:rsid w:val="002C649C"/>
    <w:pPr>
      <w:spacing w:after="0" w:line="240" w:lineRule="auto"/>
    </w:pPr>
    <w:rPr>
      <w:rFonts w:ascii="Calibri" w:eastAsia="Calibri" w:hAnsi="Calibri" w:cs="Times New Roman"/>
      <w:sz w:val="20"/>
      <w:szCs w:val="20"/>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EC1A5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893601">
      <w:bodyDiv w:val="1"/>
      <w:marLeft w:val="0"/>
      <w:marRight w:val="0"/>
      <w:marTop w:val="0"/>
      <w:marBottom w:val="0"/>
      <w:divBdr>
        <w:top w:val="none" w:sz="0" w:space="0" w:color="auto"/>
        <w:left w:val="none" w:sz="0" w:space="0" w:color="auto"/>
        <w:bottom w:val="none" w:sz="0" w:space="0" w:color="auto"/>
        <w:right w:val="none" w:sz="0" w:space="0" w:color="auto"/>
      </w:divBdr>
    </w:div>
    <w:div w:id="238642731">
      <w:bodyDiv w:val="1"/>
      <w:marLeft w:val="0"/>
      <w:marRight w:val="0"/>
      <w:marTop w:val="0"/>
      <w:marBottom w:val="0"/>
      <w:divBdr>
        <w:top w:val="none" w:sz="0" w:space="0" w:color="auto"/>
        <w:left w:val="none" w:sz="0" w:space="0" w:color="auto"/>
        <w:bottom w:val="none" w:sz="0" w:space="0" w:color="auto"/>
        <w:right w:val="none" w:sz="0" w:space="0" w:color="auto"/>
      </w:divBdr>
    </w:div>
    <w:div w:id="697202965">
      <w:bodyDiv w:val="1"/>
      <w:marLeft w:val="0"/>
      <w:marRight w:val="0"/>
      <w:marTop w:val="0"/>
      <w:marBottom w:val="0"/>
      <w:divBdr>
        <w:top w:val="none" w:sz="0" w:space="0" w:color="auto"/>
        <w:left w:val="none" w:sz="0" w:space="0" w:color="auto"/>
        <w:bottom w:val="none" w:sz="0" w:space="0" w:color="auto"/>
        <w:right w:val="none" w:sz="0" w:space="0" w:color="auto"/>
      </w:divBdr>
    </w:div>
    <w:div w:id="919291257">
      <w:bodyDiv w:val="1"/>
      <w:marLeft w:val="0"/>
      <w:marRight w:val="0"/>
      <w:marTop w:val="0"/>
      <w:marBottom w:val="0"/>
      <w:divBdr>
        <w:top w:val="none" w:sz="0" w:space="0" w:color="auto"/>
        <w:left w:val="none" w:sz="0" w:space="0" w:color="auto"/>
        <w:bottom w:val="none" w:sz="0" w:space="0" w:color="auto"/>
        <w:right w:val="none" w:sz="0" w:space="0" w:color="auto"/>
      </w:divBdr>
    </w:div>
    <w:div w:id="1269661067">
      <w:bodyDiv w:val="1"/>
      <w:marLeft w:val="0"/>
      <w:marRight w:val="0"/>
      <w:marTop w:val="0"/>
      <w:marBottom w:val="0"/>
      <w:divBdr>
        <w:top w:val="none" w:sz="0" w:space="0" w:color="auto"/>
        <w:left w:val="none" w:sz="0" w:space="0" w:color="auto"/>
        <w:bottom w:val="none" w:sz="0" w:space="0" w:color="auto"/>
        <w:right w:val="none" w:sz="0" w:space="0" w:color="auto"/>
      </w:divBdr>
    </w:div>
    <w:div w:id="1344937202">
      <w:bodyDiv w:val="1"/>
      <w:marLeft w:val="0"/>
      <w:marRight w:val="0"/>
      <w:marTop w:val="0"/>
      <w:marBottom w:val="0"/>
      <w:divBdr>
        <w:top w:val="none" w:sz="0" w:space="0" w:color="auto"/>
        <w:left w:val="none" w:sz="0" w:space="0" w:color="auto"/>
        <w:bottom w:val="none" w:sz="0" w:space="0" w:color="auto"/>
        <w:right w:val="none" w:sz="0" w:space="0" w:color="auto"/>
      </w:divBdr>
    </w:div>
    <w:div w:id="1771506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a.nl/kantoorondersteuning/vaktechniek/handboeken-online-beheren"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vaktechniek@sra.nl" TargetMode="External"/><Relationship Id="rId4" Type="http://schemas.openxmlformats.org/officeDocument/2006/relationships/settings" Target="settings.xml"/><Relationship Id="rId9" Type="http://schemas.openxmlformats.org/officeDocument/2006/relationships/hyperlink" Target="https://www.sra.nl/kantoorondersteuning/vaktechniek/werkprogrammas/controle/sra-unit4-control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5AE8CD-C825-459E-99EA-B208BF76F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762</Words>
  <Characters>4194</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Dyonne Langerak | SRA</dc:creator>
  <cp:keywords/>
  <dc:description/>
  <cp:lastModifiedBy>Dyonne Langerak | SRA</cp:lastModifiedBy>
  <cp:revision>11</cp:revision>
  <dcterms:created xsi:type="dcterms:W3CDTF">2018-05-29T10:28:00Z</dcterms:created>
  <dcterms:modified xsi:type="dcterms:W3CDTF">2018-05-29T13:03:00Z</dcterms:modified>
</cp:coreProperties>
</file>