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C109" w14:textId="2BF8D3CB" w:rsidR="006C6150" w:rsidRPr="00065864" w:rsidRDefault="005A34C4" w:rsidP="00065864">
      <w:pPr>
        <w:pStyle w:val="Kop1"/>
      </w:pPr>
      <w:r w:rsidRPr="00065864">
        <w:t xml:space="preserve">Branchesignalering </w:t>
      </w:r>
      <w:r w:rsidR="00065864">
        <w:t xml:space="preserve">btw-actualiteiten in de </w:t>
      </w:r>
      <w:r w:rsidRPr="00065864">
        <w:t>medische sector</w:t>
      </w:r>
      <w:r w:rsidR="006134F1" w:rsidRPr="00065864">
        <w:t xml:space="preserve"> </w:t>
      </w:r>
    </w:p>
    <w:p w14:paraId="12BB0666" w14:textId="172D6011" w:rsidR="005A34C4" w:rsidRPr="00E75646" w:rsidRDefault="006E5F2D">
      <w:pPr>
        <w:rPr>
          <w:rFonts w:cs="Arial"/>
          <w:lang w:val="nl-NL"/>
        </w:rPr>
      </w:pPr>
      <w:r w:rsidRPr="00065864">
        <w:rPr>
          <w:b/>
          <w:szCs w:val="24"/>
          <w:lang w:val="nl-NL" w:eastAsia="nl-NL"/>
        </w:rPr>
        <w:t xml:space="preserve">In de medische sector spelen vaak specifieke </w:t>
      </w:r>
      <w:r w:rsidR="00065864">
        <w:rPr>
          <w:b/>
          <w:szCs w:val="24"/>
          <w:lang w:val="nl-NL" w:eastAsia="nl-NL"/>
        </w:rPr>
        <w:t>btw</w:t>
      </w:r>
      <w:r w:rsidRPr="00065864">
        <w:rPr>
          <w:b/>
          <w:szCs w:val="24"/>
          <w:lang w:val="nl-NL" w:eastAsia="nl-NL"/>
        </w:rPr>
        <w:t xml:space="preserve">-zaken. </w:t>
      </w:r>
      <w:r w:rsidR="00065864">
        <w:rPr>
          <w:b/>
          <w:szCs w:val="24"/>
          <w:lang w:val="nl-NL" w:eastAsia="nl-NL"/>
        </w:rPr>
        <w:t xml:space="preserve">Tijdens de SRA-Branche-expertgroep Medisch besprak Carola van Vilsteren de belangrijkste aandachtspunten voor de btw. </w:t>
      </w:r>
      <w:r w:rsidRPr="00065864">
        <w:rPr>
          <w:b/>
          <w:szCs w:val="24"/>
          <w:lang w:val="nl-NL" w:eastAsia="nl-NL"/>
        </w:rPr>
        <w:t xml:space="preserve">In </w:t>
      </w:r>
      <w:r w:rsidR="006001EA">
        <w:rPr>
          <w:b/>
          <w:szCs w:val="24"/>
          <w:lang w:val="nl-NL" w:eastAsia="nl-NL"/>
        </w:rPr>
        <w:t>d</w:t>
      </w:r>
      <w:r w:rsidR="003D6A15">
        <w:rPr>
          <w:b/>
          <w:szCs w:val="24"/>
          <w:lang w:val="nl-NL" w:eastAsia="nl-NL"/>
        </w:rPr>
        <w:t xml:space="preserve">eze signalering </w:t>
      </w:r>
      <w:r w:rsidR="00065864">
        <w:rPr>
          <w:b/>
          <w:szCs w:val="24"/>
          <w:lang w:val="nl-NL" w:eastAsia="nl-NL"/>
        </w:rPr>
        <w:t>een samenvatting met praktische btw</w:t>
      </w:r>
      <w:r w:rsidRPr="00065864">
        <w:rPr>
          <w:b/>
          <w:szCs w:val="24"/>
          <w:lang w:val="nl-NL" w:eastAsia="nl-NL"/>
        </w:rPr>
        <w:t xml:space="preserve">-tips voor </w:t>
      </w:r>
      <w:r w:rsidR="00065864">
        <w:rPr>
          <w:b/>
          <w:szCs w:val="24"/>
          <w:lang w:val="nl-NL" w:eastAsia="nl-NL"/>
        </w:rPr>
        <w:t xml:space="preserve">medische </w:t>
      </w:r>
      <w:r w:rsidRPr="00065864">
        <w:rPr>
          <w:b/>
          <w:szCs w:val="24"/>
          <w:lang w:val="nl-NL" w:eastAsia="nl-NL"/>
        </w:rPr>
        <w:t>ondernemers</w:t>
      </w:r>
      <w:r w:rsidRPr="00E75646">
        <w:rPr>
          <w:rFonts w:cs="Arial"/>
          <w:lang w:val="nl-NL"/>
        </w:rPr>
        <w:t>.</w:t>
      </w:r>
    </w:p>
    <w:p w14:paraId="2BF1237D" w14:textId="77777777" w:rsidR="006E5F2D" w:rsidRPr="00E75646" w:rsidRDefault="006E5F2D">
      <w:pPr>
        <w:rPr>
          <w:rFonts w:cs="Arial"/>
          <w:u w:val="single"/>
          <w:lang w:val="nl-NL"/>
        </w:rPr>
      </w:pPr>
    </w:p>
    <w:p w14:paraId="5CEB413C" w14:textId="3F35F41D" w:rsidR="006E5F2D" w:rsidRPr="00065864" w:rsidRDefault="006134F1" w:rsidP="00065864">
      <w:pPr>
        <w:pStyle w:val="Kop3"/>
        <w:numPr>
          <w:ilvl w:val="0"/>
          <w:numId w:val="10"/>
        </w:numPr>
        <w:ind w:left="0" w:firstLine="0"/>
      </w:pPr>
      <w:r w:rsidRPr="00065864">
        <w:t xml:space="preserve"> </w:t>
      </w:r>
      <w:r w:rsidR="004A4EA2">
        <w:t>B</w:t>
      </w:r>
      <w:r w:rsidR="004A4EA2" w:rsidRPr="004A4EA2">
        <w:t xml:space="preserve">tw </w:t>
      </w:r>
      <w:r w:rsidRPr="00065864">
        <w:t>en u</w:t>
      </w:r>
      <w:r w:rsidR="006E5F2D" w:rsidRPr="00065864">
        <w:t>itlenen van personeel</w:t>
      </w:r>
    </w:p>
    <w:p w14:paraId="532FDD32" w14:textId="479ED663" w:rsidR="001B76A4" w:rsidRDefault="006E5F2D">
      <w:pPr>
        <w:rPr>
          <w:lang w:val="nl-NL"/>
        </w:rPr>
      </w:pPr>
      <w:r w:rsidRPr="00E75646">
        <w:rPr>
          <w:rFonts w:cs="Arial"/>
          <w:lang w:val="nl-NL"/>
        </w:rPr>
        <w:t xml:space="preserve">Het uitlenen van personeel is in beginsel belast met </w:t>
      </w:r>
      <w:r w:rsidR="00065864">
        <w:rPr>
          <w:rFonts w:cs="Arial"/>
          <w:lang w:val="nl-NL"/>
        </w:rPr>
        <w:t>btw</w:t>
      </w:r>
      <w:r w:rsidRPr="00E75646">
        <w:rPr>
          <w:rFonts w:cs="Arial"/>
          <w:lang w:val="nl-NL"/>
        </w:rPr>
        <w:t>. In de medische sector werkt dit vaak kostenverhogend</w:t>
      </w:r>
      <w:r w:rsidRPr="00E75646">
        <w:rPr>
          <w:lang w:val="nl-NL"/>
        </w:rPr>
        <w:t>,</w:t>
      </w:r>
      <w:r>
        <w:rPr>
          <w:lang w:val="nl-NL"/>
        </w:rPr>
        <w:t xml:space="preserve"> omdat de</w:t>
      </w:r>
      <w:r w:rsidR="003D6A15">
        <w:rPr>
          <w:lang w:val="nl-NL"/>
        </w:rPr>
        <w:t xml:space="preserve"> btw</w:t>
      </w:r>
      <w:r>
        <w:rPr>
          <w:lang w:val="nl-NL"/>
        </w:rPr>
        <w:t xml:space="preserve"> door de inlener niet in aftrek kan worden gebracht. </w:t>
      </w:r>
      <w:r w:rsidR="001B76A4">
        <w:rPr>
          <w:lang w:val="nl-NL"/>
        </w:rPr>
        <w:t xml:space="preserve">Omdat ook de </w:t>
      </w:r>
      <w:r w:rsidR="003D6A15">
        <w:rPr>
          <w:lang w:val="nl-NL"/>
        </w:rPr>
        <w:t>s</w:t>
      </w:r>
      <w:r w:rsidR="001B76A4">
        <w:rPr>
          <w:lang w:val="nl-NL"/>
        </w:rPr>
        <w:t xml:space="preserve">taatssecretaris dit onwenselijk vindt, heeft hij in </w:t>
      </w:r>
      <w:hyperlink r:id="rId7" w:history="1">
        <w:r w:rsidR="001B76A4" w:rsidRPr="007C1350">
          <w:rPr>
            <w:rStyle w:val="Hyperlink"/>
            <w:lang w:val="nl-NL"/>
          </w:rPr>
          <w:t>een besluit</w:t>
        </w:r>
      </w:hyperlink>
      <w:r w:rsidR="001B76A4">
        <w:rPr>
          <w:lang w:val="nl-NL"/>
        </w:rPr>
        <w:t xml:space="preserve"> een aantal voorwaarden gegeven waaronder de structurele uitleen van personeel </w:t>
      </w:r>
      <w:r w:rsidR="00065864">
        <w:rPr>
          <w:lang w:val="nl-NL"/>
        </w:rPr>
        <w:t>btw</w:t>
      </w:r>
      <w:r w:rsidR="001B76A4">
        <w:rPr>
          <w:lang w:val="nl-NL"/>
        </w:rPr>
        <w:t>-vrijgesteld mag plaatsvinden. Voorwaarde is onder meer dat de uitleen structureel is,</w:t>
      </w:r>
      <w:r w:rsidR="000D6E13">
        <w:rPr>
          <w:lang w:val="nl-NL"/>
        </w:rPr>
        <w:t xml:space="preserve"> dus voor onbepaalde tijd. Daarnaast geldt als voorwaarde dat</w:t>
      </w:r>
      <w:r w:rsidR="001B76A4">
        <w:rPr>
          <w:lang w:val="nl-NL"/>
        </w:rPr>
        <w:t xml:space="preserve"> de vergoeding niet hoger </w:t>
      </w:r>
      <w:r w:rsidR="000D6E13">
        <w:rPr>
          <w:lang w:val="nl-NL"/>
        </w:rPr>
        <w:t>is</w:t>
      </w:r>
      <w:r w:rsidR="001B76A4">
        <w:rPr>
          <w:lang w:val="nl-NL"/>
        </w:rPr>
        <w:t xml:space="preserve"> dan de brutoloonkosten en</w:t>
      </w:r>
      <w:r w:rsidR="000D6E13">
        <w:rPr>
          <w:lang w:val="nl-NL"/>
        </w:rPr>
        <w:t xml:space="preserve"> dat</w:t>
      </w:r>
      <w:r w:rsidR="001B76A4">
        <w:rPr>
          <w:lang w:val="nl-NL"/>
        </w:rPr>
        <w:t xml:space="preserve"> de inlener verantwoordelijk is voor de financiële gevolgen</w:t>
      </w:r>
      <w:r w:rsidR="00DB31B2">
        <w:rPr>
          <w:lang w:val="nl-NL"/>
        </w:rPr>
        <w:t xml:space="preserve"> met betrekking tot het personeelslid</w:t>
      </w:r>
      <w:r w:rsidR="003D6A15">
        <w:rPr>
          <w:lang w:val="nl-NL"/>
        </w:rPr>
        <w:t>,</w:t>
      </w:r>
      <w:r w:rsidR="001C4C4B">
        <w:rPr>
          <w:lang w:val="nl-NL"/>
        </w:rPr>
        <w:t xml:space="preserve"> als </w:t>
      </w:r>
      <w:r w:rsidR="00FD50AF">
        <w:rPr>
          <w:lang w:val="nl-NL"/>
        </w:rPr>
        <w:t>het contract tussen de inlener en de uitlener beëindigd wordt</w:t>
      </w:r>
      <w:r w:rsidR="001C4C4B">
        <w:rPr>
          <w:lang w:val="nl-NL"/>
        </w:rPr>
        <w:t xml:space="preserve">. </w:t>
      </w:r>
      <w:r w:rsidR="00FD50AF">
        <w:rPr>
          <w:lang w:val="nl-NL"/>
        </w:rPr>
        <w:t xml:space="preserve">Ook uitleen voor bepaalde tijd is vrijgesteld van </w:t>
      </w:r>
      <w:r w:rsidR="003D6A15">
        <w:rPr>
          <w:lang w:val="nl-NL"/>
        </w:rPr>
        <w:t>btw</w:t>
      </w:r>
      <w:r w:rsidR="00FD50AF">
        <w:rPr>
          <w:lang w:val="nl-NL"/>
        </w:rPr>
        <w:t xml:space="preserve"> als sprake is van een nauw met de zorg samenhangende werkzaamheid. </w:t>
      </w:r>
    </w:p>
    <w:p w14:paraId="5E71598B" w14:textId="77777777" w:rsidR="004A4EA2" w:rsidRDefault="004A4EA2">
      <w:pPr>
        <w:rPr>
          <w:lang w:val="nl-NL"/>
        </w:rPr>
      </w:pPr>
    </w:p>
    <w:p w14:paraId="6E45AB0A" w14:textId="088C76DB" w:rsidR="00B63C65" w:rsidRDefault="00B63C65">
      <w:pPr>
        <w:rPr>
          <w:lang w:val="nl-NL"/>
        </w:rPr>
      </w:pPr>
      <w:r>
        <w:rPr>
          <w:lang w:val="nl-NL"/>
        </w:rPr>
        <w:t xml:space="preserve">Ook is in hetzelfde besluit een goedkeuring gegeven dat geen </w:t>
      </w:r>
      <w:r w:rsidR="004A4EA2">
        <w:rPr>
          <w:lang w:val="nl-NL"/>
        </w:rPr>
        <w:t>btw</w:t>
      </w:r>
      <w:r>
        <w:rPr>
          <w:lang w:val="nl-NL"/>
        </w:rPr>
        <w:t xml:space="preserve"> verschuldigd is als personeel in het kader van een medische beroepsopleiding</w:t>
      </w:r>
      <w:r w:rsidR="002A7208">
        <w:rPr>
          <w:lang w:val="nl-NL"/>
        </w:rPr>
        <w:t>, de zogenoemde arts in opleiding,</w:t>
      </w:r>
      <w:r>
        <w:rPr>
          <w:lang w:val="nl-NL"/>
        </w:rPr>
        <w:t xml:space="preserve"> </w:t>
      </w:r>
      <w:r w:rsidR="00B45622">
        <w:rPr>
          <w:lang w:val="nl-NL"/>
        </w:rPr>
        <w:t>(</w:t>
      </w:r>
      <w:r>
        <w:rPr>
          <w:lang w:val="nl-NL"/>
        </w:rPr>
        <w:t xml:space="preserve">aio) tijdelijk wordt uitgeleend aan een (andere) </w:t>
      </w:r>
      <w:r w:rsidR="002A7208">
        <w:rPr>
          <w:lang w:val="nl-NL"/>
        </w:rPr>
        <w:t>zorg</w:t>
      </w:r>
      <w:r>
        <w:rPr>
          <w:lang w:val="nl-NL"/>
        </w:rPr>
        <w:t xml:space="preserve">instelling. </w:t>
      </w:r>
      <w:r w:rsidR="00FA37E6">
        <w:rPr>
          <w:lang w:val="nl-NL"/>
        </w:rPr>
        <w:t xml:space="preserve">Voor zover het gaat om </w:t>
      </w:r>
      <w:r w:rsidR="005D75F8">
        <w:rPr>
          <w:lang w:val="nl-NL"/>
        </w:rPr>
        <w:t xml:space="preserve">artsen die na hun afstuderen in afwachting van een opleidingsplaats worden uitgeleend aan een andere </w:t>
      </w:r>
      <w:r w:rsidR="002A7208">
        <w:rPr>
          <w:lang w:val="nl-NL"/>
        </w:rPr>
        <w:t>zorg</w:t>
      </w:r>
      <w:r w:rsidR="005D75F8">
        <w:rPr>
          <w:lang w:val="nl-NL"/>
        </w:rPr>
        <w:t>instelling</w:t>
      </w:r>
      <w:r w:rsidR="003D6A15">
        <w:rPr>
          <w:lang w:val="nl-NL"/>
        </w:rPr>
        <w:t>,</w:t>
      </w:r>
      <w:r w:rsidR="005D75F8">
        <w:rPr>
          <w:lang w:val="nl-NL"/>
        </w:rPr>
        <w:t xml:space="preserve"> is de goedkeuring beperkt tot één jaar. </w:t>
      </w:r>
    </w:p>
    <w:p w14:paraId="01BFA3B6" w14:textId="77777777" w:rsidR="00D9009C" w:rsidRDefault="00D9009C">
      <w:pPr>
        <w:rPr>
          <w:lang w:val="nl-NL"/>
        </w:rPr>
      </w:pPr>
    </w:p>
    <w:p w14:paraId="2FF82102" w14:textId="0FB85AF2" w:rsidR="00D9009C" w:rsidRPr="004A4EA2" w:rsidRDefault="00D9009C" w:rsidP="004A4EA2">
      <w:pPr>
        <w:pStyle w:val="Kop4"/>
        <w:keepNext w:val="0"/>
        <w:spacing w:before="0" w:after="0"/>
        <w:rPr>
          <w:rFonts w:ascii="Arial" w:hAnsi="Arial"/>
          <w:color w:val="951B81"/>
          <w:sz w:val="20"/>
          <w:szCs w:val="24"/>
        </w:rPr>
      </w:pPr>
      <w:r w:rsidRPr="004A4EA2">
        <w:rPr>
          <w:rFonts w:ascii="Arial" w:hAnsi="Arial"/>
          <w:color w:val="951B81"/>
          <w:sz w:val="20"/>
          <w:szCs w:val="24"/>
        </w:rPr>
        <w:t>Tip</w:t>
      </w:r>
      <w:r w:rsidR="003D6A15">
        <w:rPr>
          <w:rFonts w:ascii="Arial" w:hAnsi="Arial"/>
          <w:color w:val="951B81"/>
          <w:sz w:val="20"/>
          <w:szCs w:val="24"/>
        </w:rPr>
        <w:t>!</w:t>
      </w:r>
    </w:p>
    <w:p w14:paraId="5D1723CB" w14:textId="0A2F5C62" w:rsidR="00D9009C" w:rsidRPr="004A4EA2" w:rsidRDefault="00D9009C" w:rsidP="004A4EA2">
      <w:pPr>
        <w:pStyle w:val="Kop4"/>
        <w:keepNext w:val="0"/>
        <w:spacing w:before="0" w:after="0"/>
        <w:rPr>
          <w:rFonts w:ascii="Arial" w:hAnsi="Arial"/>
          <w:b w:val="0"/>
          <w:bCs w:val="0"/>
          <w:color w:val="951B81"/>
          <w:sz w:val="20"/>
          <w:szCs w:val="24"/>
        </w:rPr>
      </w:pPr>
      <w:r w:rsidRPr="004A4EA2">
        <w:rPr>
          <w:rFonts w:ascii="Arial" w:hAnsi="Arial"/>
          <w:b w:val="0"/>
          <w:bCs w:val="0"/>
          <w:color w:val="951B81"/>
          <w:sz w:val="20"/>
          <w:szCs w:val="24"/>
        </w:rPr>
        <w:t xml:space="preserve">Voorkom bij de uitleen van personeel dat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 verschuldigd is en zorg dat de uitleen zo wordt ingekleed dat geen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 berekend hoeft te worden. Zorg dat de gemaakte afspraken juist op papier komen, zodat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-heffing voorkomen kan worden. </w:t>
      </w:r>
    </w:p>
    <w:p w14:paraId="5BC4F9F6" w14:textId="59BA47BF" w:rsidR="007425AD" w:rsidRPr="004A4EA2" w:rsidRDefault="007425AD" w:rsidP="004A4EA2">
      <w:pPr>
        <w:pStyle w:val="Kop4"/>
        <w:keepNext w:val="0"/>
        <w:spacing w:before="0" w:after="0"/>
        <w:rPr>
          <w:rFonts w:ascii="Arial" w:hAnsi="Arial"/>
          <w:b w:val="0"/>
          <w:bCs w:val="0"/>
          <w:color w:val="951B81"/>
          <w:sz w:val="20"/>
          <w:szCs w:val="24"/>
        </w:rPr>
      </w:pPr>
      <w:r w:rsidRPr="004A4EA2">
        <w:rPr>
          <w:rFonts w:ascii="Arial" w:hAnsi="Arial"/>
          <w:b w:val="0"/>
          <w:bCs w:val="0"/>
          <w:color w:val="951B81"/>
          <w:sz w:val="20"/>
          <w:szCs w:val="24"/>
        </w:rPr>
        <w:t>Daarnaast kan het een oplossing zijn om in plaats van personeel in te lenen</w:t>
      </w:r>
      <w:r w:rsidR="003D6A15">
        <w:rPr>
          <w:rFonts w:ascii="Arial" w:hAnsi="Arial"/>
          <w:b w:val="0"/>
          <w:bCs w:val="0"/>
          <w:color w:val="951B81"/>
          <w:sz w:val="20"/>
          <w:szCs w:val="24"/>
        </w:rPr>
        <w:t>,</w:t>
      </w:r>
      <w:r w:rsidRPr="004A4EA2">
        <w:rPr>
          <w:rFonts w:ascii="Arial" w:hAnsi="Arial"/>
          <w:b w:val="0"/>
          <w:bCs w:val="0"/>
          <w:color w:val="951B81"/>
          <w:sz w:val="20"/>
          <w:szCs w:val="24"/>
        </w:rPr>
        <w:t xml:space="preserve"> een opdracht te verstrekken aan een medisch specialist en een overeenkomt tot opdracht aan te gaan. Als de opdracht medisch is</w:t>
      </w:r>
      <w:r w:rsidR="003D6A15">
        <w:rPr>
          <w:rFonts w:ascii="Arial" w:hAnsi="Arial"/>
          <w:b w:val="0"/>
          <w:bCs w:val="0"/>
          <w:color w:val="951B81"/>
          <w:sz w:val="20"/>
          <w:szCs w:val="24"/>
        </w:rPr>
        <w:t>,</w:t>
      </w:r>
      <w:r w:rsidRPr="004A4EA2">
        <w:rPr>
          <w:rFonts w:ascii="Arial" w:hAnsi="Arial"/>
          <w:b w:val="0"/>
          <w:bCs w:val="0"/>
          <w:color w:val="951B81"/>
          <w:sz w:val="20"/>
          <w:szCs w:val="24"/>
        </w:rPr>
        <w:t xml:space="preserve"> dan geldt de medische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-vrijstelling en is geen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 verschuldigd over de opdrachtverstrekking. </w:t>
      </w:r>
    </w:p>
    <w:p w14:paraId="7C7798B8" w14:textId="77777777" w:rsidR="004A4EA2" w:rsidRPr="004A4EA2" w:rsidRDefault="004A4EA2" w:rsidP="004A4EA2">
      <w:pPr>
        <w:rPr>
          <w:lang w:val="nl-NL" w:eastAsia="nl-NL"/>
        </w:rPr>
      </w:pPr>
    </w:p>
    <w:p w14:paraId="794C2989" w14:textId="5A5F5CE0" w:rsidR="004A4EA2" w:rsidRPr="004A4EA2" w:rsidRDefault="004A4EA2" w:rsidP="004A4EA2">
      <w:pPr>
        <w:pStyle w:val="Kop4"/>
        <w:keepNext w:val="0"/>
        <w:spacing w:before="0" w:after="0"/>
        <w:rPr>
          <w:rFonts w:ascii="Arial" w:hAnsi="Arial"/>
          <w:color w:val="951B81"/>
          <w:sz w:val="20"/>
          <w:szCs w:val="24"/>
        </w:rPr>
      </w:pPr>
      <w:r w:rsidRPr="004A4EA2">
        <w:rPr>
          <w:rFonts w:ascii="Arial" w:hAnsi="Arial"/>
          <w:color w:val="951B81"/>
          <w:sz w:val="20"/>
          <w:szCs w:val="24"/>
        </w:rPr>
        <w:t>Tip</w:t>
      </w:r>
      <w:r w:rsidR="003D6A15">
        <w:rPr>
          <w:rFonts w:ascii="Arial" w:hAnsi="Arial"/>
          <w:color w:val="951B81"/>
          <w:sz w:val="20"/>
          <w:szCs w:val="24"/>
        </w:rPr>
        <w:t>!</w:t>
      </w:r>
    </w:p>
    <w:p w14:paraId="3E5CC4BA" w14:textId="77777777" w:rsidR="003D6A15" w:rsidRDefault="005D75F8" w:rsidP="004A4EA2">
      <w:pPr>
        <w:pStyle w:val="Kop4"/>
        <w:keepNext w:val="0"/>
        <w:spacing w:before="0" w:after="0"/>
        <w:rPr>
          <w:rFonts w:ascii="Arial" w:hAnsi="Arial"/>
          <w:b w:val="0"/>
          <w:bCs w:val="0"/>
          <w:color w:val="951B81"/>
          <w:sz w:val="20"/>
          <w:szCs w:val="24"/>
        </w:rPr>
      </w:pPr>
      <w:r w:rsidRPr="004A4EA2">
        <w:rPr>
          <w:rFonts w:ascii="Arial" w:hAnsi="Arial"/>
          <w:b w:val="0"/>
          <w:bCs w:val="0"/>
          <w:color w:val="951B81"/>
          <w:sz w:val="20"/>
          <w:szCs w:val="24"/>
        </w:rPr>
        <w:t xml:space="preserve">Voor de uitleen van artsen in opleiding zijn specifieke goedkeuringen gegeven op grond waarvan geen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 hoeft </w:t>
      </w:r>
      <w:r w:rsidR="003D6A15">
        <w:rPr>
          <w:rFonts w:ascii="Arial" w:hAnsi="Arial"/>
          <w:b w:val="0"/>
          <w:bCs w:val="0"/>
          <w:color w:val="951B81"/>
          <w:sz w:val="20"/>
          <w:szCs w:val="24"/>
        </w:rPr>
        <w:t xml:space="preserve">te </w:t>
      </w:r>
      <w:r w:rsidRPr="004A4EA2">
        <w:rPr>
          <w:rFonts w:ascii="Arial" w:hAnsi="Arial"/>
          <w:b w:val="0"/>
          <w:bCs w:val="0"/>
          <w:color w:val="951B81"/>
          <w:sz w:val="20"/>
          <w:szCs w:val="24"/>
        </w:rPr>
        <w:t xml:space="preserve">worden gerekend. Ga na of aan de voorwaarden hiervoor wordt voldaan om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-heffing te voorkomen. </w:t>
      </w:r>
    </w:p>
    <w:p w14:paraId="3312F063" w14:textId="77777777" w:rsidR="003D6A15" w:rsidRDefault="003D6A15" w:rsidP="004A4EA2">
      <w:pPr>
        <w:pStyle w:val="Kop4"/>
        <w:keepNext w:val="0"/>
        <w:spacing w:before="0" w:after="0"/>
        <w:rPr>
          <w:rFonts w:ascii="Arial" w:hAnsi="Arial"/>
          <w:b w:val="0"/>
          <w:bCs w:val="0"/>
          <w:color w:val="951B81"/>
          <w:sz w:val="20"/>
          <w:szCs w:val="24"/>
        </w:rPr>
      </w:pPr>
    </w:p>
    <w:p w14:paraId="0975599A" w14:textId="77777777" w:rsidR="003D6A15" w:rsidRPr="000F4D12" w:rsidRDefault="005D75F8" w:rsidP="000F4D12">
      <w:pPr>
        <w:pBdr>
          <w:top w:val="single" w:sz="4" w:space="1" w:color="CC0099"/>
          <w:left w:val="single" w:sz="4" w:space="4" w:color="CC0099"/>
          <w:bottom w:val="single" w:sz="4" w:space="1" w:color="CC0099"/>
          <w:right w:val="single" w:sz="4" w:space="4" w:color="CC0099"/>
        </w:pBdr>
        <w:rPr>
          <w:b/>
          <w:bCs/>
          <w:lang w:val="nl-NL" w:eastAsia="nl-NL"/>
        </w:rPr>
      </w:pPr>
      <w:r w:rsidRPr="000F4D12">
        <w:rPr>
          <w:b/>
          <w:bCs/>
          <w:lang w:val="nl-NL" w:eastAsia="nl-NL"/>
        </w:rPr>
        <w:t>Let op</w:t>
      </w:r>
      <w:r w:rsidR="003D6A15" w:rsidRPr="000F4D12">
        <w:rPr>
          <w:b/>
          <w:bCs/>
          <w:lang w:val="nl-NL" w:eastAsia="nl-NL"/>
        </w:rPr>
        <w:t xml:space="preserve">! </w:t>
      </w:r>
      <w:r w:rsidRPr="000F4D12">
        <w:rPr>
          <w:b/>
          <w:bCs/>
          <w:lang w:val="nl-NL" w:eastAsia="nl-NL"/>
        </w:rPr>
        <w:t xml:space="preserve"> </w:t>
      </w:r>
    </w:p>
    <w:p w14:paraId="2EB63CB1" w14:textId="4BDE2061" w:rsidR="006E5F2D" w:rsidRPr="000F4D12" w:rsidRDefault="003D6A15" w:rsidP="000F4D12">
      <w:pPr>
        <w:pBdr>
          <w:top w:val="single" w:sz="4" w:space="1" w:color="CC0099"/>
          <w:left w:val="single" w:sz="4" w:space="4" w:color="CC0099"/>
          <w:bottom w:val="single" w:sz="4" w:space="1" w:color="CC0099"/>
          <w:right w:val="single" w:sz="4" w:space="4" w:color="CC0099"/>
        </w:pBdr>
        <w:rPr>
          <w:lang w:val="nl-NL" w:eastAsia="nl-NL"/>
        </w:rPr>
      </w:pPr>
      <w:r w:rsidRPr="000F4D12">
        <w:rPr>
          <w:lang w:val="nl-NL" w:eastAsia="nl-NL"/>
        </w:rPr>
        <w:t xml:space="preserve">Vermeld geen btw op de factuur als </w:t>
      </w:r>
      <w:r w:rsidR="005D75F8" w:rsidRPr="000F4D12">
        <w:rPr>
          <w:lang w:val="nl-NL" w:eastAsia="nl-NL"/>
        </w:rPr>
        <w:t>de uitleen van het personeel daadwerkelijk is vrijgesteld</w:t>
      </w:r>
      <w:r w:rsidRPr="000F4D12">
        <w:rPr>
          <w:lang w:val="nl-NL" w:eastAsia="nl-NL"/>
        </w:rPr>
        <w:t>.</w:t>
      </w:r>
      <w:r w:rsidR="000F4D12">
        <w:rPr>
          <w:lang w:val="nl-NL" w:eastAsia="nl-NL"/>
        </w:rPr>
        <w:t xml:space="preserve"> </w:t>
      </w:r>
      <w:r w:rsidR="005D75F8" w:rsidRPr="000F4D12">
        <w:rPr>
          <w:lang w:val="nl-NL" w:eastAsia="nl-NL"/>
        </w:rPr>
        <w:t xml:space="preserve">Wanneer toch </w:t>
      </w:r>
      <w:r w:rsidR="00065864" w:rsidRPr="000F4D12">
        <w:rPr>
          <w:lang w:val="nl-NL" w:eastAsia="nl-NL"/>
        </w:rPr>
        <w:t>btw</w:t>
      </w:r>
      <w:r w:rsidR="005D75F8" w:rsidRPr="000F4D12">
        <w:rPr>
          <w:lang w:val="nl-NL" w:eastAsia="nl-NL"/>
        </w:rPr>
        <w:t xml:space="preserve"> op de factuur wordt vermeld</w:t>
      </w:r>
      <w:r w:rsidRPr="000F4D12">
        <w:rPr>
          <w:lang w:val="nl-NL" w:eastAsia="nl-NL"/>
        </w:rPr>
        <w:t>,</w:t>
      </w:r>
      <w:r w:rsidR="005D75F8" w:rsidRPr="000F4D12">
        <w:rPr>
          <w:lang w:val="nl-NL" w:eastAsia="nl-NL"/>
        </w:rPr>
        <w:t xml:space="preserve"> dan is de </w:t>
      </w:r>
      <w:r w:rsidR="00065864" w:rsidRPr="000F4D12">
        <w:rPr>
          <w:lang w:val="nl-NL" w:eastAsia="nl-NL"/>
        </w:rPr>
        <w:t>btw</w:t>
      </w:r>
      <w:r w:rsidR="005D75F8" w:rsidRPr="000F4D12">
        <w:rPr>
          <w:lang w:val="nl-NL" w:eastAsia="nl-NL"/>
        </w:rPr>
        <w:t xml:space="preserve"> </w:t>
      </w:r>
      <w:r w:rsidRPr="000F4D12">
        <w:rPr>
          <w:lang w:val="nl-NL" w:eastAsia="nl-NL"/>
        </w:rPr>
        <w:t xml:space="preserve">namelijk </w:t>
      </w:r>
      <w:r w:rsidR="005D75F8" w:rsidRPr="000F4D12">
        <w:rPr>
          <w:lang w:val="nl-NL" w:eastAsia="nl-NL"/>
        </w:rPr>
        <w:t xml:space="preserve">alsnog verschuldigd. </w:t>
      </w:r>
    </w:p>
    <w:p w14:paraId="2043227A" w14:textId="77777777" w:rsidR="00FD1DFF" w:rsidRDefault="00FD1DFF">
      <w:pPr>
        <w:rPr>
          <w:lang w:val="nl-NL"/>
        </w:rPr>
      </w:pPr>
    </w:p>
    <w:p w14:paraId="4A8E636F" w14:textId="4CA17EF1" w:rsidR="00FD1DFF" w:rsidRPr="004A4EA2" w:rsidRDefault="004A4EA2" w:rsidP="004A4EA2">
      <w:pPr>
        <w:pStyle w:val="Kop3"/>
        <w:numPr>
          <w:ilvl w:val="0"/>
          <w:numId w:val="10"/>
        </w:numPr>
        <w:ind w:left="0" w:firstLine="0"/>
      </w:pPr>
      <w:r>
        <w:t>B</w:t>
      </w:r>
      <w:r w:rsidR="00065864" w:rsidRPr="004A4EA2">
        <w:t>tw</w:t>
      </w:r>
      <w:r w:rsidR="00F22F07" w:rsidRPr="004A4EA2">
        <w:t xml:space="preserve"> en k</w:t>
      </w:r>
      <w:r w:rsidR="00FD1DFF" w:rsidRPr="004A4EA2">
        <w:t>ostenmaatschap</w:t>
      </w:r>
      <w:r w:rsidR="00CE35C0" w:rsidRPr="004A4EA2">
        <w:t xml:space="preserve"> of overeenkomst tot verrekening van voor gemene rekening gemaakte kosten?</w:t>
      </w:r>
    </w:p>
    <w:p w14:paraId="5A30CE25" w14:textId="305A6AEB" w:rsidR="00CE35C0" w:rsidRDefault="00391C31" w:rsidP="00391C31">
      <w:pPr>
        <w:autoSpaceDE w:val="0"/>
        <w:autoSpaceDN w:val="0"/>
        <w:adjustRightInd w:val="0"/>
        <w:rPr>
          <w:rFonts w:eastAsia="Malgun Gothic" w:cs="Malgun Gothic"/>
          <w:lang w:val="nl-NL"/>
        </w:rPr>
      </w:pPr>
      <w:r w:rsidRPr="004A4EA2">
        <w:rPr>
          <w:lang w:val="nl-NL"/>
        </w:rPr>
        <w:t xml:space="preserve">Om gemeenschappelijke kosten (zoals een gezamenlijke receptioniste) van samenwerkende medici onderling te verdelen, </w:t>
      </w:r>
      <w:r w:rsidR="00750FD2" w:rsidRPr="004A4EA2">
        <w:rPr>
          <w:lang w:val="nl-NL"/>
        </w:rPr>
        <w:t>wordt wel eens overwogen om</w:t>
      </w:r>
      <w:r w:rsidRPr="004A4EA2">
        <w:rPr>
          <w:lang w:val="nl-NL"/>
        </w:rPr>
        <w:t xml:space="preserve"> een zogenoemde ‘kostenmaatschap’ </w:t>
      </w:r>
      <w:r w:rsidR="00750FD2" w:rsidRPr="004A4EA2">
        <w:rPr>
          <w:lang w:val="nl-NL"/>
        </w:rPr>
        <w:t>o</w:t>
      </w:r>
      <w:r w:rsidRPr="004A4EA2">
        <w:rPr>
          <w:lang w:val="nl-NL"/>
        </w:rPr>
        <w:t>p</w:t>
      </w:r>
      <w:r w:rsidR="00750FD2" w:rsidRPr="004A4EA2">
        <w:rPr>
          <w:lang w:val="nl-NL"/>
        </w:rPr>
        <w:t xml:space="preserve"> t</w:t>
      </w:r>
      <w:r w:rsidRPr="004A4EA2">
        <w:rPr>
          <w:lang w:val="nl-NL"/>
        </w:rPr>
        <w:t>e</w:t>
      </w:r>
      <w:r w:rsidR="00750FD2" w:rsidRPr="004A4EA2">
        <w:rPr>
          <w:lang w:val="nl-NL"/>
        </w:rPr>
        <w:t xml:space="preserve"> </w:t>
      </w:r>
      <w:r w:rsidRPr="004A4EA2">
        <w:rPr>
          <w:lang w:val="nl-NL"/>
        </w:rPr>
        <w:t>richt</w:t>
      </w:r>
      <w:r w:rsidR="00750FD2" w:rsidRPr="004A4EA2">
        <w:rPr>
          <w:lang w:val="nl-NL"/>
        </w:rPr>
        <w:t>en</w:t>
      </w:r>
      <w:r w:rsidRPr="004A4EA2">
        <w:rPr>
          <w:lang w:val="nl-NL"/>
        </w:rPr>
        <w:t xml:space="preserve">. </w:t>
      </w:r>
      <w:r w:rsidR="00CE35C0" w:rsidRPr="004A4EA2">
        <w:rPr>
          <w:lang w:val="nl-NL"/>
        </w:rPr>
        <w:t xml:space="preserve">Het </w:t>
      </w:r>
      <w:r w:rsidRPr="004A4EA2">
        <w:rPr>
          <w:lang w:val="nl-NL"/>
        </w:rPr>
        <w:t xml:space="preserve">oprichten van een maatschap enkel voor het verdelen van de gezamenlijke kosten, </w:t>
      </w:r>
      <w:r w:rsidR="00CE35C0" w:rsidRPr="004A4EA2">
        <w:rPr>
          <w:lang w:val="nl-NL"/>
        </w:rPr>
        <w:t xml:space="preserve">brengt een </w:t>
      </w:r>
      <w:r w:rsidR="00065864" w:rsidRPr="004A4EA2">
        <w:rPr>
          <w:lang w:val="nl-NL"/>
        </w:rPr>
        <w:t>btw</w:t>
      </w:r>
      <w:r w:rsidR="00CE35C0" w:rsidRPr="004A4EA2">
        <w:rPr>
          <w:lang w:val="nl-NL"/>
        </w:rPr>
        <w:t>-risico met zich mee</w:t>
      </w:r>
      <w:r w:rsidR="003D6A15">
        <w:rPr>
          <w:lang w:val="nl-NL"/>
        </w:rPr>
        <w:t>,</w:t>
      </w:r>
      <w:r w:rsidR="00CE35C0" w:rsidRPr="004A4EA2">
        <w:rPr>
          <w:lang w:val="nl-NL"/>
        </w:rPr>
        <w:t xml:space="preserve"> omdat </w:t>
      </w:r>
      <w:r w:rsidR="003D6A15">
        <w:rPr>
          <w:lang w:val="nl-NL"/>
        </w:rPr>
        <w:t xml:space="preserve">niet </w:t>
      </w:r>
      <w:r w:rsidR="00CE35C0" w:rsidRPr="004A4EA2">
        <w:rPr>
          <w:lang w:val="nl-NL"/>
        </w:rPr>
        <w:t>a</w:t>
      </w:r>
      <w:r w:rsidRPr="004A4EA2">
        <w:rPr>
          <w:lang w:val="nl-NL"/>
        </w:rPr>
        <w:t xml:space="preserve">an de definitie </w:t>
      </w:r>
      <w:r w:rsidRPr="004A4EA2">
        <w:rPr>
          <w:lang w:val="nl-NL"/>
        </w:rPr>
        <w:lastRenderedPageBreak/>
        <w:t xml:space="preserve">van maatschap </w:t>
      </w:r>
      <w:r w:rsidR="00CE35C0" w:rsidRPr="004A4EA2">
        <w:rPr>
          <w:lang w:val="nl-NL"/>
        </w:rPr>
        <w:t xml:space="preserve">wordt </w:t>
      </w:r>
      <w:r w:rsidRPr="004A4EA2">
        <w:rPr>
          <w:lang w:val="nl-NL"/>
        </w:rPr>
        <w:t>voldaan</w:t>
      </w:r>
      <w:r w:rsidR="00CE35C0" w:rsidRPr="004A4EA2">
        <w:rPr>
          <w:lang w:val="nl-NL"/>
        </w:rPr>
        <w:t>. Dit o</w:t>
      </w:r>
      <w:r w:rsidRPr="004A4EA2">
        <w:rPr>
          <w:lang w:val="nl-NL"/>
        </w:rPr>
        <w:t xml:space="preserve">mdat de maten het oogmerk moeten hebben om het ontstane voordeel uit de </w:t>
      </w:r>
      <w:r w:rsidRPr="00391C31">
        <w:rPr>
          <w:rFonts w:eastAsia="Malgun Gothic" w:cs="Malgun Gothic"/>
          <w:lang w:val="nl-NL"/>
        </w:rPr>
        <w:t>gemeenschap te verdelen</w:t>
      </w:r>
      <w:r w:rsidR="00CE35C0">
        <w:rPr>
          <w:rFonts w:eastAsia="Malgun Gothic" w:cs="Malgun Gothic"/>
          <w:lang w:val="nl-NL"/>
        </w:rPr>
        <w:t xml:space="preserve">, en dat is bij </w:t>
      </w:r>
      <w:r w:rsidRPr="00391C31">
        <w:rPr>
          <w:rFonts w:eastAsia="Malgun Gothic" w:cs="Malgun Gothic"/>
          <w:lang w:val="nl-NL"/>
        </w:rPr>
        <w:t>een kostenmaatschap niet het geval.</w:t>
      </w:r>
      <w:r w:rsidR="00CE35C0">
        <w:rPr>
          <w:rFonts w:eastAsia="Malgun Gothic" w:cs="Malgun Gothic"/>
          <w:lang w:val="nl-NL"/>
        </w:rPr>
        <w:t xml:space="preserve"> Er wordt daarom door de kostenmaatschap heen gekeken en het </w:t>
      </w:r>
      <w:proofErr w:type="spellStart"/>
      <w:r w:rsidR="003D6A15">
        <w:rPr>
          <w:rFonts w:eastAsia="Malgun Gothic" w:cs="Malgun Gothic"/>
          <w:caps/>
          <w:lang w:val="nl-NL"/>
        </w:rPr>
        <w:t>btw</w:t>
      </w:r>
      <w:r w:rsidR="00CE35C0">
        <w:rPr>
          <w:rFonts w:eastAsia="Malgun Gothic" w:cs="Malgun Gothic"/>
          <w:lang w:val="nl-NL"/>
        </w:rPr>
        <w:t>-risico</w:t>
      </w:r>
      <w:proofErr w:type="spellEnd"/>
      <w:r w:rsidR="00CE35C0">
        <w:rPr>
          <w:rFonts w:eastAsia="Malgun Gothic" w:cs="Malgun Gothic"/>
          <w:lang w:val="nl-NL"/>
        </w:rPr>
        <w:t xml:space="preserve"> komt bij de maten zelf te liggen, dit is onwenselijk.</w:t>
      </w:r>
      <w:r w:rsidRPr="00391C31">
        <w:rPr>
          <w:rFonts w:eastAsia="Malgun Gothic" w:cs="Malgun Gothic"/>
          <w:lang w:val="nl-NL"/>
        </w:rPr>
        <w:t xml:space="preserve"> Voor de </w:t>
      </w:r>
      <w:r w:rsidR="004A4EA2">
        <w:rPr>
          <w:rFonts w:eastAsia="Malgun Gothic" w:cs="Malgun Gothic"/>
          <w:lang w:val="nl-NL"/>
        </w:rPr>
        <w:t>btw</w:t>
      </w:r>
      <w:r w:rsidRPr="00391C31">
        <w:rPr>
          <w:rFonts w:eastAsia="Malgun Gothic" w:cs="Malgun Gothic"/>
          <w:lang w:val="nl-NL"/>
        </w:rPr>
        <w:t xml:space="preserve"> bestaat een kostenmaatschap</w:t>
      </w:r>
      <w:r w:rsidR="00CE35C0">
        <w:rPr>
          <w:rFonts w:eastAsia="Malgun Gothic" w:cs="Malgun Gothic"/>
          <w:lang w:val="nl-NL"/>
        </w:rPr>
        <w:t xml:space="preserve"> daarom</w:t>
      </w:r>
      <w:r w:rsidRPr="00391C31">
        <w:rPr>
          <w:rFonts w:eastAsia="Malgun Gothic" w:cs="Malgun Gothic"/>
          <w:lang w:val="nl-NL"/>
        </w:rPr>
        <w:t xml:space="preserve"> niet, ook al wordt de term wel gebruikt.</w:t>
      </w:r>
      <w:r w:rsidR="00F22F07">
        <w:rPr>
          <w:rFonts w:eastAsia="Malgun Gothic" w:cs="Malgun Gothic"/>
          <w:lang w:val="nl-NL"/>
        </w:rPr>
        <w:t xml:space="preserve"> Bovendien maakt de nieuwe kleineondernemersregeling</w:t>
      </w:r>
      <w:r w:rsidR="003D6A15">
        <w:rPr>
          <w:rFonts w:eastAsia="Malgun Gothic" w:cs="Malgun Gothic"/>
          <w:lang w:val="nl-NL"/>
        </w:rPr>
        <w:t>, de KOR,</w:t>
      </w:r>
      <w:r w:rsidR="00F22F07">
        <w:rPr>
          <w:rFonts w:eastAsia="Malgun Gothic" w:cs="Malgun Gothic"/>
          <w:lang w:val="nl-NL"/>
        </w:rPr>
        <w:t xml:space="preserve"> vanaf 1 januari 2020 </w:t>
      </w:r>
      <w:r w:rsidR="003D6A15">
        <w:rPr>
          <w:rFonts w:eastAsia="Malgun Gothic" w:cs="Malgun Gothic"/>
          <w:lang w:val="nl-NL"/>
        </w:rPr>
        <w:t xml:space="preserve">het </w:t>
      </w:r>
      <w:r w:rsidR="00F22F07">
        <w:rPr>
          <w:rFonts w:eastAsia="Malgun Gothic" w:cs="Malgun Gothic"/>
          <w:lang w:val="nl-NL"/>
        </w:rPr>
        <w:t>de kostenmaatschap lastiger</w:t>
      </w:r>
      <w:r w:rsidR="00F00AB8">
        <w:rPr>
          <w:rFonts w:eastAsia="Malgun Gothic" w:cs="Malgun Gothic"/>
          <w:lang w:val="nl-NL"/>
        </w:rPr>
        <w:t>.</w:t>
      </w:r>
      <w:r w:rsidR="00F22F07">
        <w:rPr>
          <w:rFonts w:eastAsia="Malgun Gothic" w:cs="Malgun Gothic"/>
          <w:lang w:val="nl-NL"/>
        </w:rPr>
        <w:t xml:space="preserve"> </w:t>
      </w:r>
    </w:p>
    <w:p w14:paraId="0D9A1DEA" w14:textId="77777777" w:rsidR="004A4EA2" w:rsidRDefault="004A4EA2" w:rsidP="00391C31">
      <w:pPr>
        <w:autoSpaceDE w:val="0"/>
        <w:autoSpaceDN w:val="0"/>
        <w:adjustRightInd w:val="0"/>
        <w:rPr>
          <w:rFonts w:eastAsia="Malgun Gothic" w:cs="Malgun Gothic"/>
          <w:lang w:val="nl-NL"/>
        </w:rPr>
      </w:pPr>
    </w:p>
    <w:p w14:paraId="1D614D7E" w14:textId="6A0B7EE7" w:rsidR="00CE35C0" w:rsidRDefault="00CE35C0" w:rsidP="00CE35C0">
      <w:pPr>
        <w:autoSpaceDE w:val="0"/>
        <w:autoSpaceDN w:val="0"/>
        <w:adjustRightInd w:val="0"/>
        <w:rPr>
          <w:color w:val="101010"/>
          <w:lang w:val="nl-NL" w:eastAsia="nl-NL"/>
        </w:rPr>
      </w:pPr>
      <w:r w:rsidRPr="00CE35C0">
        <w:rPr>
          <w:color w:val="101010"/>
          <w:lang w:val="nl-NL" w:eastAsia="nl-NL"/>
        </w:rPr>
        <w:t>Om de gemeenschappelijke kosten toch te kunnen verdelen</w:t>
      </w:r>
      <w:r w:rsidR="003D6A15">
        <w:rPr>
          <w:color w:val="101010"/>
          <w:lang w:val="nl-NL" w:eastAsia="nl-NL"/>
        </w:rPr>
        <w:t>,</w:t>
      </w:r>
      <w:r w:rsidRPr="00CE35C0">
        <w:rPr>
          <w:color w:val="101010"/>
          <w:lang w:val="nl-NL" w:eastAsia="nl-NL"/>
        </w:rPr>
        <w:t xml:space="preserve"> is het </w:t>
      </w:r>
      <w:r>
        <w:rPr>
          <w:color w:val="101010"/>
          <w:lang w:val="nl-NL" w:eastAsia="nl-NL"/>
        </w:rPr>
        <w:t>alternatief een overeenkomst tot verrekening van voor gemene rekening gemaakte kosten aan te gaan.</w:t>
      </w:r>
      <w:r w:rsidRPr="00CE35C0">
        <w:rPr>
          <w:color w:val="101010"/>
          <w:lang w:val="nl-NL" w:eastAsia="nl-NL"/>
        </w:rPr>
        <w:t xml:space="preserve"> </w:t>
      </w:r>
      <w:r>
        <w:rPr>
          <w:color w:val="101010"/>
          <w:lang w:val="nl-NL" w:eastAsia="nl-NL"/>
        </w:rPr>
        <w:t>D</w:t>
      </w:r>
      <w:r w:rsidRPr="00CE35C0">
        <w:rPr>
          <w:color w:val="101010"/>
          <w:lang w:val="nl-NL" w:eastAsia="nl-NL"/>
        </w:rPr>
        <w:t xml:space="preserve">e kosten </w:t>
      </w:r>
      <w:r>
        <w:rPr>
          <w:color w:val="101010"/>
          <w:lang w:val="nl-NL" w:eastAsia="nl-NL"/>
        </w:rPr>
        <w:t xml:space="preserve">worden in dat geval </w:t>
      </w:r>
      <w:r w:rsidRPr="00CE35C0">
        <w:rPr>
          <w:color w:val="101010"/>
          <w:lang w:val="nl-NL" w:eastAsia="nl-NL"/>
        </w:rPr>
        <w:t xml:space="preserve">in eerste instantie door </w:t>
      </w:r>
      <w:r w:rsidR="003D6A15">
        <w:rPr>
          <w:color w:val="101010"/>
          <w:lang w:val="nl-NL" w:eastAsia="nl-NL"/>
        </w:rPr>
        <w:t>ee</w:t>
      </w:r>
      <w:r w:rsidRPr="00CE35C0">
        <w:rPr>
          <w:color w:val="101010"/>
          <w:lang w:val="nl-NL" w:eastAsia="nl-NL"/>
        </w:rPr>
        <w:t xml:space="preserve">n van de partijen </w:t>
      </w:r>
      <w:r>
        <w:rPr>
          <w:color w:val="101010"/>
          <w:lang w:val="nl-NL" w:eastAsia="nl-NL"/>
        </w:rPr>
        <w:t>ge</w:t>
      </w:r>
      <w:r w:rsidRPr="00CE35C0">
        <w:rPr>
          <w:color w:val="101010"/>
          <w:lang w:val="nl-NL" w:eastAsia="nl-NL"/>
        </w:rPr>
        <w:t xml:space="preserve">dragen en daarna volgens een vaste verdeelsleutel </w:t>
      </w:r>
      <w:r>
        <w:rPr>
          <w:color w:val="101010"/>
          <w:lang w:val="nl-NL" w:eastAsia="nl-NL"/>
        </w:rPr>
        <w:t>verdeelt</w:t>
      </w:r>
      <w:r w:rsidRPr="00CE35C0">
        <w:rPr>
          <w:color w:val="101010"/>
          <w:lang w:val="nl-NL" w:eastAsia="nl-NL"/>
        </w:rPr>
        <w:t xml:space="preserve"> over de partijen. Deze verdeelsleutel is van tevoren vastgesteld en de verdeling gebeurt zonder winstopslag.</w:t>
      </w:r>
      <w:r w:rsidR="00F00AB8">
        <w:rPr>
          <w:color w:val="101010"/>
          <w:lang w:val="nl-NL" w:eastAsia="nl-NL"/>
        </w:rPr>
        <w:t xml:space="preserve"> De verdeling kan worden gedaan op basis van de </w:t>
      </w:r>
      <w:proofErr w:type="spellStart"/>
      <w:r w:rsidR="00F00AB8">
        <w:rPr>
          <w:color w:val="101010"/>
          <w:lang w:val="nl-NL" w:eastAsia="nl-NL"/>
        </w:rPr>
        <w:t>patiëntenaantallen</w:t>
      </w:r>
      <w:proofErr w:type="spellEnd"/>
      <w:r w:rsidR="00F00AB8">
        <w:rPr>
          <w:color w:val="101010"/>
          <w:lang w:val="nl-NL" w:eastAsia="nl-NL"/>
        </w:rPr>
        <w:t>.</w:t>
      </w:r>
      <w:r w:rsidRPr="00CE35C0">
        <w:rPr>
          <w:color w:val="101010"/>
          <w:lang w:val="nl-NL" w:eastAsia="nl-NL"/>
        </w:rPr>
        <w:t xml:space="preserve"> </w:t>
      </w:r>
      <w:r>
        <w:rPr>
          <w:color w:val="101010"/>
          <w:lang w:val="nl-NL" w:eastAsia="nl-NL"/>
        </w:rPr>
        <w:t>O</w:t>
      </w:r>
      <w:r w:rsidRPr="00CE35C0">
        <w:rPr>
          <w:color w:val="101010"/>
          <w:lang w:val="nl-NL" w:eastAsia="nl-NL"/>
        </w:rPr>
        <w:t>ok degene die de kosten omslaat</w:t>
      </w:r>
      <w:r w:rsidR="003D6A15">
        <w:rPr>
          <w:color w:val="101010"/>
          <w:lang w:val="nl-NL" w:eastAsia="nl-NL"/>
        </w:rPr>
        <w:t>,</w:t>
      </w:r>
      <w:r>
        <w:rPr>
          <w:color w:val="101010"/>
          <w:lang w:val="nl-NL" w:eastAsia="nl-NL"/>
        </w:rPr>
        <w:t xml:space="preserve"> draagt</w:t>
      </w:r>
      <w:r w:rsidRPr="00CE35C0">
        <w:rPr>
          <w:color w:val="101010"/>
          <w:lang w:val="nl-NL" w:eastAsia="nl-NL"/>
        </w:rPr>
        <w:t xml:space="preserve"> een deel van de kosten zelf</w:t>
      </w:r>
      <w:r>
        <w:rPr>
          <w:color w:val="101010"/>
          <w:lang w:val="nl-NL" w:eastAsia="nl-NL"/>
        </w:rPr>
        <w:t xml:space="preserve">. Het verdelen van de kosten gebeurt zonder heffing van </w:t>
      </w:r>
      <w:r w:rsidR="004A4EA2">
        <w:rPr>
          <w:color w:val="101010"/>
          <w:lang w:val="nl-NL" w:eastAsia="nl-NL"/>
        </w:rPr>
        <w:t>btw</w:t>
      </w:r>
      <w:r w:rsidR="00B24CB5">
        <w:rPr>
          <w:color w:val="101010"/>
          <w:lang w:val="nl-NL" w:eastAsia="nl-NL"/>
        </w:rPr>
        <w:t>.</w:t>
      </w:r>
    </w:p>
    <w:p w14:paraId="38E68B67" w14:textId="77777777" w:rsidR="00CE35C0" w:rsidRPr="00CE35C0" w:rsidRDefault="00CE35C0" w:rsidP="00CE35C0">
      <w:pPr>
        <w:autoSpaceDE w:val="0"/>
        <w:autoSpaceDN w:val="0"/>
        <w:adjustRightInd w:val="0"/>
        <w:rPr>
          <w:color w:val="101010"/>
          <w:u w:val="single"/>
          <w:lang w:val="nl-NL" w:eastAsia="nl-NL"/>
        </w:rPr>
      </w:pPr>
    </w:p>
    <w:p w14:paraId="7F7EC3D5" w14:textId="7DD8D35A" w:rsidR="00CE35C0" w:rsidRPr="004A4EA2" w:rsidRDefault="00CE35C0" w:rsidP="004A4EA2">
      <w:pPr>
        <w:pStyle w:val="Kop4"/>
        <w:keepNext w:val="0"/>
        <w:spacing w:before="0" w:after="0"/>
        <w:rPr>
          <w:rFonts w:ascii="Arial" w:hAnsi="Arial"/>
          <w:color w:val="951B81"/>
          <w:sz w:val="20"/>
          <w:szCs w:val="24"/>
        </w:rPr>
      </w:pPr>
      <w:r w:rsidRPr="004A4EA2">
        <w:rPr>
          <w:rFonts w:ascii="Arial" w:hAnsi="Arial"/>
          <w:color w:val="951B81"/>
          <w:sz w:val="20"/>
          <w:szCs w:val="24"/>
        </w:rPr>
        <w:t>Tip</w:t>
      </w:r>
      <w:r w:rsidR="003D6A15">
        <w:rPr>
          <w:rFonts w:ascii="Arial" w:hAnsi="Arial"/>
          <w:color w:val="951B81"/>
          <w:sz w:val="20"/>
          <w:szCs w:val="24"/>
        </w:rPr>
        <w:t>!</w:t>
      </w:r>
    </w:p>
    <w:p w14:paraId="3D2BC547" w14:textId="4E49E511" w:rsidR="00CE35C0" w:rsidRPr="004A4EA2" w:rsidRDefault="00CE35C0" w:rsidP="004A4EA2">
      <w:pPr>
        <w:pStyle w:val="Kop4"/>
        <w:keepNext w:val="0"/>
        <w:spacing w:before="0" w:after="0"/>
        <w:rPr>
          <w:rFonts w:ascii="Arial" w:hAnsi="Arial"/>
          <w:b w:val="0"/>
          <w:bCs w:val="0"/>
          <w:color w:val="951B81"/>
          <w:sz w:val="20"/>
          <w:szCs w:val="24"/>
        </w:rPr>
      </w:pPr>
      <w:r w:rsidRPr="004A4EA2">
        <w:rPr>
          <w:rFonts w:ascii="Arial" w:hAnsi="Arial"/>
          <w:b w:val="0"/>
          <w:bCs w:val="0"/>
          <w:color w:val="951B81"/>
          <w:sz w:val="20"/>
          <w:szCs w:val="24"/>
        </w:rPr>
        <w:t>Gemeenschappelijke kosten</w:t>
      </w:r>
      <w:r w:rsidR="00266949" w:rsidRPr="004A4EA2">
        <w:rPr>
          <w:rFonts w:ascii="Arial" w:hAnsi="Arial"/>
          <w:b w:val="0"/>
          <w:bCs w:val="0"/>
          <w:color w:val="951B81"/>
          <w:sz w:val="20"/>
          <w:szCs w:val="24"/>
        </w:rPr>
        <w:t xml:space="preserve"> die verdeeld moeten worden</w:t>
      </w:r>
      <w:r w:rsidRPr="004A4EA2">
        <w:rPr>
          <w:rFonts w:ascii="Arial" w:hAnsi="Arial"/>
          <w:b w:val="0"/>
          <w:bCs w:val="0"/>
          <w:color w:val="951B81"/>
          <w:sz w:val="20"/>
          <w:szCs w:val="24"/>
        </w:rPr>
        <w:t xml:space="preserve">? Ga een overeenkomst tot verrekening van voor gemene rekening gemaakte kosten aan. Dit voorkomt dat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 moet worden betaald over het verdelen en vergoeden van de kosten. Let op dat daarbij een vaste verdeelsleutel wordt overeengekomen en ook daadwerkelijk wordt toegepast.</w:t>
      </w:r>
    </w:p>
    <w:p w14:paraId="533C1B38" w14:textId="77777777" w:rsidR="00DC5F11" w:rsidRDefault="00DC5F11" w:rsidP="00CE35C0">
      <w:pPr>
        <w:autoSpaceDE w:val="0"/>
        <w:autoSpaceDN w:val="0"/>
        <w:adjustRightInd w:val="0"/>
        <w:rPr>
          <w:color w:val="101010"/>
          <w:lang w:val="nl-NL" w:eastAsia="nl-NL"/>
        </w:rPr>
      </w:pPr>
    </w:p>
    <w:p w14:paraId="43ED18CC" w14:textId="2289B118" w:rsidR="00DC5F11" w:rsidRPr="004A4EA2" w:rsidRDefault="004A4EA2" w:rsidP="006E0289">
      <w:pPr>
        <w:pStyle w:val="Lijstalinea"/>
        <w:numPr>
          <w:ilvl w:val="0"/>
          <w:numId w:val="10"/>
        </w:numPr>
        <w:autoSpaceDE w:val="0"/>
        <w:autoSpaceDN w:val="0"/>
        <w:adjustRightInd w:val="0"/>
        <w:rPr>
          <w:rFonts w:ascii="Arial Black" w:eastAsia="Times New Roman" w:hAnsi="Arial Black" w:cs="Arial"/>
          <w:bCs/>
          <w:sz w:val="20"/>
          <w:szCs w:val="26"/>
          <w:lang w:eastAsia="nl-NL"/>
        </w:rPr>
      </w:pPr>
      <w:r>
        <w:rPr>
          <w:rFonts w:ascii="Arial Black" w:eastAsia="Times New Roman" w:hAnsi="Arial Black" w:cs="Arial"/>
          <w:bCs/>
          <w:sz w:val="20"/>
          <w:szCs w:val="26"/>
          <w:lang w:eastAsia="nl-NL"/>
        </w:rPr>
        <w:t>B</w:t>
      </w:r>
      <w:r w:rsidR="00065864" w:rsidRPr="004A4EA2">
        <w:rPr>
          <w:rFonts w:ascii="Arial Black" w:eastAsia="Times New Roman" w:hAnsi="Arial Black" w:cs="Arial"/>
          <w:bCs/>
          <w:sz w:val="20"/>
          <w:szCs w:val="26"/>
          <w:lang w:eastAsia="nl-NL"/>
        </w:rPr>
        <w:t>tw</w:t>
      </w:r>
      <w:r w:rsidR="00F00AB8" w:rsidRPr="004A4EA2">
        <w:rPr>
          <w:rFonts w:ascii="Arial Black" w:eastAsia="Times New Roman" w:hAnsi="Arial Black" w:cs="Arial"/>
          <w:bCs/>
          <w:sz w:val="20"/>
          <w:szCs w:val="26"/>
          <w:lang w:eastAsia="nl-NL"/>
        </w:rPr>
        <w:t xml:space="preserve"> en d</w:t>
      </w:r>
      <w:r w:rsidR="006E0289" w:rsidRPr="004A4EA2">
        <w:rPr>
          <w:rFonts w:ascii="Arial Black" w:eastAsia="Times New Roman" w:hAnsi="Arial Black" w:cs="Arial"/>
          <w:bCs/>
          <w:sz w:val="20"/>
          <w:szCs w:val="26"/>
          <w:lang w:eastAsia="nl-NL"/>
        </w:rPr>
        <w:t>oorbelasten van een beroepsaansprakelijkheidsverzekering</w:t>
      </w:r>
    </w:p>
    <w:p w14:paraId="79DD21B3" w14:textId="700BF7E1" w:rsidR="008A346A" w:rsidRDefault="006E0289" w:rsidP="008A346A">
      <w:pPr>
        <w:autoSpaceDE w:val="0"/>
        <w:autoSpaceDN w:val="0"/>
        <w:adjustRightInd w:val="0"/>
        <w:rPr>
          <w:color w:val="101010"/>
          <w:lang w:val="nl-NL" w:eastAsia="nl-NL"/>
        </w:rPr>
      </w:pPr>
      <w:r w:rsidRPr="006E0289">
        <w:rPr>
          <w:color w:val="101010"/>
          <w:lang w:val="nl-NL" w:eastAsia="nl-NL"/>
        </w:rPr>
        <w:t>Sluit een zorginstelling een b</w:t>
      </w:r>
      <w:r>
        <w:rPr>
          <w:color w:val="101010"/>
          <w:lang w:val="nl-NL" w:eastAsia="nl-NL"/>
        </w:rPr>
        <w:t xml:space="preserve">eroepsaansprakelijkheidsverzekering af voor haar werknemers, zoals een medisch specialist, en belast zij dit door aan de werknemer, dan moet er </w:t>
      </w:r>
      <w:r w:rsidR="004A4EA2">
        <w:rPr>
          <w:color w:val="101010"/>
          <w:lang w:val="nl-NL" w:eastAsia="nl-NL"/>
        </w:rPr>
        <w:t>btw</w:t>
      </w:r>
      <w:r>
        <w:rPr>
          <w:color w:val="101010"/>
          <w:lang w:val="nl-NL" w:eastAsia="nl-NL"/>
        </w:rPr>
        <w:t xml:space="preserve"> worden berekend over het doorberekenen van de kosten. De zorginstelling moet deze </w:t>
      </w:r>
      <w:r w:rsidR="004A4EA2">
        <w:rPr>
          <w:color w:val="101010"/>
          <w:lang w:val="nl-NL" w:eastAsia="nl-NL"/>
        </w:rPr>
        <w:t>btw</w:t>
      </w:r>
      <w:r>
        <w:rPr>
          <w:color w:val="101010"/>
          <w:lang w:val="nl-NL" w:eastAsia="nl-NL"/>
        </w:rPr>
        <w:t xml:space="preserve"> afdragen. </w:t>
      </w:r>
      <w:r w:rsidR="00803151">
        <w:rPr>
          <w:color w:val="101010"/>
          <w:lang w:val="nl-NL" w:eastAsia="nl-NL"/>
        </w:rPr>
        <w:t xml:space="preserve">Dit is in overeenstemming met </w:t>
      </w:r>
      <w:hyperlink r:id="rId8" w:history="1">
        <w:r w:rsidR="00803151" w:rsidRPr="00F00AB8">
          <w:rPr>
            <w:rStyle w:val="Hyperlink"/>
            <w:lang w:val="nl-NL" w:eastAsia="nl-NL"/>
          </w:rPr>
          <w:t>rechtspraak van de Hoge Raad</w:t>
        </w:r>
      </w:hyperlink>
      <w:r w:rsidR="00803151">
        <w:rPr>
          <w:color w:val="101010"/>
          <w:lang w:val="nl-NL" w:eastAsia="nl-NL"/>
        </w:rPr>
        <w:t xml:space="preserve">. </w:t>
      </w:r>
      <w:r>
        <w:rPr>
          <w:color w:val="101010"/>
          <w:lang w:val="nl-NL" w:eastAsia="nl-NL"/>
        </w:rPr>
        <w:t xml:space="preserve">Dit is een nadeel voor medisch specialisten, omdat zij de aan hen berekende </w:t>
      </w:r>
      <w:r w:rsidR="004A4EA2">
        <w:rPr>
          <w:color w:val="101010"/>
          <w:lang w:val="nl-NL" w:eastAsia="nl-NL"/>
        </w:rPr>
        <w:t>btw</w:t>
      </w:r>
      <w:r>
        <w:rPr>
          <w:color w:val="101010"/>
          <w:lang w:val="nl-NL" w:eastAsia="nl-NL"/>
        </w:rPr>
        <w:t xml:space="preserve"> niet in aftrek kunnen brengen</w:t>
      </w:r>
      <w:r w:rsidR="00F00AB8">
        <w:rPr>
          <w:color w:val="101010"/>
          <w:lang w:val="nl-NL" w:eastAsia="nl-NL"/>
        </w:rPr>
        <w:t>.</w:t>
      </w:r>
    </w:p>
    <w:p w14:paraId="3362B6D4" w14:textId="77777777" w:rsidR="00F253BB" w:rsidRDefault="00F253BB" w:rsidP="008A346A">
      <w:pPr>
        <w:autoSpaceDE w:val="0"/>
        <w:autoSpaceDN w:val="0"/>
        <w:adjustRightInd w:val="0"/>
        <w:rPr>
          <w:color w:val="101010"/>
          <w:lang w:val="nl-NL" w:eastAsia="nl-NL"/>
        </w:rPr>
      </w:pPr>
    </w:p>
    <w:p w14:paraId="6D0CC4F2" w14:textId="023127B9" w:rsidR="00F253BB" w:rsidRPr="004A4EA2" w:rsidRDefault="00F253BB" w:rsidP="004A4EA2">
      <w:pPr>
        <w:pStyle w:val="Kop4"/>
        <w:keepNext w:val="0"/>
        <w:spacing w:before="0" w:after="0"/>
        <w:rPr>
          <w:rFonts w:ascii="Arial" w:hAnsi="Arial"/>
          <w:color w:val="951B81"/>
          <w:sz w:val="20"/>
          <w:szCs w:val="24"/>
        </w:rPr>
      </w:pPr>
      <w:r w:rsidRPr="004A4EA2">
        <w:rPr>
          <w:rFonts w:ascii="Arial" w:hAnsi="Arial"/>
          <w:color w:val="951B81"/>
          <w:sz w:val="20"/>
          <w:szCs w:val="24"/>
        </w:rPr>
        <w:t>Tip</w:t>
      </w:r>
      <w:r w:rsidR="003D6A15">
        <w:rPr>
          <w:rFonts w:ascii="Arial" w:hAnsi="Arial"/>
          <w:color w:val="951B81"/>
          <w:sz w:val="20"/>
          <w:szCs w:val="24"/>
        </w:rPr>
        <w:t>!</w:t>
      </w:r>
    </w:p>
    <w:p w14:paraId="1DEC6144" w14:textId="36404607" w:rsidR="00F253BB" w:rsidRPr="004A4EA2" w:rsidRDefault="00F253BB" w:rsidP="004A4EA2">
      <w:pPr>
        <w:pStyle w:val="Kop4"/>
        <w:keepNext w:val="0"/>
        <w:spacing w:before="0" w:after="0"/>
        <w:rPr>
          <w:rFonts w:ascii="Arial" w:hAnsi="Arial"/>
          <w:b w:val="0"/>
          <w:bCs w:val="0"/>
          <w:color w:val="951B81"/>
          <w:sz w:val="20"/>
          <w:szCs w:val="24"/>
        </w:rPr>
      </w:pPr>
      <w:r w:rsidRPr="004A4EA2">
        <w:rPr>
          <w:rFonts w:ascii="Arial" w:hAnsi="Arial"/>
          <w:b w:val="0"/>
          <w:bCs w:val="0"/>
          <w:color w:val="951B81"/>
          <w:sz w:val="20"/>
          <w:szCs w:val="24"/>
        </w:rPr>
        <w:t>Het kan voordeliger zijn om de werknemer zelf de</w:t>
      </w:r>
      <w:r w:rsidR="004A4EA2" w:rsidRPr="004A4EA2">
        <w:rPr>
          <w:rFonts w:ascii="Arial" w:hAnsi="Arial"/>
          <w:b w:val="0"/>
          <w:bCs w:val="0"/>
          <w:color w:val="951B81"/>
          <w:sz w:val="20"/>
          <w:szCs w:val="24"/>
        </w:rPr>
        <w:t xml:space="preserve"> </w:t>
      </w:r>
      <w:r w:rsidRPr="004A4EA2">
        <w:rPr>
          <w:rFonts w:ascii="Arial" w:hAnsi="Arial"/>
          <w:b w:val="0"/>
          <w:bCs w:val="0"/>
          <w:color w:val="951B81"/>
          <w:sz w:val="20"/>
          <w:szCs w:val="24"/>
        </w:rPr>
        <w:t>beroepsaansprakelijkheidsverzekering af te laten sluiten</w:t>
      </w:r>
      <w:r w:rsidR="0065259F" w:rsidRPr="004A4EA2">
        <w:rPr>
          <w:rFonts w:ascii="Arial" w:hAnsi="Arial"/>
          <w:b w:val="0"/>
          <w:bCs w:val="0"/>
          <w:color w:val="951B81"/>
          <w:sz w:val="20"/>
          <w:szCs w:val="24"/>
        </w:rPr>
        <w:t xml:space="preserve">, zodat wordt voorkomen dat de kosten met </w:t>
      </w:r>
      <w:r w:rsidR="00065864" w:rsidRPr="004A4EA2">
        <w:rPr>
          <w:rFonts w:ascii="Arial" w:hAnsi="Arial"/>
          <w:b w:val="0"/>
          <w:bCs w:val="0"/>
          <w:color w:val="951B81"/>
          <w:sz w:val="20"/>
          <w:szCs w:val="24"/>
        </w:rPr>
        <w:t>btw</w:t>
      </w:r>
      <w:r w:rsidR="0065259F" w:rsidRPr="004A4EA2">
        <w:rPr>
          <w:rFonts w:ascii="Arial" w:hAnsi="Arial"/>
          <w:b w:val="0"/>
          <w:bCs w:val="0"/>
          <w:color w:val="951B81"/>
          <w:sz w:val="20"/>
          <w:szCs w:val="24"/>
        </w:rPr>
        <w:t xml:space="preserve"> door het ziekenhuis moeten worden doorbelast. </w:t>
      </w:r>
    </w:p>
    <w:p w14:paraId="105C302B" w14:textId="77777777" w:rsidR="009070BF" w:rsidRDefault="009070BF" w:rsidP="008A346A">
      <w:pPr>
        <w:autoSpaceDE w:val="0"/>
        <w:autoSpaceDN w:val="0"/>
        <w:adjustRightInd w:val="0"/>
        <w:rPr>
          <w:color w:val="101010"/>
          <w:lang w:val="nl-NL" w:eastAsia="nl-NL"/>
        </w:rPr>
      </w:pPr>
    </w:p>
    <w:p w14:paraId="3BB09985" w14:textId="561042A0" w:rsidR="009070BF" w:rsidRPr="004A4EA2" w:rsidRDefault="009070BF" w:rsidP="009070BF">
      <w:pPr>
        <w:pStyle w:val="Lijstalinea"/>
        <w:numPr>
          <w:ilvl w:val="0"/>
          <w:numId w:val="10"/>
        </w:numPr>
        <w:autoSpaceDE w:val="0"/>
        <w:autoSpaceDN w:val="0"/>
        <w:adjustRightInd w:val="0"/>
        <w:rPr>
          <w:rFonts w:ascii="Arial Black" w:eastAsia="Times New Roman" w:hAnsi="Arial Black" w:cs="Arial"/>
          <w:bCs/>
          <w:sz w:val="20"/>
          <w:szCs w:val="26"/>
          <w:lang w:eastAsia="nl-NL"/>
        </w:rPr>
      </w:pPr>
      <w:r w:rsidRPr="004A4EA2">
        <w:rPr>
          <w:rFonts w:ascii="Arial Black" w:eastAsia="Times New Roman" w:hAnsi="Arial Black" w:cs="Arial"/>
          <w:bCs/>
          <w:sz w:val="20"/>
          <w:szCs w:val="26"/>
          <w:lang w:eastAsia="nl-NL"/>
        </w:rPr>
        <w:t>Nieuwe kleineondernemersregeling</w:t>
      </w:r>
      <w:r w:rsidR="003D2EE4" w:rsidRPr="004A4EA2">
        <w:rPr>
          <w:rFonts w:ascii="Arial Black" w:eastAsia="Times New Roman" w:hAnsi="Arial Black" w:cs="Arial"/>
          <w:bCs/>
          <w:sz w:val="20"/>
          <w:szCs w:val="26"/>
          <w:lang w:eastAsia="nl-NL"/>
        </w:rPr>
        <w:t xml:space="preserve"> </w:t>
      </w:r>
      <w:r w:rsidR="00065864" w:rsidRPr="004A4EA2">
        <w:rPr>
          <w:rFonts w:ascii="Arial Black" w:eastAsia="Times New Roman" w:hAnsi="Arial Black" w:cs="Arial"/>
          <w:bCs/>
          <w:sz w:val="20"/>
          <w:szCs w:val="26"/>
          <w:lang w:eastAsia="nl-NL"/>
        </w:rPr>
        <w:t>btw</w:t>
      </w:r>
      <w:r w:rsidRPr="004A4EA2">
        <w:rPr>
          <w:rFonts w:ascii="Arial Black" w:eastAsia="Times New Roman" w:hAnsi="Arial Black" w:cs="Arial"/>
          <w:bCs/>
          <w:sz w:val="20"/>
          <w:szCs w:val="26"/>
          <w:lang w:eastAsia="nl-NL"/>
        </w:rPr>
        <w:t xml:space="preserve"> per 1 januari 2020</w:t>
      </w:r>
    </w:p>
    <w:p w14:paraId="767C3AEE" w14:textId="15929687" w:rsidR="004A4EA2" w:rsidRDefault="004B6EA9" w:rsidP="009070BF">
      <w:pPr>
        <w:autoSpaceDE w:val="0"/>
        <w:autoSpaceDN w:val="0"/>
        <w:adjustRightInd w:val="0"/>
        <w:rPr>
          <w:szCs w:val="28"/>
          <w:lang w:val="nl-NL"/>
        </w:rPr>
      </w:pPr>
      <w:r w:rsidRPr="004B6EA9">
        <w:rPr>
          <w:color w:val="101010"/>
          <w:lang w:val="nl-NL" w:eastAsia="nl-NL"/>
        </w:rPr>
        <w:t>Vanaf 1 januari 2020 i</w:t>
      </w:r>
      <w:r>
        <w:rPr>
          <w:color w:val="101010"/>
          <w:lang w:val="nl-NL" w:eastAsia="nl-NL"/>
        </w:rPr>
        <w:t>s de nieuwe kleineondernemersregeling</w:t>
      </w:r>
      <w:r w:rsidR="003D6A15">
        <w:rPr>
          <w:color w:val="101010"/>
          <w:lang w:val="nl-NL" w:eastAsia="nl-NL"/>
        </w:rPr>
        <w:t>, de KOR,</w:t>
      </w:r>
      <w:r>
        <w:rPr>
          <w:color w:val="101010"/>
          <w:lang w:val="nl-NL" w:eastAsia="nl-NL"/>
        </w:rPr>
        <w:t xml:space="preserve"> ingevoerd. Op grond van deze regeling </w:t>
      </w:r>
      <w:r w:rsidR="00B24CB5">
        <w:rPr>
          <w:szCs w:val="28"/>
          <w:lang w:val="nl-NL"/>
        </w:rPr>
        <w:t>kan e</w:t>
      </w:r>
      <w:r>
        <w:rPr>
          <w:szCs w:val="28"/>
          <w:lang w:val="nl-NL"/>
        </w:rPr>
        <w:t xml:space="preserve">en </w:t>
      </w:r>
      <w:r w:rsidR="004A4EA2">
        <w:rPr>
          <w:szCs w:val="28"/>
          <w:lang w:val="nl-NL"/>
        </w:rPr>
        <w:t>btw</w:t>
      </w:r>
      <w:r>
        <w:rPr>
          <w:szCs w:val="28"/>
          <w:lang w:val="nl-NL"/>
        </w:rPr>
        <w:t>-ondernemer bij een omzet per kalenderjaar van niet hoger dan €</w:t>
      </w:r>
      <w:r w:rsidR="007E184A">
        <w:rPr>
          <w:szCs w:val="28"/>
          <w:lang w:val="nl-NL"/>
        </w:rPr>
        <w:t> </w:t>
      </w:r>
      <w:r>
        <w:rPr>
          <w:szCs w:val="28"/>
          <w:lang w:val="nl-NL"/>
        </w:rPr>
        <w:t xml:space="preserve">20.000 exclusief </w:t>
      </w:r>
      <w:r w:rsidR="004A4EA2">
        <w:rPr>
          <w:szCs w:val="28"/>
          <w:lang w:val="nl-NL"/>
        </w:rPr>
        <w:t>btw</w:t>
      </w:r>
      <w:r>
        <w:rPr>
          <w:szCs w:val="28"/>
          <w:lang w:val="nl-NL"/>
        </w:rPr>
        <w:t xml:space="preserve">, kiezen voor de nieuwe kleine ondernemersregeling </w:t>
      </w:r>
      <w:r w:rsidR="004A4EA2">
        <w:rPr>
          <w:szCs w:val="28"/>
          <w:lang w:val="nl-NL"/>
        </w:rPr>
        <w:t>btw</w:t>
      </w:r>
      <w:r>
        <w:rPr>
          <w:szCs w:val="28"/>
          <w:lang w:val="nl-NL"/>
        </w:rPr>
        <w:t xml:space="preserve">. Omzet die is vrijgesteld op grond van de </w:t>
      </w:r>
      <w:r w:rsidR="004A4EA2">
        <w:rPr>
          <w:szCs w:val="28"/>
          <w:lang w:val="nl-NL"/>
        </w:rPr>
        <w:t>btw</w:t>
      </w:r>
      <w:r>
        <w:rPr>
          <w:szCs w:val="28"/>
          <w:lang w:val="nl-NL"/>
        </w:rPr>
        <w:t>-vrijstelling voor medische diensten</w:t>
      </w:r>
      <w:r w:rsidR="007E184A">
        <w:rPr>
          <w:szCs w:val="28"/>
          <w:lang w:val="nl-NL"/>
        </w:rPr>
        <w:t>,</w:t>
      </w:r>
      <w:r>
        <w:rPr>
          <w:szCs w:val="28"/>
          <w:lang w:val="nl-NL"/>
        </w:rPr>
        <w:t xml:space="preserve"> telt niet mee voor de omzetdrempel van €</w:t>
      </w:r>
      <w:r w:rsidR="007E184A">
        <w:rPr>
          <w:szCs w:val="28"/>
          <w:lang w:val="nl-NL"/>
        </w:rPr>
        <w:t> </w:t>
      </w:r>
      <w:r>
        <w:rPr>
          <w:szCs w:val="28"/>
          <w:lang w:val="nl-NL"/>
        </w:rPr>
        <w:t>20.000. De keuze voor de</w:t>
      </w:r>
      <w:r w:rsidR="00B24CB5">
        <w:rPr>
          <w:szCs w:val="28"/>
          <w:lang w:val="nl-NL"/>
        </w:rPr>
        <w:t xml:space="preserve"> nieuwe</w:t>
      </w:r>
      <w:r>
        <w:rPr>
          <w:szCs w:val="28"/>
          <w:lang w:val="nl-NL"/>
        </w:rPr>
        <w:t xml:space="preserve"> </w:t>
      </w:r>
      <w:r w:rsidR="007E184A">
        <w:rPr>
          <w:szCs w:val="28"/>
          <w:lang w:val="nl-NL"/>
        </w:rPr>
        <w:t xml:space="preserve">KOR </w:t>
      </w:r>
      <w:r>
        <w:rPr>
          <w:szCs w:val="28"/>
          <w:lang w:val="nl-NL"/>
        </w:rPr>
        <w:t xml:space="preserve">geldt voor drie jaar. </w:t>
      </w:r>
    </w:p>
    <w:p w14:paraId="36CAF5C5" w14:textId="77777777" w:rsidR="004A4EA2" w:rsidRDefault="004A4EA2" w:rsidP="009070BF">
      <w:pPr>
        <w:autoSpaceDE w:val="0"/>
        <w:autoSpaceDN w:val="0"/>
        <w:adjustRightInd w:val="0"/>
        <w:rPr>
          <w:szCs w:val="28"/>
          <w:lang w:val="nl-NL"/>
        </w:rPr>
      </w:pPr>
    </w:p>
    <w:p w14:paraId="366E7A0E" w14:textId="71B2EC02" w:rsidR="004B6EA9" w:rsidRDefault="004B6EA9" w:rsidP="009070BF">
      <w:pPr>
        <w:autoSpaceDE w:val="0"/>
        <w:autoSpaceDN w:val="0"/>
        <w:adjustRightInd w:val="0"/>
        <w:rPr>
          <w:szCs w:val="28"/>
          <w:lang w:val="nl-NL"/>
        </w:rPr>
      </w:pPr>
      <w:r>
        <w:rPr>
          <w:szCs w:val="28"/>
          <w:lang w:val="nl-NL"/>
        </w:rPr>
        <w:t xml:space="preserve">Gevolg is dat toepassing van de </w:t>
      </w:r>
      <w:r w:rsidR="007E184A">
        <w:rPr>
          <w:szCs w:val="28"/>
          <w:lang w:val="nl-NL"/>
        </w:rPr>
        <w:t xml:space="preserve">nieuwe KOR </w:t>
      </w:r>
      <w:r>
        <w:rPr>
          <w:szCs w:val="28"/>
          <w:lang w:val="nl-NL"/>
        </w:rPr>
        <w:t xml:space="preserve">ertoe leidt dat </w:t>
      </w:r>
      <w:r w:rsidR="004A4EA2">
        <w:rPr>
          <w:szCs w:val="28"/>
          <w:lang w:val="nl-NL"/>
        </w:rPr>
        <w:t xml:space="preserve">er </w:t>
      </w:r>
      <w:r>
        <w:rPr>
          <w:szCs w:val="28"/>
          <w:lang w:val="nl-NL"/>
        </w:rPr>
        <w:t xml:space="preserve">geen recht </w:t>
      </w:r>
      <w:r w:rsidR="007E184A">
        <w:rPr>
          <w:szCs w:val="28"/>
          <w:lang w:val="nl-NL"/>
        </w:rPr>
        <w:t xml:space="preserve">is </w:t>
      </w:r>
      <w:r>
        <w:rPr>
          <w:szCs w:val="28"/>
          <w:lang w:val="nl-NL"/>
        </w:rPr>
        <w:t xml:space="preserve">op </w:t>
      </w:r>
      <w:r w:rsidR="004A4EA2">
        <w:rPr>
          <w:szCs w:val="28"/>
          <w:lang w:val="nl-NL"/>
        </w:rPr>
        <w:t>btw</w:t>
      </w:r>
      <w:r>
        <w:rPr>
          <w:szCs w:val="28"/>
          <w:lang w:val="nl-NL"/>
        </w:rPr>
        <w:t xml:space="preserve">-aftrek. De ondernemer moet daarom vooraf een inschatting maken of hij de komende drie jaar investeringen gaat doen waarop hij </w:t>
      </w:r>
      <w:r w:rsidR="004A4EA2">
        <w:rPr>
          <w:szCs w:val="28"/>
          <w:lang w:val="nl-NL"/>
        </w:rPr>
        <w:t>btw</w:t>
      </w:r>
      <w:r>
        <w:rPr>
          <w:szCs w:val="28"/>
          <w:lang w:val="nl-NL"/>
        </w:rPr>
        <w:t xml:space="preserve"> in aftrek wil brengen. Voordeel van de nieuwe </w:t>
      </w:r>
      <w:r w:rsidR="007E184A">
        <w:rPr>
          <w:szCs w:val="28"/>
          <w:lang w:val="nl-NL"/>
        </w:rPr>
        <w:t xml:space="preserve">KOR </w:t>
      </w:r>
      <w:r>
        <w:rPr>
          <w:szCs w:val="28"/>
          <w:lang w:val="nl-NL"/>
        </w:rPr>
        <w:t xml:space="preserve">is dat er geen </w:t>
      </w:r>
      <w:r w:rsidR="004A4EA2">
        <w:rPr>
          <w:szCs w:val="28"/>
          <w:lang w:val="nl-NL"/>
        </w:rPr>
        <w:t>btw</w:t>
      </w:r>
      <w:r>
        <w:rPr>
          <w:szCs w:val="28"/>
          <w:lang w:val="nl-NL"/>
        </w:rPr>
        <w:t xml:space="preserve">-aangifte hoeft worden gedaan. Er mag geen </w:t>
      </w:r>
      <w:r w:rsidR="004A4EA2">
        <w:rPr>
          <w:szCs w:val="28"/>
          <w:lang w:val="nl-NL"/>
        </w:rPr>
        <w:t>btw</w:t>
      </w:r>
      <w:r>
        <w:rPr>
          <w:szCs w:val="28"/>
          <w:lang w:val="nl-NL"/>
        </w:rPr>
        <w:t xml:space="preserve"> op de verkoopfacturen worden vermeld.</w:t>
      </w:r>
      <w:r w:rsidR="00F030E0">
        <w:rPr>
          <w:szCs w:val="28"/>
          <w:lang w:val="nl-NL"/>
        </w:rPr>
        <w:t xml:space="preserve"> </w:t>
      </w:r>
      <w:r w:rsidR="00085CCB">
        <w:rPr>
          <w:szCs w:val="28"/>
          <w:lang w:val="nl-NL"/>
        </w:rPr>
        <w:t xml:space="preserve">Door de nieuwe </w:t>
      </w:r>
      <w:r w:rsidR="007E184A">
        <w:rPr>
          <w:szCs w:val="28"/>
          <w:lang w:val="nl-NL"/>
        </w:rPr>
        <w:t xml:space="preserve">KOR </w:t>
      </w:r>
      <w:r w:rsidR="00085CCB">
        <w:rPr>
          <w:szCs w:val="28"/>
          <w:lang w:val="nl-NL"/>
        </w:rPr>
        <w:t xml:space="preserve">is in de kostenmaatschap eerder </w:t>
      </w:r>
      <w:r w:rsidR="004A4EA2">
        <w:rPr>
          <w:szCs w:val="28"/>
          <w:lang w:val="nl-NL"/>
        </w:rPr>
        <w:t>btw</w:t>
      </w:r>
      <w:r w:rsidR="00085CCB">
        <w:rPr>
          <w:szCs w:val="28"/>
          <w:lang w:val="nl-NL"/>
        </w:rPr>
        <w:t xml:space="preserve"> verschuldigd. </w:t>
      </w:r>
      <w:r>
        <w:rPr>
          <w:szCs w:val="28"/>
          <w:lang w:val="nl-NL"/>
        </w:rPr>
        <w:t xml:space="preserve">Een ondernemer die de </w:t>
      </w:r>
      <w:r w:rsidR="007E184A">
        <w:rPr>
          <w:szCs w:val="28"/>
          <w:lang w:val="nl-NL"/>
        </w:rPr>
        <w:t xml:space="preserve">KOR </w:t>
      </w:r>
      <w:r>
        <w:rPr>
          <w:szCs w:val="28"/>
          <w:lang w:val="nl-NL"/>
        </w:rPr>
        <w:t>toe wil passen</w:t>
      </w:r>
      <w:r w:rsidR="007E184A">
        <w:rPr>
          <w:szCs w:val="28"/>
          <w:lang w:val="nl-NL"/>
        </w:rPr>
        <w:t>,</w:t>
      </w:r>
      <w:r>
        <w:rPr>
          <w:szCs w:val="28"/>
          <w:lang w:val="nl-NL"/>
        </w:rPr>
        <w:t xml:space="preserve"> moet dat uiterlijk vier weken voor aanvang van het tijdvak waarin hij de nieuwe </w:t>
      </w:r>
      <w:r w:rsidR="007E184A">
        <w:rPr>
          <w:szCs w:val="28"/>
          <w:lang w:val="nl-NL"/>
        </w:rPr>
        <w:t xml:space="preserve">KOR </w:t>
      </w:r>
      <w:r>
        <w:rPr>
          <w:szCs w:val="28"/>
          <w:lang w:val="nl-NL"/>
        </w:rPr>
        <w:t>wil toepassen melden bij de Belastingdienst.</w:t>
      </w:r>
    </w:p>
    <w:p w14:paraId="474D290D" w14:textId="77777777" w:rsidR="004B6EA9" w:rsidRDefault="004B6EA9" w:rsidP="009070BF">
      <w:pPr>
        <w:autoSpaceDE w:val="0"/>
        <w:autoSpaceDN w:val="0"/>
        <w:adjustRightInd w:val="0"/>
        <w:rPr>
          <w:szCs w:val="28"/>
          <w:lang w:val="nl-NL"/>
        </w:rPr>
      </w:pPr>
    </w:p>
    <w:p w14:paraId="762CC557" w14:textId="3EAE6020" w:rsidR="004B6EA9" w:rsidRPr="004A4EA2" w:rsidRDefault="004B6EA9" w:rsidP="004A4EA2">
      <w:pPr>
        <w:pStyle w:val="Kop4"/>
        <w:keepNext w:val="0"/>
        <w:spacing w:before="0" w:after="0"/>
        <w:rPr>
          <w:rFonts w:ascii="Arial" w:hAnsi="Arial"/>
          <w:color w:val="951B81"/>
          <w:sz w:val="20"/>
          <w:szCs w:val="24"/>
        </w:rPr>
      </w:pPr>
      <w:r w:rsidRPr="004A4EA2">
        <w:rPr>
          <w:rFonts w:ascii="Arial" w:hAnsi="Arial"/>
          <w:color w:val="951B81"/>
          <w:sz w:val="20"/>
          <w:szCs w:val="24"/>
        </w:rPr>
        <w:t>Tip</w:t>
      </w:r>
      <w:r w:rsidR="007E184A">
        <w:rPr>
          <w:rFonts w:ascii="Arial" w:hAnsi="Arial"/>
          <w:color w:val="951B81"/>
          <w:sz w:val="20"/>
          <w:szCs w:val="24"/>
        </w:rPr>
        <w:t>!</w:t>
      </w:r>
    </w:p>
    <w:p w14:paraId="2E9B90D8" w14:textId="5AB3BC3E" w:rsidR="0065259F" w:rsidRPr="004A4EA2" w:rsidRDefault="004B6EA9" w:rsidP="004A4EA2">
      <w:pPr>
        <w:pStyle w:val="Kop4"/>
        <w:keepNext w:val="0"/>
        <w:spacing w:before="0" w:after="0"/>
        <w:rPr>
          <w:rFonts w:ascii="Arial" w:hAnsi="Arial"/>
          <w:b w:val="0"/>
          <w:bCs w:val="0"/>
          <w:color w:val="951B81"/>
          <w:sz w:val="20"/>
          <w:szCs w:val="24"/>
        </w:rPr>
      </w:pPr>
      <w:r w:rsidRPr="004A4EA2">
        <w:rPr>
          <w:rFonts w:ascii="Arial" w:hAnsi="Arial"/>
          <w:b w:val="0"/>
          <w:bCs w:val="0"/>
          <w:color w:val="951B81"/>
          <w:sz w:val="20"/>
          <w:szCs w:val="24"/>
        </w:rPr>
        <w:t xml:space="preserve">Ga na of toepassing van de nieuwe kleineondernemersregeling een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-voordeel oplevert. Voordeel </w:t>
      </w:r>
      <w:r w:rsidR="00F030E0" w:rsidRPr="004A4EA2">
        <w:rPr>
          <w:rFonts w:ascii="Arial" w:hAnsi="Arial"/>
          <w:b w:val="0"/>
          <w:bCs w:val="0"/>
          <w:color w:val="951B81"/>
          <w:sz w:val="20"/>
          <w:szCs w:val="24"/>
        </w:rPr>
        <w:t xml:space="preserve">van de nieuwe </w:t>
      </w:r>
      <w:r w:rsidR="007E184A">
        <w:rPr>
          <w:rFonts w:ascii="Arial" w:hAnsi="Arial"/>
          <w:b w:val="0"/>
          <w:bCs w:val="0"/>
          <w:color w:val="951B81"/>
          <w:sz w:val="20"/>
          <w:szCs w:val="24"/>
        </w:rPr>
        <w:t xml:space="preserve">KOR </w:t>
      </w:r>
      <w:r w:rsidRPr="004A4EA2">
        <w:rPr>
          <w:rFonts w:ascii="Arial" w:hAnsi="Arial"/>
          <w:b w:val="0"/>
          <w:bCs w:val="0"/>
          <w:color w:val="951B81"/>
          <w:sz w:val="20"/>
          <w:szCs w:val="24"/>
        </w:rPr>
        <w:t xml:space="preserve">is dat er </w:t>
      </w:r>
      <w:r w:rsidR="00F030E0" w:rsidRPr="004A4EA2">
        <w:rPr>
          <w:rFonts w:ascii="Arial" w:hAnsi="Arial"/>
          <w:b w:val="0"/>
          <w:bCs w:val="0"/>
          <w:color w:val="951B81"/>
          <w:sz w:val="20"/>
          <w:szCs w:val="24"/>
        </w:rPr>
        <w:t xml:space="preserve">geen </w:t>
      </w:r>
      <w:r w:rsidR="00065864" w:rsidRPr="004A4EA2">
        <w:rPr>
          <w:rFonts w:ascii="Arial" w:hAnsi="Arial"/>
          <w:b w:val="0"/>
          <w:bCs w:val="0"/>
          <w:color w:val="951B81"/>
          <w:sz w:val="20"/>
          <w:szCs w:val="24"/>
        </w:rPr>
        <w:t>btw</w:t>
      </w:r>
      <w:r w:rsidR="00F030E0" w:rsidRPr="004A4EA2">
        <w:rPr>
          <w:rFonts w:ascii="Arial" w:hAnsi="Arial"/>
          <w:b w:val="0"/>
          <w:bCs w:val="0"/>
          <w:color w:val="951B81"/>
          <w:sz w:val="20"/>
          <w:szCs w:val="24"/>
        </w:rPr>
        <w:t xml:space="preserve"> verschuldigd is over leveringen en diensten die niet al op grond van de medische </w:t>
      </w:r>
      <w:r w:rsidR="00065864" w:rsidRPr="004A4EA2">
        <w:rPr>
          <w:rFonts w:ascii="Arial" w:hAnsi="Arial"/>
          <w:b w:val="0"/>
          <w:bCs w:val="0"/>
          <w:color w:val="951B81"/>
          <w:sz w:val="20"/>
          <w:szCs w:val="24"/>
        </w:rPr>
        <w:t>btw</w:t>
      </w:r>
      <w:r w:rsidR="00F030E0" w:rsidRPr="004A4EA2">
        <w:rPr>
          <w:rFonts w:ascii="Arial" w:hAnsi="Arial"/>
          <w:b w:val="0"/>
          <w:bCs w:val="0"/>
          <w:color w:val="951B81"/>
          <w:sz w:val="20"/>
          <w:szCs w:val="24"/>
        </w:rPr>
        <w:t xml:space="preserve">-vrijstelling </w:t>
      </w:r>
      <w:r w:rsidR="00E7080D">
        <w:rPr>
          <w:rFonts w:ascii="Arial" w:hAnsi="Arial"/>
          <w:b w:val="0"/>
          <w:bCs w:val="0"/>
          <w:color w:val="951B81"/>
          <w:sz w:val="20"/>
          <w:szCs w:val="24"/>
        </w:rPr>
        <w:t xml:space="preserve">zijn </w:t>
      </w:r>
      <w:r w:rsidR="00F030E0" w:rsidRPr="004A4EA2">
        <w:rPr>
          <w:rFonts w:ascii="Arial" w:hAnsi="Arial"/>
          <w:b w:val="0"/>
          <w:bCs w:val="0"/>
          <w:color w:val="951B81"/>
          <w:sz w:val="20"/>
          <w:szCs w:val="24"/>
        </w:rPr>
        <w:t xml:space="preserve">vrijgesteld. Nadeel is dat er geen recht op </w:t>
      </w:r>
      <w:r w:rsidR="00065864" w:rsidRPr="004A4EA2">
        <w:rPr>
          <w:rFonts w:ascii="Arial" w:hAnsi="Arial"/>
          <w:b w:val="0"/>
          <w:bCs w:val="0"/>
          <w:color w:val="951B81"/>
          <w:sz w:val="20"/>
          <w:szCs w:val="24"/>
        </w:rPr>
        <w:t>btw</w:t>
      </w:r>
      <w:r w:rsidR="00F030E0" w:rsidRPr="004A4EA2">
        <w:rPr>
          <w:rFonts w:ascii="Arial" w:hAnsi="Arial"/>
          <w:b w:val="0"/>
          <w:bCs w:val="0"/>
          <w:color w:val="951B81"/>
          <w:sz w:val="20"/>
          <w:szCs w:val="24"/>
        </w:rPr>
        <w:t>-aftrek is voor de komende drie jaar</w:t>
      </w:r>
      <w:r w:rsidR="0096081F" w:rsidRPr="004A4EA2">
        <w:rPr>
          <w:rFonts w:ascii="Arial" w:hAnsi="Arial"/>
          <w:b w:val="0"/>
          <w:bCs w:val="0"/>
          <w:color w:val="951B81"/>
          <w:sz w:val="20"/>
          <w:szCs w:val="24"/>
        </w:rPr>
        <w:t xml:space="preserve">, zodat de </w:t>
      </w:r>
      <w:r w:rsidR="00065864" w:rsidRPr="004A4EA2">
        <w:rPr>
          <w:rFonts w:ascii="Arial" w:hAnsi="Arial"/>
          <w:b w:val="0"/>
          <w:bCs w:val="0"/>
          <w:color w:val="951B81"/>
          <w:sz w:val="20"/>
          <w:szCs w:val="24"/>
        </w:rPr>
        <w:t>btw</w:t>
      </w:r>
      <w:r w:rsidR="0096081F" w:rsidRPr="004A4EA2">
        <w:rPr>
          <w:rFonts w:ascii="Arial" w:hAnsi="Arial"/>
          <w:b w:val="0"/>
          <w:bCs w:val="0"/>
          <w:color w:val="951B81"/>
          <w:sz w:val="20"/>
          <w:szCs w:val="24"/>
        </w:rPr>
        <w:t xml:space="preserve"> op investeringen in de komende drie jaar niet in aftrek kan worden gebracht. </w:t>
      </w:r>
    </w:p>
    <w:p w14:paraId="21107A39" w14:textId="238D08EC" w:rsidR="000F4D12" w:rsidRDefault="000F4D12">
      <w:pPr>
        <w:rPr>
          <w:color w:val="101010"/>
          <w:lang w:val="nl-NL" w:eastAsia="nl-NL"/>
        </w:rPr>
      </w:pPr>
      <w:r>
        <w:rPr>
          <w:color w:val="101010"/>
          <w:lang w:val="nl-NL" w:eastAsia="nl-NL"/>
        </w:rPr>
        <w:br w:type="page"/>
      </w:r>
    </w:p>
    <w:p w14:paraId="749C1DD9" w14:textId="77777777" w:rsidR="0065259F" w:rsidRPr="004B6EA9" w:rsidRDefault="0065259F" w:rsidP="009070BF">
      <w:pPr>
        <w:autoSpaceDE w:val="0"/>
        <w:autoSpaceDN w:val="0"/>
        <w:adjustRightInd w:val="0"/>
        <w:rPr>
          <w:color w:val="101010"/>
          <w:lang w:val="nl-NL" w:eastAsia="nl-NL"/>
        </w:rPr>
      </w:pPr>
    </w:p>
    <w:p w14:paraId="102DA8B0" w14:textId="3B552EBF" w:rsidR="009070BF" w:rsidRPr="004A4EA2" w:rsidRDefault="004A4EA2" w:rsidP="009070BF">
      <w:pPr>
        <w:pStyle w:val="Lijstalinea"/>
        <w:numPr>
          <w:ilvl w:val="0"/>
          <w:numId w:val="10"/>
        </w:numPr>
        <w:autoSpaceDE w:val="0"/>
        <w:autoSpaceDN w:val="0"/>
        <w:adjustRightInd w:val="0"/>
        <w:rPr>
          <w:rFonts w:ascii="Arial Black" w:eastAsia="Times New Roman" w:hAnsi="Arial Black" w:cs="Arial"/>
          <w:bCs/>
          <w:sz w:val="20"/>
          <w:szCs w:val="26"/>
          <w:lang w:eastAsia="nl-NL"/>
        </w:rPr>
      </w:pPr>
      <w:r>
        <w:rPr>
          <w:rFonts w:ascii="Arial Black" w:eastAsia="Times New Roman" w:hAnsi="Arial Black" w:cs="Arial"/>
          <w:bCs/>
          <w:sz w:val="20"/>
          <w:szCs w:val="26"/>
          <w:lang w:eastAsia="nl-NL"/>
        </w:rPr>
        <w:t>B</w:t>
      </w:r>
      <w:r w:rsidR="00065864" w:rsidRPr="004A4EA2">
        <w:rPr>
          <w:rFonts w:ascii="Arial Black" w:eastAsia="Times New Roman" w:hAnsi="Arial Black" w:cs="Arial"/>
          <w:bCs/>
          <w:sz w:val="20"/>
          <w:szCs w:val="26"/>
          <w:lang w:eastAsia="nl-NL"/>
        </w:rPr>
        <w:t>tw</w:t>
      </w:r>
      <w:r w:rsidR="005B456D" w:rsidRPr="004A4EA2">
        <w:rPr>
          <w:rFonts w:ascii="Arial Black" w:eastAsia="Times New Roman" w:hAnsi="Arial Black" w:cs="Arial"/>
          <w:bCs/>
          <w:sz w:val="20"/>
          <w:szCs w:val="26"/>
          <w:lang w:eastAsia="nl-NL"/>
        </w:rPr>
        <w:t>-s</w:t>
      </w:r>
      <w:r w:rsidR="004200C6" w:rsidRPr="004A4EA2">
        <w:rPr>
          <w:rFonts w:ascii="Arial Black" w:eastAsia="Times New Roman" w:hAnsi="Arial Black" w:cs="Arial"/>
          <w:bCs/>
          <w:sz w:val="20"/>
          <w:szCs w:val="26"/>
          <w:lang w:eastAsia="nl-NL"/>
        </w:rPr>
        <w:t>ubsidies</w:t>
      </w:r>
      <w:r w:rsidR="007B5A43" w:rsidRPr="004A4EA2">
        <w:rPr>
          <w:rFonts w:ascii="Arial Black" w:eastAsia="Times New Roman" w:hAnsi="Arial Black" w:cs="Arial"/>
          <w:bCs/>
          <w:sz w:val="20"/>
          <w:szCs w:val="26"/>
          <w:lang w:eastAsia="nl-NL"/>
        </w:rPr>
        <w:t xml:space="preserve"> en een consortium</w:t>
      </w:r>
    </w:p>
    <w:p w14:paraId="42AD2275" w14:textId="5A79BCB1" w:rsidR="004200C6" w:rsidRDefault="004200C6" w:rsidP="004200C6">
      <w:pPr>
        <w:rPr>
          <w:rFonts w:cs="Arial"/>
          <w:lang w:val="nl-NL"/>
        </w:rPr>
      </w:pPr>
      <w:r w:rsidRPr="007B5A43">
        <w:rPr>
          <w:rFonts w:cs="Arial"/>
          <w:lang w:val="nl-NL"/>
        </w:rPr>
        <w:t xml:space="preserve">Over een subsidie is </w:t>
      </w:r>
      <w:r w:rsidR="009D5319">
        <w:rPr>
          <w:rFonts w:cs="Arial"/>
          <w:lang w:val="nl-NL"/>
        </w:rPr>
        <w:t>soms</w:t>
      </w:r>
      <w:r w:rsidRPr="007B5A43">
        <w:rPr>
          <w:rFonts w:cs="Arial"/>
          <w:lang w:val="nl-NL"/>
        </w:rPr>
        <w:t xml:space="preserve"> </w:t>
      </w:r>
      <w:r w:rsidR="004A4EA2">
        <w:rPr>
          <w:rFonts w:cs="Arial"/>
          <w:lang w:val="nl-NL"/>
        </w:rPr>
        <w:t>btw</w:t>
      </w:r>
      <w:r w:rsidRPr="007B5A43">
        <w:rPr>
          <w:rFonts w:cs="Arial"/>
          <w:lang w:val="nl-NL"/>
        </w:rPr>
        <w:t xml:space="preserve"> verschuldigd. Blijkt uit de subsidieaanvraag en gestelde voorwaarden dat de subsidie wordt toegekend in ruil door een door de ondernemer te verrichten levering of dienst, dan is over de ontvangst van de subsidie </w:t>
      </w:r>
      <w:r w:rsidR="004A4EA2">
        <w:rPr>
          <w:rFonts w:cs="Arial"/>
          <w:lang w:val="nl-NL"/>
        </w:rPr>
        <w:t>btw</w:t>
      </w:r>
      <w:r w:rsidRPr="007B5A43">
        <w:rPr>
          <w:rFonts w:cs="Arial"/>
          <w:lang w:val="nl-NL"/>
        </w:rPr>
        <w:t xml:space="preserve"> verschuldigd. Omdat subsidiebedragen vaak inclusief eventuele </w:t>
      </w:r>
      <w:r w:rsidR="004A4EA2">
        <w:rPr>
          <w:rFonts w:cs="Arial"/>
          <w:lang w:val="nl-NL"/>
        </w:rPr>
        <w:t>btw</w:t>
      </w:r>
      <w:r w:rsidRPr="007B5A43">
        <w:rPr>
          <w:rFonts w:cs="Arial"/>
          <w:lang w:val="nl-NL"/>
        </w:rPr>
        <w:t xml:space="preserve"> worden toegekend, heeft het al dan niet verschuldigd zijn van </w:t>
      </w:r>
      <w:r w:rsidR="004A4EA2">
        <w:rPr>
          <w:rFonts w:cs="Arial"/>
          <w:lang w:val="nl-NL"/>
        </w:rPr>
        <w:t>btw</w:t>
      </w:r>
      <w:r w:rsidRPr="007B5A43">
        <w:rPr>
          <w:rFonts w:cs="Arial"/>
          <w:lang w:val="nl-NL"/>
        </w:rPr>
        <w:t xml:space="preserve"> invloed op het bedrag dat de </w:t>
      </w:r>
      <w:r w:rsidR="007B5A43" w:rsidRPr="007B5A43">
        <w:rPr>
          <w:rFonts w:cs="Arial"/>
          <w:lang w:val="nl-NL"/>
        </w:rPr>
        <w:t>zo</w:t>
      </w:r>
      <w:r w:rsidR="007B5A43">
        <w:rPr>
          <w:rFonts w:cs="Arial"/>
          <w:lang w:val="nl-NL"/>
        </w:rPr>
        <w:t>rginstelling</w:t>
      </w:r>
      <w:r w:rsidRPr="007B5A43">
        <w:rPr>
          <w:rFonts w:cs="Arial"/>
          <w:lang w:val="nl-NL"/>
        </w:rPr>
        <w:t xml:space="preserve"> netto overhoudt. </w:t>
      </w:r>
      <w:r w:rsidR="007B5A43" w:rsidRPr="007B5A43">
        <w:rPr>
          <w:rFonts w:cs="Arial"/>
          <w:lang w:val="nl-NL"/>
        </w:rPr>
        <w:t xml:space="preserve">Omdat een zorginstelling veelal </w:t>
      </w:r>
      <w:r w:rsidR="004A4EA2">
        <w:rPr>
          <w:rFonts w:cs="Arial"/>
          <w:lang w:val="nl-NL"/>
        </w:rPr>
        <w:t>btw</w:t>
      </w:r>
      <w:r w:rsidR="007B5A43" w:rsidRPr="007B5A43">
        <w:rPr>
          <w:rFonts w:cs="Arial"/>
          <w:lang w:val="nl-NL"/>
        </w:rPr>
        <w:t>-vrijgestelde diensten verricht</w:t>
      </w:r>
      <w:r w:rsidR="007E184A">
        <w:rPr>
          <w:rFonts w:cs="Arial"/>
          <w:lang w:val="nl-NL"/>
        </w:rPr>
        <w:t>,</w:t>
      </w:r>
      <w:r w:rsidR="007B5A43" w:rsidRPr="007B5A43">
        <w:rPr>
          <w:rFonts w:cs="Arial"/>
          <w:lang w:val="nl-NL"/>
        </w:rPr>
        <w:t xml:space="preserve"> za</w:t>
      </w:r>
      <w:r w:rsidR="007B5A43">
        <w:rPr>
          <w:rFonts w:cs="Arial"/>
          <w:lang w:val="nl-NL"/>
        </w:rPr>
        <w:t xml:space="preserve">l de </w:t>
      </w:r>
      <w:r w:rsidR="004A4EA2">
        <w:rPr>
          <w:rFonts w:cs="Arial"/>
          <w:lang w:val="nl-NL"/>
        </w:rPr>
        <w:t>btw</w:t>
      </w:r>
      <w:r w:rsidR="007B5A43">
        <w:rPr>
          <w:rFonts w:cs="Arial"/>
          <w:lang w:val="nl-NL"/>
        </w:rPr>
        <w:t xml:space="preserve"> die zij op een subsidie betaalt meestal niet in aftrek kunnen worden gebracht, zodat </w:t>
      </w:r>
      <w:r w:rsidR="004A4EA2">
        <w:rPr>
          <w:rFonts w:cs="Arial"/>
          <w:lang w:val="nl-NL"/>
        </w:rPr>
        <w:t>btw</w:t>
      </w:r>
      <w:r w:rsidR="007B5A43">
        <w:rPr>
          <w:rFonts w:cs="Arial"/>
          <w:lang w:val="nl-NL"/>
        </w:rPr>
        <w:t>-heffing zoveel mogelijk moet worden voorkomen.</w:t>
      </w:r>
    </w:p>
    <w:p w14:paraId="1205B85A" w14:textId="77777777" w:rsidR="004A4EA2" w:rsidRPr="007B5A43" w:rsidRDefault="004A4EA2" w:rsidP="004200C6">
      <w:pPr>
        <w:rPr>
          <w:rFonts w:cs="Arial"/>
          <w:lang w:val="nl-NL"/>
        </w:rPr>
      </w:pPr>
    </w:p>
    <w:p w14:paraId="070FB707" w14:textId="6AEC547C" w:rsidR="004200C6" w:rsidRPr="007B5A43" w:rsidRDefault="007B5A43" w:rsidP="004200C6">
      <w:pPr>
        <w:rPr>
          <w:rFonts w:cs="Arial"/>
          <w:lang w:val="nl-NL"/>
        </w:rPr>
      </w:pPr>
      <w:r w:rsidRPr="007B5A43">
        <w:rPr>
          <w:rFonts w:cs="Arial"/>
          <w:lang w:val="nl-NL"/>
        </w:rPr>
        <w:t>Wordt een p</w:t>
      </w:r>
      <w:r>
        <w:rPr>
          <w:rFonts w:cs="Arial"/>
          <w:lang w:val="nl-NL"/>
        </w:rPr>
        <w:t>roject uitgevoerd in samenwerking met andere partijen</w:t>
      </w:r>
      <w:r w:rsidR="007E184A">
        <w:rPr>
          <w:rFonts w:cs="Arial"/>
          <w:lang w:val="nl-NL"/>
        </w:rPr>
        <w:t>,</w:t>
      </w:r>
      <w:r>
        <w:rPr>
          <w:rFonts w:cs="Arial"/>
          <w:lang w:val="nl-NL"/>
        </w:rPr>
        <w:t xml:space="preserve"> dan </w:t>
      </w:r>
      <w:r w:rsidR="004C4411">
        <w:rPr>
          <w:rFonts w:cs="Arial"/>
          <w:lang w:val="nl-NL"/>
        </w:rPr>
        <w:t>wordt dit vaak gedaan in een consortium. Hierbij werken partijen samen en treedt één partij op als penvoerder. Deze partij betaalt de subsidie door aan de andere partijen, en communiceert namens het consortium met de Belastingdienst. Het doorstorten van de subsidiebedragen aan de andere deelnemers van het consortium is niet met</w:t>
      </w:r>
      <w:r w:rsidR="007E184A">
        <w:rPr>
          <w:rFonts w:cs="Arial"/>
          <w:lang w:val="nl-NL"/>
        </w:rPr>
        <w:t xml:space="preserve"> btw</w:t>
      </w:r>
      <w:r w:rsidR="004C4411">
        <w:rPr>
          <w:rFonts w:cs="Arial"/>
          <w:lang w:val="nl-NL"/>
        </w:rPr>
        <w:t xml:space="preserve">  belast als aan een aantal voorwaarden is voldaan. Zo moet de subsidie worden verstrekt aan de penvoerder van het consortium die ook de subsidie aanvraagt en optreedt als gemachtigde van het consortium. Ook is van belang</w:t>
      </w:r>
      <w:r w:rsidR="007E184A">
        <w:rPr>
          <w:rFonts w:cs="Arial"/>
          <w:lang w:val="nl-NL"/>
        </w:rPr>
        <w:t>,</w:t>
      </w:r>
      <w:r w:rsidR="004C4411">
        <w:rPr>
          <w:rFonts w:cs="Arial"/>
          <w:lang w:val="nl-NL"/>
        </w:rPr>
        <w:t xml:space="preserve"> dat het gedeelte van de bijdrage dat door de penvoerder per jaar wordt doorgestort aan de andere deelnemers in het consortium</w:t>
      </w:r>
      <w:r w:rsidR="007E184A">
        <w:rPr>
          <w:rFonts w:cs="Arial"/>
          <w:lang w:val="nl-NL"/>
        </w:rPr>
        <w:t>,</w:t>
      </w:r>
      <w:r w:rsidR="004C4411">
        <w:rPr>
          <w:rFonts w:cs="Arial"/>
          <w:lang w:val="nl-NL"/>
        </w:rPr>
        <w:t xml:space="preserve"> expliciet in de brief van de subsidiebeschikking wordt genoemd. </w:t>
      </w:r>
    </w:p>
    <w:p w14:paraId="00ED36D4" w14:textId="77777777" w:rsidR="007B5A43" w:rsidRPr="007B5A43" w:rsidRDefault="007B5A43" w:rsidP="004200C6">
      <w:pPr>
        <w:rPr>
          <w:rFonts w:cs="Arial"/>
          <w:u w:val="single"/>
          <w:lang w:val="nl-NL"/>
        </w:rPr>
      </w:pPr>
    </w:p>
    <w:p w14:paraId="275D07BB" w14:textId="5D5F13FB" w:rsidR="004200C6" w:rsidRPr="004A4EA2" w:rsidRDefault="004200C6" w:rsidP="004A4EA2">
      <w:pPr>
        <w:pStyle w:val="Kop4"/>
        <w:keepNext w:val="0"/>
        <w:spacing w:before="0" w:after="0"/>
        <w:rPr>
          <w:rFonts w:ascii="Arial" w:hAnsi="Arial"/>
          <w:color w:val="951B81"/>
          <w:sz w:val="20"/>
          <w:szCs w:val="24"/>
        </w:rPr>
      </w:pPr>
      <w:r w:rsidRPr="004A4EA2">
        <w:rPr>
          <w:rFonts w:ascii="Arial" w:hAnsi="Arial"/>
          <w:color w:val="951B81"/>
          <w:sz w:val="20"/>
          <w:szCs w:val="24"/>
        </w:rPr>
        <w:t>Tip</w:t>
      </w:r>
      <w:r w:rsidR="007E184A">
        <w:rPr>
          <w:rFonts w:ascii="Arial" w:hAnsi="Arial"/>
          <w:color w:val="951B81"/>
          <w:sz w:val="20"/>
          <w:szCs w:val="24"/>
        </w:rPr>
        <w:t>!</w:t>
      </w:r>
    </w:p>
    <w:p w14:paraId="36FE6AED" w14:textId="238E74F4" w:rsidR="004200C6" w:rsidRDefault="004200C6" w:rsidP="004A4EA2">
      <w:pPr>
        <w:pStyle w:val="Kop4"/>
        <w:keepNext w:val="0"/>
        <w:spacing w:before="0" w:after="0"/>
        <w:rPr>
          <w:rFonts w:ascii="Arial" w:hAnsi="Arial"/>
          <w:b w:val="0"/>
          <w:bCs w:val="0"/>
          <w:color w:val="951B81"/>
          <w:sz w:val="20"/>
          <w:szCs w:val="24"/>
        </w:rPr>
      </w:pPr>
      <w:r w:rsidRPr="004A4EA2">
        <w:rPr>
          <w:rFonts w:ascii="Arial" w:hAnsi="Arial"/>
          <w:b w:val="0"/>
          <w:bCs w:val="0"/>
          <w:color w:val="951B81"/>
          <w:sz w:val="20"/>
          <w:szCs w:val="24"/>
        </w:rPr>
        <w:t xml:space="preserve">Voorkom dat achteraf alsnog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 over een subsidie moet worden afgedragen en beoordeel de subsidieaanvraag en bijbehorende voorwaarden vooraf op de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-gevolgen. </w:t>
      </w:r>
      <w:r w:rsidR="007B5A43" w:rsidRPr="004A4EA2">
        <w:rPr>
          <w:rFonts w:ascii="Arial" w:hAnsi="Arial"/>
          <w:b w:val="0"/>
          <w:bCs w:val="0"/>
          <w:color w:val="951B81"/>
          <w:sz w:val="20"/>
          <w:szCs w:val="24"/>
        </w:rPr>
        <w:t>Door de juiste afspraken op te nemen</w:t>
      </w:r>
      <w:r w:rsidR="005B456D" w:rsidRPr="004A4EA2">
        <w:rPr>
          <w:rFonts w:ascii="Arial" w:hAnsi="Arial"/>
          <w:b w:val="0"/>
          <w:bCs w:val="0"/>
          <w:color w:val="951B81"/>
          <w:sz w:val="20"/>
          <w:szCs w:val="24"/>
        </w:rPr>
        <w:t xml:space="preserve"> in de subsidieaanvraag en subsidiebeschikking</w:t>
      </w:r>
      <w:r w:rsidR="007E184A">
        <w:rPr>
          <w:rFonts w:ascii="Arial" w:hAnsi="Arial"/>
          <w:b w:val="0"/>
          <w:bCs w:val="0"/>
          <w:color w:val="951B81"/>
          <w:sz w:val="20"/>
          <w:szCs w:val="24"/>
        </w:rPr>
        <w:t>,</w:t>
      </w:r>
      <w:r w:rsidR="007B5A43" w:rsidRPr="004A4EA2">
        <w:rPr>
          <w:rFonts w:ascii="Arial" w:hAnsi="Arial"/>
          <w:b w:val="0"/>
          <w:bCs w:val="0"/>
          <w:color w:val="951B81"/>
          <w:sz w:val="20"/>
          <w:szCs w:val="24"/>
        </w:rPr>
        <w:t xml:space="preserve"> kan</w:t>
      </w:r>
      <w:r w:rsidRPr="004A4EA2">
        <w:rPr>
          <w:rFonts w:ascii="Arial" w:hAnsi="Arial"/>
          <w:b w:val="0"/>
          <w:bCs w:val="0"/>
          <w:color w:val="951B81"/>
          <w:sz w:val="20"/>
          <w:szCs w:val="24"/>
        </w:rPr>
        <w:t xml:space="preserve"> voorkomen worden dat een subsidie met </w:t>
      </w:r>
      <w:r w:rsidR="00065864" w:rsidRPr="004A4EA2">
        <w:rPr>
          <w:rFonts w:ascii="Arial" w:hAnsi="Arial"/>
          <w:b w:val="0"/>
          <w:bCs w:val="0"/>
          <w:color w:val="951B81"/>
          <w:sz w:val="20"/>
          <w:szCs w:val="24"/>
        </w:rPr>
        <w:t>btw</w:t>
      </w:r>
      <w:r w:rsidRPr="004A4EA2">
        <w:rPr>
          <w:rFonts w:ascii="Arial" w:hAnsi="Arial"/>
          <w:b w:val="0"/>
          <w:bCs w:val="0"/>
          <w:color w:val="951B81"/>
          <w:sz w:val="20"/>
          <w:szCs w:val="24"/>
        </w:rPr>
        <w:t xml:space="preserve"> belast is.</w:t>
      </w:r>
      <w:r w:rsidR="007B5A43" w:rsidRPr="004A4EA2">
        <w:rPr>
          <w:rFonts w:ascii="Arial" w:hAnsi="Arial"/>
          <w:b w:val="0"/>
          <w:bCs w:val="0"/>
          <w:color w:val="951B81"/>
          <w:sz w:val="20"/>
          <w:szCs w:val="24"/>
        </w:rPr>
        <w:t xml:space="preserve"> </w:t>
      </w:r>
      <w:r w:rsidRPr="004A4EA2">
        <w:rPr>
          <w:rFonts w:ascii="Arial" w:hAnsi="Arial"/>
          <w:b w:val="0"/>
          <w:bCs w:val="0"/>
          <w:color w:val="951B81"/>
          <w:sz w:val="20"/>
          <w:szCs w:val="24"/>
        </w:rPr>
        <w:t xml:space="preserve"> </w:t>
      </w:r>
    </w:p>
    <w:p w14:paraId="0911E0E3" w14:textId="5B774D53" w:rsidR="00C373DB" w:rsidRDefault="00C373DB" w:rsidP="00C373DB">
      <w:pPr>
        <w:rPr>
          <w:lang w:val="nl-NL" w:eastAsia="nl-NL"/>
        </w:rPr>
      </w:pPr>
    </w:p>
    <w:p w14:paraId="0EFE7672" w14:textId="2B297648" w:rsidR="00C373DB" w:rsidRPr="00C373DB" w:rsidRDefault="00C373DB" w:rsidP="00C373DB">
      <w:pPr>
        <w:pBdr>
          <w:top w:val="single" w:sz="4" w:space="1" w:color="A877B2"/>
          <w:left w:val="single" w:sz="4" w:space="4" w:color="A877B2"/>
          <w:bottom w:val="single" w:sz="4" w:space="1" w:color="A877B2"/>
          <w:right w:val="single" w:sz="4" w:space="4" w:color="A877B2"/>
        </w:pBdr>
        <w:rPr>
          <w:b/>
          <w:szCs w:val="24"/>
          <w:lang w:val="nl-NL" w:eastAsia="nl-NL"/>
        </w:rPr>
      </w:pPr>
      <w:r>
        <w:rPr>
          <w:b/>
          <w:szCs w:val="24"/>
          <w:lang w:val="nl-NL" w:eastAsia="nl-NL"/>
        </w:rPr>
        <w:t>Let op</w:t>
      </w:r>
      <w:r w:rsidR="007E184A">
        <w:rPr>
          <w:b/>
          <w:szCs w:val="24"/>
          <w:lang w:val="nl-NL" w:eastAsia="nl-NL"/>
        </w:rPr>
        <w:t>!</w:t>
      </w:r>
    </w:p>
    <w:p w14:paraId="5958CAD8" w14:textId="27AC9995" w:rsidR="004C4411" w:rsidRPr="00C373DB" w:rsidRDefault="004C4411" w:rsidP="00C373DB">
      <w:pPr>
        <w:pBdr>
          <w:top w:val="single" w:sz="4" w:space="1" w:color="A877B2"/>
          <w:left w:val="single" w:sz="4" w:space="4" w:color="A877B2"/>
          <w:bottom w:val="single" w:sz="4" w:space="1" w:color="A877B2"/>
          <w:right w:val="single" w:sz="4" w:space="4" w:color="A877B2"/>
        </w:pBdr>
        <w:rPr>
          <w:bCs/>
          <w:szCs w:val="24"/>
          <w:lang w:val="nl-NL" w:eastAsia="nl-NL"/>
        </w:rPr>
      </w:pPr>
      <w:r w:rsidRPr="00C373DB">
        <w:rPr>
          <w:bCs/>
          <w:szCs w:val="24"/>
          <w:lang w:val="nl-NL" w:eastAsia="nl-NL"/>
        </w:rPr>
        <w:t>Wordt met meerdere zorginstellingen een consortium gevormd en wordt aan de voorwaarden voor het onbelast doorstorten van de subsidie voldaan</w:t>
      </w:r>
      <w:r w:rsidR="009D5319" w:rsidRPr="00C373DB">
        <w:rPr>
          <w:bCs/>
          <w:szCs w:val="24"/>
          <w:lang w:val="nl-NL" w:eastAsia="nl-NL"/>
        </w:rPr>
        <w:t xml:space="preserve">, dan is over het doorstorten van de gelden geen </w:t>
      </w:r>
      <w:r w:rsidR="00065864" w:rsidRPr="00C373DB">
        <w:rPr>
          <w:bCs/>
          <w:szCs w:val="24"/>
          <w:lang w:val="nl-NL" w:eastAsia="nl-NL"/>
        </w:rPr>
        <w:t>btw</w:t>
      </w:r>
      <w:r w:rsidR="009D5319" w:rsidRPr="00C373DB">
        <w:rPr>
          <w:bCs/>
          <w:szCs w:val="24"/>
          <w:lang w:val="nl-NL" w:eastAsia="nl-NL"/>
        </w:rPr>
        <w:t xml:space="preserve"> verschuldigd. L</w:t>
      </w:r>
      <w:r w:rsidRPr="00C373DB">
        <w:rPr>
          <w:bCs/>
          <w:szCs w:val="24"/>
          <w:lang w:val="nl-NL" w:eastAsia="nl-NL"/>
        </w:rPr>
        <w:t>et op dat in dat geval voor de doorstorting van de bedragen geen factuur wordt uitgereikt</w:t>
      </w:r>
      <w:r w:rsidR="007E184A">
        <w:rPr>
          <w:bCs/>
          <w:szCs w:val="24"/>
          <w:lang w:val="nl-NL" w:eastAsia="nl-NL"/>
        </w:rPr>
        <w:t>,</w:t>
      </w:r>
      <w:r w:rsidRPr="00C373DB">
        <w:rPr>
          <w:bCs/>
          <w:szCs w:val="24"/>
          <w:lang w:val="nl-NL" w:eastAsia="nl-NL"/>
        </w:rPr>
        <w:t xml:space="preserve"> maar een verzoek tot betaling wordt gedaan. Uitreiking van een factuur kan alsnog tot </w:t>
      </w:r>
      <w:r w:rsidR="00065864" w:rsidRPr="00C373DB">
        <w:rPr>
          <w:bCs/>
          <w:szCs w:val="24"/>
          <w:lang w:val="nl-NL" w:eastAsia="nl-NL"/>
        </w:rPr>
        <w:t>btw</w:t>
      </w:r>
      <w:r w:rsidRPr="00C373DB">
        <w:rPr>
          <w:bCs/>
          <w:szCs w:val="24"/>
          <w:lang w:val="nl-NL" w:eastAsia="nl-NL"/>
        </w:rPr>
        <w:t xml:space="preserve">-heffing leiden. </w:t>
      </w:r>
    </w:p>
    <w:p w14:paraId="1B91B028" w14:textId="61E01139" w:rsidR="006E5F2D" w:rsidRDefault="006E5F2D" w:rsidP="007B5A43">
      <w:pPr>
        <w:autoSpaceDE w:val="0"/>
        <w:autoSpaceDN w:val="0"/>
        <w:adjustRightInd w:val="0"/>
        <w:rPr>
          <w:rFonts w:eastAsia="Malgun Gothic" w:cs="Malgun Gothic"/>
          <w:lang w:val="nl-NL"/>
        </w:rPr>
      </w:pPr>
    </w:p>
    <w:p w14:paraId="6C01A447" w14:textId="16081934" w:rsidR="00C373DB" w:rsidRDefault="00C373DB" w:rsidP="007B5A43">
      <w:pPr>
        <w:autoSpaceDE w:val="0"/>
        <w:autoSpaceDN w:val="0"/>
        <w:adjustRightInd w:val="0"/>
        <w:rPr>
          <w:rFonts w:eastAsia="Malgun Gothic" w:cs="Malgun Gothic"/>
          <w:lang w:val="nl-NL"/>
        </w:rPr>
      </w:pPr>
    </w:p>
    <w:p w14:paraId="4FBB9876" w14:textId="38990301" w:rsidR="00C373DB" w:rsidRDefault="00C373DB" w:rsidP="007B5A43">
      <w:pPr>
        <w:autoSpaceDE w:val="0"/>
        <w:autoSpaceDN w:val="0"/>
        <w:adjustRightInd w:val="0"/>
        <w:rPr>
          <w:rFonts w:eastAsia="Malgun Gothic" w:cs="Malgun Gothic"/>
          <w:lang w:val="nl-NL"/>
        </w:rPr>
      </w:pPr>
    </w:p>
    <w:p w14:paraId="6114FF39" w14:textId="7D9020F1" w:rsidR="00C373DB" w:rsidRDefault="00C373DB" w:rsidP="007B5A43">
      <w:pPr>
        <w:autoSpaceDE w:val="0"/>
        <w:autoSpaceDN w:val="0"/>
        <w:adjustRightInd w:val="0"/>
        <w:rPr>
          <w:rFonts w:eastAsia="Malgun Gothic" w:cs="Malgun Gothic"/>
          <w:lang w:val="nl-NL"/>
        </w:rPr>
      </w:pPr>
    </w:p>
    <w:p w14:paraId="1D4CCBB1" w14:textId="262F0ECF" w:rsidR="00C373DB" w:rsidRDefault="00C373DB" w:rsidP="007B5A43">
      <w:pPr>
        <w:autoSpaceDE w:val="0"/>
        <w:autoSpaceDN w:val="0"/>
        <w:adjustRightInd w:val="0"/>
        <w:rPr>
          <w:rFonts w:eastAsia="Malgun Gothic" w:cs="Malgun Gothic"/>
          <w:lang w:val="nl-NL"/>
        </w:rPr>
      </w:pPr>
    </w:p>
    <w:p w14:paraId="7657D5F1" w14:textId="22B767FA" w:rsidR="00C373DB" w:rsidRDefault="00C373DB" w:rsidP="007B5A43">
      <w:pPr>
        <w:autoSpaceDE w:val="0"/>
        <w:autoSpaceDN w:val="0"/>
        <w:adjustRightInd w:val="0"/>
        <w:rPr>
          <w:rFonts w:eastAsia="Malgun Gothic" w:cs="Malgun Gothic"/>
          <w:lang w:val="nl-NL"/>
        </w:rPr>
      </w:pPr>
    </w:p>
    <w:p w14:paraId="711CAB2C" w14:textId="73DFB084" w:rsidR="00C373DB" w:rsidRDefault="00C373DB" w:rsidP="007B5A43">
      <w:pPr>
        <w:autoSpaceDE w:val="0"/>
        <w:autoSpaceDN w:val="0"/>
        <w:adjustRightInd w:val="0"/>
        <w:rPr>
          <w:rFonts w:eastAsia="Malgun Gothic" w:cs="Malgun Gothic"/>
          <w:lang w:val="nl-NL"/>
        </w:rPr>
      </w:pPr>
    </w:p>
    <w:p w14:paraId="6783A9C4" w14:textId="4114C11C" w:rsidR="00C373DB" w:rsidRDefault="00C373DB" w:rsidP="007B5A43">
      <w:pPr>
        <w:autoSpaceDE w:val="0"/>
        <w:autoSpaceDN w:val="0"/>
        <w:adjustRightInd w:val="0"/>
        <w:rPr>
          <w:rFonts w:eastAsia="Malgun Gothic" w:cs="Malgun Gothic"/>
          <w:lang w:val="nl-NL"/>
        </w:rPr>
      </w:pPr>
    </w:p>
    <w:p w14:paraId="54412124" w14:textId="61A15757" w:rsidR="00C373DB" w:rsidRDefault="00C373DB" w:rsidP="007B5A43">
      <w:pPr>
        <w:autoSpaceDE w:val="0"/>
        <w:autoSpaceDN w:val="0"/>
        <w:adjustRightInd w:val="0"/>
        <w:rPr>
          <w:rFonts w:eastAsia="Malgun Gothic" w:cs="Malgun Gothic"/>
          <w:lang w:val="nl-NL"/>
        </w:rPr>
      </w:pPr>
    </w:p>
    <w:p w14:paraId="05A088B7" w14:textId="7AA97B5D" w:rsidR="00C373DB" w:rsidRDefault="00C373DB" w:rsidP="007B5A43">
      <w:pPr>
        <w:autoSpaceDE w:val="0"/>
        <w:autoSpaceDN w:val="0"/>
        <w:adjustRightInd w:val="0"/>
        <w:rPr>
          <w:rFonts w:eastAsia="Malgun Gothic" w:cs="Malgun Gothic"/>
          <w:lang w:val="nl-NL"/>
        </w:rPr>
      </w:pPr>
    </w:p>
    <w:p w14:paraId="52EEA967" w14:textId="28E5AFC2" w:rsidR="00C373DB" w:rsidRDefault="00C373DB" w:rsidP="007B5A43">
      <w:pPr>
        <w:autoSpaceDE w:val="0"/>
        <w:autoSpaceDN w:val="0"/>
        <w:adjustRightInd w:val="0"/>
        <w:rPr>
          <w:rFonts w:eastAsia="Malgun Gothic" w:cs="Malgun Gothic"/>
          <w:lang w:val="nl-NL"/>
        </w:rPr>
      </w:pPr>
    </w:p>
    <w:p w14:paraId="0E946911" w14:textId="6E8F5E81" w:rsidR="00C373DB" w:rsidRDefault="00C373DB" w:rsidP="007B5A43">
      <w:pPr>
        <w:autoSpaceDE w:val="0"/>
        <w:autoSpaceDN w:val="0"/>
        <w:adjustRightInd w:val="0"/>
        <w:rPr>
          <w:rFonts w:eastAsia="Malgun Gothic" w:cs="Malgun Gothic"/>
          <w:lang w:val="nl-NL"/>
        </w:rPr>
      </w:pPr>
    </w:p>
    <w:p w14:paraId="0D2976F3" w14:textId="77777777" w:rsidR="00C373DB" w:rsidRDefault="00C373DB" w:rsidP="007B5A43">
      <w:pPr>
        <w:autoSpaceDE w:val="0"/>
        <w:autoSpaceDN w:val="0"/>
        <w:adjustRightInd w:val="0"/>
        <w:rPr>
          <w:rFonts w:eastAsia="Malgun Gothic" w:cs="Malgun Gothic"/>
          <w:lang w:val="nl-NL"/>
        </w:rPr>
      </w:pPr>
    </w:p>
    <w:p w14:paraId="7FBDC83D" w14:textId="2EB7DA4D" w:rsidR="00C373DB" w:rsidRDefault="00C373DB" w:rsidP="007B5A43">
      <w:pPr>
        <w:autoSpaceDE w:val="0"/>
        <w:autoSpaceDN w:val="0"/>
        <w:adjustRightInd w:val="0"/>
        <w:rPr>
          <w:rFonts w:eastAsia="Malgun Gothic" w:cs="Malgun Gothic"/>
          <w:lang w:val="nl-NL"/>
        </w:rPr>
      </w:pPr>
    </w:p>
    <w:p w14:paraId="1F937A6E" w14:textId="77777777" w:rsidR="00C373DB" w:rsidRPr="00293A05" w:rsidRDefault="00C373DB" w:rsidP="00C373DB">
      <w:pPr>
        <w:rPr>
          <w:rFonts w:ascii="Arial Black" w:hAnsi="Arial Black" w:cs="Arial"/>
          <w:bCs/>
          <w:szCs w:val="26"/>
        </w:rPr>
      </w:pPr>
      <w:proofErr w:type="spellStart"/>
      <w:r w:rsidRPr="00293A05">
        <w:rPr>
          <w:rFonts w:ascii="Arial Black" w:hAnsi="Arial Black" w:cs="Arial"/>
          <w:bCs/>
          <w:szCs w:val="26"/>
        </w:rPr>
        <w:t>Colofon</w:t>
      </w:r>
      <w:proofErr w:type="spellEnd"/>
    </w:p>
    <w:p w14:paraId="77CC9105" w14:textId="298B4927" w:rsidR="00C373DB" w:rsidRPr="00A0031C" w:rsidRDefault="00C373DB" w:rsidP="00C373DB">
      <w:pPr>
        <w:tabs>
          <w:tab w:val="left" w:pos="6885"/>
        </w:tabs>
        <w:rPr>
          <w:rFonts w:cs="Arial"/>
          <w:color w:val="000000"/>
        </w:rPr>
      </w:pPr>
      <w:proofErr w:type="spellStart"/>
      <w:r w:rsidRPr="00A0031C">
        <w:rPr>
          <w:rFonts w:cs="Arial"/>
          <w:color w:val="000000"/>
        </w:rPr>
        <w:t>Afkomstig</w:t>
      </w:r>
      <w:proofErr w:type="spellEnd"/>
      <w:r w:rsidRPr="00A0031C">
        <w:rPr>
          <w:rFonts w:cs="Arial"/>
          <w:color w:val="000000"/>
        </w:rPr>
        <w:t xml:space="preserve"> van: SRA-Branche-</w:t>
      </w:r>
      <w:proofErr w:type="spellStart"/>
      <w:r w:rsidRPr="00A0031C">
        <w:rPr>
          <w:rFonts w:cs="Arial"/>
          <w:color w:val="000000"/>
        </w:rPr>
        <w:t>expertgroep</w:t>
      </w:r>
      <w:proofErr w:type="spellEnd"/>
      <w:r w:rsidRPr="00A0031C">
        <w:rPr>
          <w:rFonts w:cs="Arial"/>
          <w:color w:val="000000"/>
        </w:rPr>
        <w:t xml:space="preserve"> </w:t>
      </w:r>
      <w:proofErr w:type="spellStart"/>
      <w:r>
        <w:rPr>
          <w:rFonts w:cs="Arial"/>
          <w:color w:val="000000"/>
        </w:rPr>
        <w:t>Medisch</w:t>
      </w:r>
      <w:proofErr w:type="spellEnd"/>
      <w:r>
        <w:rPr>
          <w:rFonts w:cs="Arial"/>
          <w:color w:val="000000"/>
        </w:rPr>
        <w:t xml:space="preserve"> en Carola van Vilsteren</w:t>
      </w:r>
    </w:p>
    <w:p w14:paraId="7DE45C75" w14:textId="1705123A" w:rsidR="00C373DB" w:rsidRPr="00A0031C" w:rsidRDefault="00C373DB" w:rsidP="00C373DB">
      <w:pPr>
        <w:rPr>
          <w:rFonts w:cs="Arial"/>
          <w:color w:val="000000"/>
        </w:rPr>
      </w:pPr>
      <w:r w:rsidRPr="00A0031C">
        <w:rPr>
          <w:rFonts w:cs="Arial"/>
          <w:color w:val="000000"/>
        </w:rPr>
        <w:t xml:space="preserve">Datum: </w:t>
      </w:r>
      <w:r>
        <w:rPr>
          <w:rFonts w:cs="Arial"/>
          <w:color w:val="000000"/>
        </w:rPr>
        <w:t xml:space="preserve">1 </w:t>
      </w:r>
      <w:proofErr w:type="spellStart"/>
      <w:r>
        <w:rPr>
          <w:rFonts w:cs="Arial"/>
          <w:color w:val="000000"/>
        </w:rPr>
        <w:t>december</w:t>
      </w:r>
      <w:proofErr w:type="spellEnd"/>
      <w:r w:rsidRPr="00A0031C">
        <w:rPr>
          <w:rFonts w:cs="Arial"/>
          <w:color w:val="000000"/>
        </w:rPr>
        <w:t xml:space="preserve"> 20</w:t>
      </w:r>
      <w:r>
        <w:rPr>
          <w:rFonts w:cs="Arial"/>
          <w:color w:val="000000"/>
        </w:rPr>
        <w:t>20</w:t>
      </w:r>
    </w:p>
    <w:p w14:paraId="5E3E857A" w14:textId="77777777" w:rsidR="00C373DB" w:rsidRPr="007B5A43" w:rsidRDefault="00C373DB" w:rsidP="007B5A43">
      <w:pPr>
        <w:autoSpaceDE w:val="0"/>
        <w:autoSpaceDN w:val="0"/>
        <w:adjustRightInd w:val="0"/>
        <w:rPr>
          <w:rFonts w:eastAsia="Malgun Gothic" w:cs="Malgun Gothic"/>
          <w:lang w:val="nl-NL"/>
        </w:rPr>
      </w:pPr>
    </w:p>
    <w:sectPr w:rsidR="00C373DB" w:rsidRPr="007B5A43" w:rsidSect="005D0D96">
      <w:headerReference w:type="default" r:id="rId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30B47" w14:textId="77777777" w:rsidR="00624624" w:rsidRDefault="00624624">
      <w:r>
        <w:separator/>
      </w:r>
    </w:p>
  </w:endnote>
  <w:endnote w:type="continuationSeparator" w:id="0">
    <w:p w14:paraId="4088C634" w14:textId="77777777" w:rsidR="00624624" w:rsidRDefault="0062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0099B" w14:textId="77777777" w:rsidR="00624624" w:rsidRDefault="00624624">
      <w:r>
        <w:separator/>
      </w:r>
    </w:p>
  </w:footnote>
  <w:footnote w:type="continuationSeparator" w:id="0">
    <w:p w14:paraId="131F2A45" w14:textId="77777777" w:rsidR="00624624" w:rsidRDefault="0062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1469" w14:textId="5DB50047" w:rsidR="00065864" w:rsidRDefault="004A4EA2">
    <w:pPr>
      <w:pStyle w:val="Koptekst"/>
      <w:rPr>
        <w:noProof/>
      </w:rPr>
    </w:pPr>
    <w:r>
      <w:rPr>
        <w:noProof/>
      </w:rPr>
      <w:drawing>
        <wp:anchor distT="0" distB="0" distL="114300" distR="114300" simplePos="0" relativeHeight="251659264" behindDoc="0" locked="0" layoutInCell="1" allowOverlap="1" wp14:anchorId="03D88F9E" wp14:editId="260A627D">
          <wp:simplePos x="0" y="0"/>
          <wp:positionH relativeFrom="margin">
            <wp:posOffset>0</wp:posOffset>
          </wp:positionH>
          <wp:positionV relativeFrom="topMargin">
            <wp:posOffset>448945</wp:posOffset>
          </wp:positionV>
          <wp:extent cx="718820" cy="599440"/>
          <wp:effectExtent l="0" t="0" r="508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33CF6" w14:textId="21C5123A" w:rsidR="004A4EA2" w:rsidRDefault="004A4EA2">
    <w:pPr>
      <w:pStyle w:val="Koptekst"/>
      <w:rPr>
        <w:noProof/>
      </w:rPr>
    </w:pPr>
  </w:p>
  <w:p w14:paraId="2058ED0D" w14:textId="0E8AC51F" w:rsidR="004A4EA2" w:rsidRDefault="004A4EA2">
    <w:pPr>
      <w:pStyle w:val="Koptekst"/>
      <w:rPr>
        <w:noProof/>
      </w:rPr>
    </w:pPr>
  </w:p>
  <w:p w14:paraId="7CB8EEFB" w14:textId="77777777" w:rsidR="004A4EA2" w:rsidRDefault="004A4EA2">
    <w:pPr>
      <w:pStyle w:val="Koptekst"/>
    </w:pPr>
  </w:p>
  <w:p w14:paraId="4B8BB995" w14:textId="77777777" w:rsidR="004A4EA2" w:rsidRDefault="004A4E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E6EB392"/>
    <w:lvl w:ilvl="0">
      <w:start w:val="1"/>
      <w:numFmt w:val="decimal"/>
      <w:pStyle w:val="Lijstnummering"/>
      <w:lvlText w:val="%1."/>
      <w:lvlJc w:val="left"/>
      <w:pPr>
        <w:tabs>
          <w:tab w:val="num" w:pos="5103"/>
        </w:tabs>
        <w:ind w:left="5103" w:hanging="360"/>
      </w:pPr>
    </w:lvl>
  </w:abstractNum>
  <w:abstractNum w:abstractNumId="1" w15:restartNumberingAfterBreak="0">
    <w:nsid w:val="0CF5572A"/>
    <w:multiLevelType w:val="multilevel"/>
    <w:tmpl w:val="05C6E91C"/>
    <w:lvl w:ilvl="0">
      <w:start w:val="1"/>
      <w:numFmt w:val="bullet"/>
      <w:pStyle w:val="OpsommingTilde"/>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91F6C0C"/>
    <w:multiLevelType w:val="hybridMultilevel"/>
    <w:tmpl w:val="AF40BE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65209B7"/>
    <w:multiLevelType w:val="hybridMultilevel"/>
    <w:tmpl w:val="C15A0A5E"/>
    <w:lvl w:ilvl="0" w:tplc="E9085E50">
      <w:start w:val="1"/>
      <w:numFmt w:val="lowerLetter"/>
      <w:lvlRestart w:val="0"/>
      <w:pStyle w:val="Opsommingstekenletter"/>
      <w:lvlText w:val="%1)"/>
      <w:lvlJc w:val="left"/>
      <w:pPr>
        <w:tabs>
          <w:tab w:val="num" w:pos="357"/>
        </w:tabs>
        <w:ind w:left="85" w:hanging="8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66A207B"/>
    <w:multiLevelType w:val="multilevel"/>
    <w:tmpl w:val="5F5478D8"/>
    <w:lvl w:ilvl="0">
      <w:start w:val="1"/>
      <w:numFmt w:val="decimal"/>
      <w:pStyle w:val="HoofdstukNummer"/>
      <w:lvlText w:val="%1"/>
      <w:lvlJc w:val="center"/>
      <w:pPr>
        <w:tabs>
          <w:tab w:val="num" w:pos="0"/>
        </w:tabs>
        <w:ind w:left="0" w:hanging="238"/>
      </w:pPr>
      <w:rPr>
        <w:rFonts w:hint="default"/>
      </w:rPr>
    </w:lvl>
    <w:lvl w:ilvl="1">
      <w:start w:val="1"/>
      <w:numFmt w:val="decimal"/>
      <w:pStyle w:val="ParagraafNummer"/>
      <w:isLgl/>
      <w:lvlText w:val="%1.%2"/>
      <w:lvlJc w:val="left"/>
      <w:pPr>
        <w:tabs>
          <w:tab w:val="num" w:pos="0"/>
        </w:tabs>
        <w:ind w:left="0" w:hanging="391"/>
      </w:pPr>
      <w:rPr>
        <w:rFonts w:hint="default"/>
      </w:rPr>
    </w:lvl>
    <w:lvl w:ilvl="2">
      <w:start w:val="1"/>
      <w:numFmt w:val="decimal"/>
      <w:pStyle w:val="Subparagraaf"/>
      <w:isLgl/>
      <w:lvlText w:val="%1.%2.%3"/>
      <w:lvlJc w:val="left"/>
      <w:pPr>
        <w:tabs>
          <w:tab w:val="num" w:pos="0"/>
        </w:tabs>
        <w:ind w:left="0" w:hanging="561"/>
      </w:pPr>
      <w:rPr>
        <w:rFonts w:hint="default"/>
      </w:rPr>
    </w:lvl>
    <w:lvl w:ilvl="3">
      <w:start w:val="1"/>
      <w:numFmt w:val="decimal"/>
      <w:lvlText w:val="%1.%2.%3.%4"/>
      <w:lvlJc w:val="left"/>
      <w:pPr>
        <w:tabs>
          <w:tab w:val="num" w:pos="60"/>
        </w:tabs>
        <w:ind w:left="60" w:hanging="864"/>
      </w:pPr>
      <w:rPr>
        <w:rFonts w:hint="default"/>
      </w:rPr>
    </w:lvl>
    <w:lvl w:ilvl="4">
      <w:start w:val="1"/>
      <w:numFmt w:val="decimal"/>
      <w:lvlText w:val="%1.%2.%3.%4.%5"/>
      <w:lvlJc w:val="left"/>
      <w:pPr>
        <w:tabs>
          <w:tab w:val="num" w:pos="204"/>
        </w:tabs>
        <w:ind w:left="204" w:hanging="1008"/>
      </w:pPr>
      <w:rPr>
        <w:rFonts w:hint="default"/>
      </w:rPr>
    </w:lvl>
    <w:lvl w:ilvl="5">
      <w:start w:val="1"/>
      <w:numFmt w:val="decimal"/>
      <w:lvlText w:val="%1.%2.%3.%4.%5.%6"/>
      <w:lvlJc w:val="left"/>
      <w:pPr>
        <w:tabs>
          <w:tab w:val="num" w:pos="348"/>
        </w:tabs>
        <w:ind w:left="348" w:hanging="1152"/>
      </w:pPr>
      <w:rPr>
        <w:rFonts w:hint="default"/>
      </w:rPr>
    </w:lvl>
    <w:lvl w:ilvl="6">
      <w:start w:val="1"/>
      <w:numFmt w:val="decimal"/>
      <w:lvlText w:val="%1.%2.%3.%4.%5.%6.%7"/>
      <w:lvlJc w:val="left"/>
      <w:pPr>
        <w:tabs>
          <w:tab w:val="num" w:pos="492"/>
        </w:tabs>
        <w:ind w:left="492" w:hanging="1296"/>
      </w:pPr>
      <w:rPr>
        <w:rFonts w:hint="default"/>
      </w:rPr>
    </w:lvl>
    <w:lvl w:ilvl="7">
      <w:start w:val="1"/>
      <w:numFmt w:val="decimal"/>
      <w:lvlText w:val="%1.%2.%3.%4.%5.%6.%7.%8"/>
      <w:lvlJc w:val="left"/>
      <w:pPr>
        <w:tabs>
          <w:tab w:val="num" w:pos="636"/>
        </w:tabs>
        <w:ind w:left="636" w:hanging="1440"/>
      </w:pPr>
      <w:rPr>
        <w:rFonts w:hint="default"/>
      </w:rPr>
    </w:lvl>
    <w:lvl w:ilvl="8">
      <w:start w:val="1"/>
      <w:numFmt w:val="decimal"/>
      <w:lvlText w:val="%1.%2.%3.%4.%5.%6.%7.%8.%9"/>
      <w:lvlJc w:val="left"/>
      <w:pPr>
        <w:tabs>
          <w:tab w:val="num" w:pos="780"/>
        </w:tabs>
        <w:ind w:left="780" w:hanging="1584"/>
      </w:pPr>
      <w:rPr>
        <w:rFonts w:hint="default"/>
      </w:rPr>
    </w:lvl>
  </w:abstractNum>
  <w:abstractNum w:abstractNumId="5" w15:restartNumberingAfterBreak="0">
    <w:nsid w:val="5B5C1C62"/>
    <w:multiLevelType w:val="hybridMultilevel"/>
    <w:tmpl w:val="7C5C4BBC"/>
    <w:lvl w:ilvl="0" w:tplc="B51A2EF2">
      <w:start w:val="1"/>
      <w:numFmt w:val="decimal"/>
      <w:lvlRestart w:val="0"/>
      <w:pStyle w:val="OpsommingTekst"/>
      <w:lvlText w:val="%1)"/>
      <w:lvlJc w:val="left"/>
      <w:pPr>
        <w:tabs>
          <w:tab w:val="num" w:pos="96"/>
        </w:tabs>
        <w:ind w:left="0"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D7474CE"/>
    <w:multiLevelType w:val="hybridMultilevel"/>
    <w:tmpl w:val="B8CAB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9B005B"/>
    <w:multiLevelType w:val="hybridMultilevel"/>
    <w:tmpl w:val="DD4AF8C6"/>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0"/>
  </w:num>
  <w:num w:numId="3">
    <w:abstractNumId w:val="0"/>
  </w:num>
  <w:num w:numId="4">
    <w:abstractNumId w:val="5"/>
  </w:num>
  <w:num w:numId="5">
    <w:abstractNumId w:val="1"/>
  </w:num>
  <w:num w:numId="6">
    <w:abstractNumId w:val="3"/>
  </w:num>
  <w:num w:numId="7">
    <w:abstractNumId w:val="4"/>
  </w:num>
  <w:num w:numId="8">
    <w:abstractNumId w:val="4"/>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C4"/>
    <w:rsid w:val="00065864"/>
    <w:rsid w:val="00085CCB"/>
    <w:rsid w:val="000D6E13"/>
    <w:rsid w:val="000F3D7A"/>
    <w:rsid w:val="000F4D12"/>
    <w:rsid w:val="00192CDB"/>
    <w:rsid w:val="001B76A4"/>
    <w:rsid w:val="001C4C4B"/>
    <w:rsid w:val="00266949"/>
    <w:rsid w:val="002A7208"/>
    <w:rsid w:val="00307AA4"/>
    <w:rsid w:val="003638AF"/>
    <w:rsid w:val="00391C31"/>
    <w:rsid w:val="003D2EE4"/>
    <w:rsid w:val="003D6A15"/>
    <w:rsid w:val="004200C6"/>
    <w:rsid w:val="004A4EA2"/>
    <w:rsid w:val="004B6EA9"/>
    <w:rsid w:val="004C4411"/>
    <w:rsid w:val="00545FF8"/>
    <w:rsid w:val="005A34C4"/>
    <w:rsid w:val="005B456D"/>
    <w:rsid w:val="005D0D96"/>
    <w:rsid w:val="005D75F8"/>
    <w:rsid w:val="006001EA"/>
    <w:rsid w:val="006134F1"/>
    <w:rsid w:val="00624624"/>
    <w:rsid w:val="0065259F"/>
    <w:rsid w:val="00670E05"/>
    <w:rsid w:val="006C6150"/>
    <w:rsid w:val="006E0289"/>
    <w:rsid w:val="006E3F1F"/>
    <w:rsid w:val="006E5F2D"/>
    <w:rsid w:val="0071527F"/>
    <w:rsid w:val="007250F0"/>
    <w:rsid w:val="007425AD"/>
    <w:rsid w:val="00750FD2"/>
    <w:rsid w:val="007B5A43"/>
    <w:rsid w:val="007C1350"/>
    <w:rsid w:val="007E184A"/>
    <w:rsid w:val="00803151"/>
    <w:rsid w:val="0089479F"/>
    <w:rsid w:val="008A346A"/>
    <w:rsid w:val="008B3BC9"/>
    <w:rsid w:val="009070BF"/>
    <w:rsid w:val="00955F7E"/>
    <w:rsid w:val="0096081F"/>
    <w:rsid w:val="009D5319"/>
    <w:rsid w:val="00A8465A"/>
    <w:rsid w:val="00AD1930"/>
    <w:rsid w:val="00B24CB5"/>
    <w:rsid w:val="00B45622"/>
    <w:rsid w:val="00B63C65"/>
    <w:rsid w:val="00B9640B"/>
    <w:rsid w:val="00C1560B"/>
    <w:rsid w:val="00C373DB"/>
    <w:rsid w:val="00CE35C0"/>
    <w:rsid w:val="00D72222"/>
    <w:rsid w:val="00D9009C"/>
    <w:rsid w:val="00DB31B2"/>
    <w:rsid w:val="00DC5F11"/>
    <w:rsid w:val="00E7080D"/>
    <w:rsid w:val="00E75646"/>
    <w:rsid w:val="00ED0A6C"/>
    <w:rsid w:val="00F00AB8"/>
    <w:rsid w:val="00F030E0"/>
    <w:rsid w:val="00F067D7"/>
    <w:rsid w:val="00F22F07"/>
    <w:rsid w:val="00F253BB"/>
    <w:rsid w:val="00F57886"/>
    <w:rsid w:val="00F70EF2"/>
    <w:rsid w:val="00FA37E6"/>
    <w:rsid w:val="00FD1DFF"/>
    <w:rsid w:val="00FD5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4B57A"/>
  <w15:chartTrackingRefBased/>
  <w15:docId w15:val="{0C1AA3A5-773B-4939-850D-90EB447A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lang w:val="en-US" w:eastAsia="en-US"/>
    </w:rPr>
  </w:style>
  <w:style w:type="paragraph" w:styleId="Kop1">
    <w:name w:val="heading 1"/>
    <w:basedOn w:val="Standaard"/>
    <w:next w:val="Standaard"/>
    <w:link w:val="Kop1Char"/>
    <w:qFormat/>
    <w:rsid w:val="00065864"/>
    <w:pPr>
      <w:keepNext/>
      <w:spacing w:before="240" w:after="240"/>
      <w:outlineLvl w:val="0"/>
    </w:pPr>
    <w:rPr>
      <w:rFonts w:cs="Arial"/>
      <w:bCs/>
      <w:color w:val="951B81"/>
      <w:kern w:val="32"/>
      <w:sz w:val="48"/>
      <w:szCs w:val="32"/>
      <w:lang w:val="nl-NL" w:eastAsia="nl-NL"/>
    </w:rPr>
  </w:style>
  <w:style w:type="paragraph" w:styleId="Kop3">
    <w:name w:val="heading 3"/>
    <w:basedOn w:val="Standaard"/>
    <w:next w:val="Standaard"/>
    <w:link w:val="Kop3Char"/>
    <w:qFormat/>
    <w:rsid w:val="00065864"/>
    <w:pPr>
      <w:keepNext/>
      <w:spacing w:before="240" w:after="60"/>
      <w:outlineLvl w:val="2"/>
    </w:pPr>
    <w:rPr>
      <w:rFonts w:ascii="Arial Black" w:hAnsi="Arial Black" w:cs="Arial"/>
      <w:bCs/>
      <w:szCs w:val="26"/>
      <w:lang w:val="nl-NL" w:eastAsia="nl-NL"/>
    </w:rPr>
  </w:style>
  <w:style w:type="paragraph" w:styleId="Kop4">
    <w:name w:val="heading 4"/>
    <w:basedOn w:val="Standaard"/>
    <w:next w:val="Standaard"/>
    <w:link w:val="Kop4Char"/>
    <w:unhideWhenUsed/>
    <w:qFormat/>
    <w:rsid w:val="004A4EA2"/>
    <w:pPr>
      <w:keepNext/>
      <w:spacing w:before="240" w:after="60"/>
      <w:outlineLvl w:val="3"/>
    </w:pPr>
    <w:rPr>
      <w:rFonts w:ascii="Calibri" w:hAnsi="Calibri"/>
      <w:b/>
      <w:bCs/>
      <w:sz w:val="28"/>
      <w:szCs w:val="2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Nummer">
    <w:name w:val="Hoofdstuk Nummer"/>
    <w:basedOn w:val="Standaard"/>
    <w:next w:val="Standaard"/>
    <w:rsid w:val="006C6150"/>
    <w:pPr>
      <w:numPr>
        <w:numId w:val="8"/>
      </w:numPr>
      <w:spacing w:line="260" w:lineRule="atLeast"/>
    </w:pPr>
    <w:rPr>
      <w:b/>
      <w:caps/>
      <w:lang w:val="nl-NL" w:eastAsia="nl-NL"/>
    </w:rPr>
  </w:style>
  <w:style w:type="paragraph" w:customStyle="1" w:styleId="HoofdstukOngenummerd">
    <w:name w:val="Hoofdstuk Ongenummerd"/>
    <w:basedOn w:val="Standaard"/>
    <w:next w:val="Standaard"/>
    <w:rsid w:val="006C6150"/>
    <w:pPr>
      <w:spacing w:line="260" w:lineRule="atLeast"/>
    </w:pPr>
    <w:rPr>
      <w:b/>
      <w:caps/>
      <w:lang w:val="nl-NL" w:eastAsia="nl-NL"/>
    </w:rPr>
  </w:style>
  <w:style w:type="paragraph" w:styleId="Inhopg1">
    <w:name w:val="toc 1"/>
    <w:basedOn w:val="Standaard"/>
    <w:next w:val="Standaard"/>
    <w:autoRedefine/>
    <w:semiHidden/>
    <w:rsid w:val="006C6150"/>
    <w:pPr>
      <w:pBdr>
        <w:bottom w:val="single" w:sz="4" w:space="1" w:color="auto"/>
      </w:pBdr>
      <w:spacing w:line="260" w:lineRule="atLeast"/>
    </w:pPr>
    <w:rPr>
      <w:b/>
      <w:caps/>
      <w:lang w:val="nl-NL" w:eastAsia="nl-NL"/>
    </w:rPr>
  </w:style>
  <w:style w:type="paragraph" w:styleId="Inhopg2">
    <w:name w:val="toc 2"/>
    <w:basedOn w:val="Standaard"/>
    <w:next w:val="Standaard"/>
    <w:autoRedefine/>
    <w:semiHidden/>
    <w:rsid w:val="006C6150"/>
    <w:pPr>
      <w:spacing w:line="260" w:lineRule="atLeast"/>
    </w:pPr>
    <w:rPr>
      <w:b/>
      <w:smallCaps/>
      <w:lang w:val="nl-NL" w:eastAsia="nl-NL"/>
    </w:rPr>
  </w:style>
  <w:style w:type="paragraph" w:styleId="Inhopg3">
    <w:name w:val="toc 3"/>
    <w:basedOn w:val="Standaard"/>
    <w:next w:val="Standaard"/>
    <w:autoRedefine/>
    <w:semiHidden/>
    <w:rsid w:val="006C6150"/>
    <w:pPr>
      <w:tabs>
        <w:tab w:val="left" w:pos="616"/>
      </w:tabs>
      <w:spacing w:line="260" w:lineRule="atLeast"/>
    </w:pPr>
    <w:rPr>
      <w:smallCaps/>
      <w:lang w:val="nl-NL" w:eastAsia="nl-NL"/>
    </w:rPr>
  </w:style>
  <w:style w:type="paragraph" w:styleId="Inhopg4">
    <w:name w:val="toc 4"/>
    <w:basedOn w:val="Standaard"/>
    <w:next w:val="Standaard"/>
    <w:autoRedefine/>
    <w:semiHidden/>
    <w:rsid w:val="006C6150"/>
    <w:pPr>
      <w:spacing w:line="260" w:lineRule="atLeast"/>
      <w:ind w:left="600"/>
    </w:pPr>
    <w:rPr>
      <w:lang w:val="nl-NL" w:eastAsia="nl-NL"/>
    </w:rPr>
  </w:style>
  <w:style w:type="paragraph" w:styleId="Inhopg5">
    <w:name w:val="toc 5"/>
    <w:basedOn w:val="Standaard"/>
    <w:next w:val="Standaard"/>
    <w:autoRedefine/>
    <w:semiHidden/>
    <w:rsid w:val="006C6150"/>
    <w:pPr>
      <w:spacing w:line="260" w:lineRule="atLeast"/>
      <w:ind w:left="800"/>
    </w:pPr>
    <w:rPr>
      <w:lang w:val="nl-NL" w:eastAsia="nl-NL"/>
    </w:rPr>
  </w:style>
  <w:style w:type="paragraph" w:styleId="Inhopg6">
    <w:name w:val="toc 6"/>
    <w:basedOn w:val="Standaard"/>
    <w:next w:val="Standaard"/>
    <w:autoRedefine/>
    <w:semiHidden/>
    <w:rsid w:val="006C6150"/>
    <w:pPr>
      <w:spacing w:line="260" w:lineRule="atLeast"/>
      <w:ind w:left="1000"/>
    </w:pPr>
    <w:rPr>
      <w:lang w:val="nl-NL" w:eastAsia="nl-NL"/>
    </w:rPr>
  </w:style>
  <w:style w:type="paragraph" w:styleId="Inhopg7">
    <w:name w:val="toc 7"/>
    <w:basedOn w:val="Standaard"/>
    <w:next w:val="Standaard"/>
    <w:autoRedefine/>
    <w:semiHidden/>
    <w:rsid w:val="006C6150"/>
    <w:pPr>
      <w:spacing w:line="260" w:lineRule="atLeast"/>
      <w:ind w:left="1200"/>
    </w:pPr>
    <w:rPr>
      <w:lang w:val="nl-NL" w:eastAsia="nl-NL"/>
    </w:rPr>
  </w:style>
  <w:style w:type="paragraph" w:styleId="Inhopg8">
    <w:name w:val="toc 8"/>
    <w:basedOn w:val="Standaard"/>
    <w:next w:val="Standaard"/>
    <w:autoRedefine/>
    <w:semiHidden/>
    <w:rsid w:val="006C6150"/>
    <w:pPr>
      <w:spacing w:line="260" w:lineRule="atLeast"/>
      <w:ind w:left="1400"/>
    </w:pPr>
    <w:rPr>
      <w:lang w:val="nl-NL" w:eastAsia="nl-NL"/>
    </w:rPr>
  </w:style>
  <w:style w:type="paragraph" w:styleId="Inhopg9">
    <w:name w:val="toc 9"/>
    <w:basedOn w:val="Standaard"/>
    <w:next w:val="Standaard"/>
    <w:autoRedefine/>
    <w:semiHidden/>
    <w:rsid w:val="006C6150"/>
    <w:pPr>
      <w:spacing w:line="260" w:lineRule="atLeast"/>
      <w:ind w:left="1600"/>
    </w:pPr>
    <w:rPr>
      <w:lang w:val="nl-NL" w:eastAsia="nl-NL"/>
    </w:rPr>
  </w:style>
  <w:style w:type="paragraph" w:styleId="Koptekst">
    <w:name w:val="header"/>
    <w:basedOn w:val="Standaard"/>
    <w:link w:val="KoptekstChar"/>
    <w:uiPriority w:val="99"/>
    <w:rsid w:val="006C6150"/>
    <w:pPr>
      <w:tabs>
        <w:tab w:val="center" w:pos="4703"/>
        <w:tab w:val="right" w:pos="9406"/>
      </w:tabs>
      <w:spacing w:line="260" w:lineRule="atLeast"/>
    </w:pPr>
    <w:rPr>
      <w:lang w:val="nl-NL" w:eastAsia="nl-NL"/>
    </w:rPr>
  </w:style>
  <w:style w:type="paragraph" w:styleId="Lijstnummering">
    <w:name w:val="List Number"/>
    <w:basedOn w:val="Standaard"/>
    <w:rsid w:val="006C6150"/>
    <w:pPr>
      <w:numPr>
        <w:numId w:val="3"/>
      </w:numPr>
      <w:spacing w:line="260" w:lineRule="atLeast"/>
    </w:pPr>
    <w:rPr>
      <w:lang w:val="nl-NL" w:eastAsia="nl-NL"/>
    </w:rPr>
  </w:style>
  <w:style w:type="paragraph" w:customStyle="1" w:styleId="NummeringAgenda">
    <w:name w:val="Nummering Agenda"/>
    <w:basedOn w:val="Lijstnummering"/>
    <w:rsid w:val="006C6150"/>
    <w:pPr>
      <w:numPr>
        <w:numId w:val="0"/>
      </w:numPr>
      <w:tabs>
        <w:tab w:val="num" w:pos="0"/>
      </w:tabs>
      <w:spacing w:before="260"/>
      <w:ind w:hanging="85"/>
    </w:pPr>
  </w:style>
  <w:style w:type="paragraph" w:customStyle="1" w:styleId="OpsommingTekst">
    <w:name w:val="Opsomming Tekst"/>
    <w:basedOn w:val="Standaard"/>
    <w:rsid w:val="006C6150"/>
    <w:pPr>
      <w:numPr>
        <w:numId w:val="4"/>
      </w:numPr>
      <w:tabs>
        <w:tab w:val="left" w:pos="0"/>
      </w:tabs>
      <w:spacing w:line="260" w:lineRule="atLeast"/>
    </w:pPr>
    <w:rPr>
      <w:i/>
      <w:lang w:val="nl-NL" w:eastAsia="nl-NL"/>
    </w:rPr>
  </w:style>
  <w:style w:type="paragraph" w:customStyle="1" w:styleId="OpsommingTilde">
    <w:name w:val="Opsomming Tilde"/>
    <w:basedOn w:val="Standaard"/>
    <w:rsid w:val="006C6150"/>
    <w:pPr>
      <w:numPr>
        <w:numId w:val="5"/>
      </w:numPr>
      <w:spacing w:line="260" w:lineRule="atLeast"/>
    </w:pPr>
    <w:rPr>
      <w:lang w:val="nl-NL" w:eastAsia="nl-NL"/>
    </w:rPr>
  </w:style>
  <w:style w:type="paragraph" w:customStyle="1" w:styleId="Opsommingstekenletter">
    <w:name w:val="Opsommingsteken letter"/>
    <w:basedOn w:val="Lijstnummering"/>
    <w:rsid w:val="006C6150"/>
    <w:pPr>
      <w:numPr>
        <w:numId w:val="6"/>
      </w:numPr>
    </w:pPr>
    <w:rPr>
      <w:i/>
    </w:rPr>
  </w:style>
  <w:style w:type="paragraph" w:customStyle="1" w:styleId="ParagraafNummer">
    <w:name w:val="Paragraaf Nummer"/>
    <w:basedOn w:val="Standaard"/>
    <w:next w:val="Standaard"/>
    <w:rsid w:val="006C6150"/>
    <w:pPr>
      <w:numPr>
        <w:ilvl w:val="1"/>
        <w:numId w:val="8"/>
      </w:numPr>
      <w:spacing w:line="260" w:lineRule="atLeast"/>
    </w:pPr>
    <w:rPr>
      <w:b/>
      <w:smallCaps/>
      <w:lang w:val="nl-NL" w:eastAsia="nl-NL"/>
    </w:rPr>
  </w:style>
  <w:style w:type="paragraph" w:customStyle="1" w:styleId="ParagraafOngenummerd">
    <w:name w:val="Paragraaf Ongenummerd"/>
    <w:basedOn w:val="ParagraafNummer"/>
    <w:next w:val="Standaard"/>
    <w:rsid w:val="006C6150"/>
    <w:pPr>
      <w:numPr>
        <w:ilvl w:val="0"/>
        <w:numId w:val="0"/>
      </w:numPr>
    </w:pPr>
  </w:style>
  <w:style w:type="paragraph" w:customStyle="1" w:styleId="Rapporttitel">
    <w:name w:val="Rapport titel"/>
    <w:basedOn w:val="Standaard"/>
    <w:rsid w:val="006C6150"/>
    <w:pPr>
      <w:spacing w:line="260" w:lineRule="atLeast"/>
    </w:pPr>
    <w:rPr>
      <w:b/>
      <w:smallCaps/>
      <w:lang w:val="nl-NL" w:eastAsia="nl-NL"/>
    </w:rPr>
  </w:style>
  <w:style w:type="paragraph" w:customStyle="1" w:styleId="Subparagraaf">
    <w:name w:val="Subparagraaf"/>
    <w:basedOn w:val="Standaard"/>
    <w:next w:val="Standaard"/>
    <w:rsid w:val="006C6150"/>
    <w:pPr>
      <w:numPr>
        <w:ilvl w:val="2"/>
        <w:numId w:val="8"/>
      </w:numPr>
      <w:spacing w:line="260" w:lineRule="atLeast"/>
    </w:pPr>
    <w:rPr>
      <w:smallCaps/>
      <w:lang w:val="nl-NL" w:eastAsia="nl-NL"/>
    </w:rPr>
  </w:style>
  <w:style w:type="paragraph" w:customStyle="1" w:styleId="SubparagraafOngenummerd">
    <w:name w:val="Subparagraaf Ongenummerd"/>
    <w:basedOn w:val="Subparagraaf"/>
    <w:next w:val="Standaard"/>
    <w:rsid w:val="006C6150"/>
    <w:pPr>
      <w:numPr>
        <w:ilvl w:val="0"/>
        <w:numId w:val="0"/>
      </w:numPr>
    </w:pPr>
  </w:style>
  <w:style w:type="character" w:styleId="Voetnootmarkering">
    <w:name w:val="footnote reference"/>
    <w:basedOn w:val="Standaardalinea-lettertype"/>
    <w:semiHidden/>
    <w:rsid w:val="006C6150"/>
    <w:rPr>
      <w:rFonts w:ascii="Arial" w:hAnsi="Arial"/>
      <w:sz w:val="20"/>
      <w:vertAlign w:val="baseline"/>
    </w:rPr>
  </w:style>
  <w:style w:type="paragraph" w:styleId="Voetnoottekst">
    <w:name w:val="footnote text"/>
    <w:basedOn w:val="Standaard"/>
    <w:semiHidden/>
    <w:rsid w:val="006C6150"/>
    <w:pPr>
      <w:spacing w:after="70" w:line="140" w:lineRule="atLeast"/>
    </w:pPr>
    <w:rPr>
      <w:smallCaps/>
      <w:sz w:val="12"/>
      <w:lang w:val="nl-NL" w:eastAsia="nl-NL"/>
    </w:rPr>
  </w:style>
  <w:style w:type="paragraph" w:styleId="Voettekst">
    <w:name w:val="footer"/>
    <w:basedOn w:val="Standaard"/>
    <w:rsid w:val="006C6150"/>
    <w:pPr>
      <w:tabs>
        <w:tab w:val="center" w:pos="4703"/>
        <w:tab w:val="right" w:pos="9406"/>
      </w:tabs>
      <w:spacing w:line="260" w:lineRule="atLeast"/>
    </w:pPr>
    <w:rPr>
      <w:lang w:val="nl-NL" w:eastAsia="nl-NL"/>
    </w:rPr>
  </w:style>
  <w:style w:type="paragraph" w:styleId="Lijstalinea">
    <w:name w:val="List Paragraph"/>
    <w:basedOn w:val="Standaard"/>
    <w:uiPriority w:val="34"/>
    <w:qFormat/>
    <w:rsid w:val="006E5F2D"/>
    <w:pPr>
      <w:ind w:left="720"/>
    </w:pPr>
    <w:rPr>
      <w:rFonts w:ascii="Calibri" w:eastAsiaTheme="minorHAnsi" w:hAnsi="Calibri" w:cs="Calibri"/>
      <w:sz w:val="22"/>
      <w:szCs w:val="22"/>
      <w:lang w:val="nl-NL"/>
    </w:rPr>
  </w:style>
  <w:style w:type="paragraph" w:styleId="Normaalweb">
    <w:name w:val="Normal (Web)"/>
    <w:basedOn w:val="Standaard"/>
    <w:uiPriority w:val="99"/>
    <w:unhideWhenUsed/>
    <w:rsid w:val="001B76A4"/>
    <w:pPr>
      <w:spacing w:after="150"/>
    </w:pPr>
    <w:rPr>
      <w:rFonts w:ascii="Times New Roman" w:hAnsi="Times New Roman"/>
      <w:sz w:val="24"/>
      <w:szCs w:val="24"/>
      <w:lang w:val="nl-NL" w:eastAsia="nl-NL"/>
    </w:rPr>
  </w:style>
  <w:style w:type="paragraph" w:customStyle="1" w:styleId="al">
    <w:name w:val="al"/>
    <w:basedOn w:val="Standaard"/>
    <w:rsid w:val="00B63C65"/>
    <w:pPr>
      <w:spacing w:before="100" w:beforeAutospacing="1" w:after="100" w:afterAutospacing="1"/>
    </w:pPr>
    <w:rPr>
      <w:rFonts w:ascii="Times New Roman" w:hAnsi="Times New Roman"/>
      <w:sz w:val="24"/>
      <w:szCs w:val="24"/>
      <w:lang w:val="nl-NL" w:eastAsia="nl-NL"/>
    </w:rPr>
  </w:style>
  <w:style w:type="paragraph" w:customStyle="1" w:styleId="tussenkop">
    <w:name w:val="tussenkop"/>
    <w:basedOn w:val="Standaard"/>
    <w:rsid w:val="00B63C65"/>
    <w:pPr>
      <w:spacing w:before="100" w:beforeAutospacing="1" w:after="100" w:afterAutospacing="1"/>
    </w:pPr>
    <w:rPr>
      <w:rFonts w:ascii="Times New Roman" w:hAnsi="Times New Roman"/>
      <w:sz w:val="24"/>
      <w:szCs w:val="24"/>
      <w:lang w:val="nl-NL" w:eastAsia="nl-NL"/>
    </w:rPr>
  </w:style>
  <w:style w:type="character" w:styleId="Hyperlink">
    <w:name w:val="Hyperlink"/>
    <w:basedOn w:val="Standaardalinea-lettertype"/>
    <w:rsid w:val="007C1350"/>
    <w:rPr>
      <w:color w:val="0563C1" w:themeColor="hyperlink"/>
      <w:u w:val="single"/>
    </w:rPr>
  </w:style>
  <w:style w:type="character" w:customStyle="1" w:styleId="Onopgelostemelding1">
    <w:name w:val="Onopgeloste melding1"/>
    <w:basedOn w:val="Standaardalinea-lettertype"/>
    <w:uiPriority w:val="99"/>
    <w:semiHidden/>
    <w:unhideWhenUsed/>
    <w:rsid w:val="007C1350"/>
    <w:rPr>
      <w:color w:val="605E5C"/>
      <w:shd w:val="clear" w:color="auto" w:fill="E1DFDD"/>
    </w:rPr>
  </w:style>
  <w:style w:type="character" w:styleId="GevolgdeHyperlink">
    <w:name w:val="FollowedHyperlink"/>
    <w:basedOn w:val="Standaardalinea-lettertype"/>
    <w:rsid w:val="006134F1"/>
    <w:rPr>
      <w:color w:val="954F72" w:themeColor="followedHyperlink"/>
      <w:u w:val="single"/>
    </w:rPr>
  </w:style>
  <w:style w:type="paragraph" w:styleId="Ballontekst">
    <w:name w:val="Balloon Text"/>
    <w:basedOn w:val="Standaard"/>
    <w:link w:val="BallontekstChar"/>
    <w:rsid w:val="00C1560B"/>
    <w:rPr>
      <w:rFonts w:ascii="Segoe UI" w:hAnsi="Segoe UI" w:cs="Segoe UI"/>
      <w:sz w:val="18"/>
      <w:szCs w:val="18"/>
    </w:rPr>
  </w:style>
  <w:style w:type="character" w:customStyle="1" w:styleId="BallontekstChar">
    <w:name w:val="Ballontekst Char"/>
    <w:basedOn w:val="Standaardalinea-lettertype"/>
    <w:link w:val="Ballontekst"/>
    <w:rsid w:val="00C1560B"/>
    <w:rPr>
      <w:rFonts w:ascii="Segoe UI" w:hAnsi="Segoe UI" w:cs="Segoe UI"/>
      <w:sz w:val="18"/>
      <w:szCs w:val="18"/>
      <w:lang w:val="en-US" w:eastAsia="en-US"/>
    </w:rPr>
  </w:style>
  <w:style w:type="character" w:customStyle="1" w:styleId="Kop1Char">
    <w:name w:val="Kop 1 Char"/>
    <w:basedOn w:val="Standaardalinea-lettertype"/>
    <w:link w:val="Kop1"/>
    <w:rsid w:val="00065864"/>
    <w:rPr>
      <w:rFonts w:ascii="Arial" w:hAnsi="Arial" w:cs="Arial"/>
      <w:bCs/>
      <w:color w:val="951B81"/>
      <w:kern w:val="32"/>
      <w:sz w:val="48"/>
      <w:szCs w:val="32"/>
    </w:rPr>
  </w:style>
  <w:style w:type="character" w:customStyle="1" w:styleId="KoptekstChar">
    <w:name w:val="Koptekst Char"/>
    <w:basedOn w:val="Standaardalinea-lettertype"/>
    <w:link w:val="Koptekst"/>
    <w:uiPriority w:val="99"/>
    <w:rsid w:val="00065864"/>
    <w:rPr>
      <w:rFonts w:ascii="Arial" w:hAnsi="Arial"/>
    </w:rPr>
  </w:style>
  <w:style w:type="character" w:customStyle="1" w:styleId="Kop3Char">
    <w:name w:val="Kop 3 Char"/>
    <w:basedOn w:val="Standaardalinea-lettertype"/>
    <w:link w:val="Kop3"/>
    <w:rsid w:val="00065864"/>
    <w:rPr>
      <w:rFonts w:ascii="Arial Black" w:hAnsi="Arial Black" w:cs="Arial"/>
      <w:bCs/>
      <w:szCs w:val="26"/>
    </w:rPr>
  </w:style>
  <w:style w:type="character" w:customStyle="1" w:styleId="Kop4Char">
    <w:name w:val="Kop 4 Char"/>
    <w:basedOn w:val="Standaardalinea-lettertype"/>
    <w:link w:val="Kop4"/>
    <w:rsid w:val="004A4EA2"/>
    <w:rPr>
      <w:rFonts w:ascii="Calibri" w:hAnsi="Calibri"/>
      <w:b/>
      <w:bCs/>
      <w:sz w:val="28"/>
      <w:szCs w:val="28"/>
    </w:rPr>
  </w:style>
  <w:style w:type="character" w:styleId="Verwijzingopmerking">
    <w:name w:val="annotation reference"/>
    <w:basedOn w:val="Standaardalinea-lettertype"/>
    <w:rsid w:val="004A4EA2"/>
    <w:rPr>
      <w:sz w:val="16"/>
      <w:szCs w:val="16"/>
    </w:rPr>
  </w:style>
  <w:style w:type="paragraph" w:styleId="Tekstopmerking">
    <w:name w:val="annotation text"/>
    <w:basedOn w:val="Standaard"/>
    <w:link w:val="TekstopmerkingChar"/>
    <w:rsid w:val="004A4EA2"/>
  </w:style>
  <w:style w:type="character" w:customStyle="1" w:styleId="TekstopmerkingChar">
    <w:name w:val="Tekst opmerking Char"/>
    <w:basedOn w:val="Standaardalinea-lettertype"/>
    <w:link w:val="Tekstopmerking"/>
    <w:rsid w:val="004A4EA2"/>
    <w:rPr>
      <w:rFonts w:ascii="Arial" w:hAnsi="Arial"/>
      <w:lang w:val="en-US" w:eastAsia="en-US"/>
    </w:rPr>
  </w:style>
  <w:style w:type="paragraph" w:styleId="Onderwerpvanopmerking">
    <w:name w:val="annotation subject"/>
    <w:basedOn w:val="Tekstopmerking"/>
    <w:next w:val="Tekstopmerking"/>
    <w:link w:val="OnderwerpvanopmerkingChar"/>
    <w:semiHidden/>
    <w:unhideWhenUsed/>
    <w:rsid w:val="004A4EA2"/>
    <w:rPr>
      <w:b/>
      <w:bCs/>
    </w:rPr>
  </w:style>
  <w:style w:type="character" w:customStyle="1" w:styleId="OnderwerpvanopmerkingChar">
    <w:name w:val="Onderwerp van opmerking Char"/>
    <w:basedOn w:val="TekstopmerkingChar"/>
    <w:link w:val="Onderwerpvanopmerking"/>
    <w:semiHidden/>
    <w:rsid w:val="004A4EA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25234">
      <w:bodyDiv w:val="1"/>
      <w:marLeft w:val="0"/>
      <w:marRight w:val="0"/>
      <w:marTop w:val="0"/>
      <w:marBottom w:val="0"/>
      <w:divBdr>
        <w:top w:val="none" w:sz="0" w:space="0" w:color="auto"/>
        <w:left w:val="none" w:sz="0" w:space="0" w:color="auto"/>
        <w:bottom w:val="none" w:sz="0" w:space="0" w:color="auto"/>
        <w:right w:val="none" w:sz="0" w:space="0" w:color="auto"/>
      </w:divBdr>
    </w:div>
    <w:div w:id="853809798">
      <w:bodyDiv w:val="1"/>
      <w:marLeft w:val="0"/>
      <w:marRight w:val="0"/>
      <w:marTop w:val="0"/>
      <w:marBottom w:val="0"/>
      <w:divBdr>
        <w:top w:val="none" w:sz="0" w:space="0" w:color="auto"/>
        <w:left w:val="none" w:sz="0" w:space="0" w:color="auto"/>
        <w:bottom w:val="none" w:sz="0" w:space="0" w:color="auto"/>
        <w:right w:val="none" w:sz="0" w:space="0" w:color="auto"/>
      </w:divBdr>
      <w:divsChild>
        <w:div w:id="441651686">
          <w:marLeft w:val="0"/>
          <w:marRight w:val="0"/>
          <w:marTop w:val="0"/>
          <w:marBottom w:val="0"/>
          <w:divBdr>
            <w:top w:val="none" w:sz="0" w:space="0" w:color="auto"/>
            <w:left w:val="none" w:sz="0" w:space="0" w:color="auto"/>
            <w:bottom w:val="none" w:sz="0" w:space="0" w:color="auto"/>
            <w:right w:val="none" w:sz="0" w:space="0" w:color="auto"/>
          </w:divBdr>
          <w:divsChild>
            <w:div w:id="987514182">
              <w:marLeft w:val="0"/>
              <w:marRight w:val="0"/>
              <w:marTop w:val="0"/>
              <w:marBottom w:val="0"/>
              <w:divBdr>
                <w:top w:val="none" w:sz="0" w:space="0" w:color="auto"/>
                <w:left w:val="none" w:sz="0" w:space="0" w:color="auto"/>
                <w:bottom w:val="none" w:sz="0" w:space="0" w:color="auto"/>
                <w:right w:val="none" w:sz="0" w:space="0" w:color="auto"/>
              </w:divBdr>
              <w:divsChild>
                <w:div w:id="457844366">
                  <w:marLeft w:val="0"/>
                  <w:marRight w:val="0"/>
                  <w:marTop w:val="0"/>
                  <w:marBottom w:val="0"/>
                  <w:divBdr>
                    <w:top w:val="none" w:sz="0" w:space="0" w:color="auto"/>
                    <w:left w:val="none" w:sz="0" w:space="0" w:color="auto"/>
                    <w:bottom w:val="none" w:sz="0" w:space="0" w:color="auto"/>
                    <w:right w:val="none" w:sz="0" w:space="0" w:color="auto"/>
                  </w:divBdr>
                  <w:divsChild>
                    <w:div w:id="1536771678">
                      <w:marLeft w:val="-225"/>
                      <w:marRight w:val="-225"/>
                      <w:marTop w:val="0"/>
                      <w:marBottom w:val="0"/>
                      <w:divBdr>
                        <w:top w:val="none" w:sz="0" w:space="0" w:color="auto"/>
                        <w:left w:val="none" w:sz="0" w:space="0" w:color="auto"/>
                        <w:bottom w:val="none" w:sz="0" w:space="0" w:color="auto"/>
                        <w:right w:val="none" w:sz="0" w:space="0" w:color="auto"/>
                      </w:divBdr>
                      <w:divsChild>
                        <w:div w:id="1271819374">
                          <w:marLeft w:val="0"/>
                          <w:marRight w:val="0"/>
                          <w:marTop w:val="300"/>
                          <w:marBottom w:val="300"/>
                          <w:divBdr>
                            <w:top w:val="none" w:sz="0" w:space="0" w:color="auto"/>
                            <w:left w:val="none" w:sz="0" w:space="0" w:color="auto"/>
                            <w:bottom w:val="none" w:sz="0" w:space="0" w:color="auto"/>
                            <w:right w:val="none" w:sz="0" w:space="0" w:color="auto"/>
                          </w:divBdr>
                          <w:divsChild>
                            <w:div w:id="14119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25839">
      <w:bodyDiv w:val="1"/>
      <w:marLeft w:val="0"/>
      <w:marRight w:val="0"/>
      <w:marTop w:val="0"/>
      <w:marBottom w:val="0"/>
      <w:divBdr>
        <w:top w:val="none" w:sz="0" w:space="0" w:color="auto"/>
        <w:left w:val="none" w:sz="0" w:space="0" w:color="auto"/>
        <w:bottom w:val="none" w:sz="0" w:space="0" w:color="auto"/>
        <w:right w:val="none" w:sz="0" w:space="0" w:color="auto"/>
      </w:divBdr>
      <w:divsChild>
        <w:div w:id="270481891">
          <w:marLeft w:val="0"/>
          <w:marRight w:val="0"/>
          <w:marTop w:val="0"/>
          <w:marBottom w:val="0"/>
          <w:divBdr>
            <w:top w:val="none" w:sz="0" w:space="0" w:color="auto"/>
            <w:left w:val="none" w:sz="0" w:space="0" w:color="auto"/>
            <w:bottom w:val="none" w:sz="0" w:space="0" w:color="auto"/>
            <w:right w:val="none" w:sz="0" w:space="0" w:color="auto"/>
          </w:divBdr>
          <w:divsChild>
            <w:div w:id="1184126108">
              <w:marLeft w:val="0"/>
              <w:marRight w:val="0"/>
              <w:marTop w:val="0"/>
              <w:marBottom w:val="0"/>
              <w:divBdr>
                <w:top w:val="none" w:sz="0" w:space="0" w:color="auto"/>
                <w:left w:val="none" w:sz="0" w:space="0" w:color="auto"/>
                <w:bottom w:val="none" w:sz="0" w:space="0" w:color="auto"/>
                <w:right w:val="none" w:sz="0" w:space="0" w:color="auto"/>
              </w:divBdr>
              <w:divsChild>
                <w:div w:id="1751465279">
                  <w:marLeft w:val="0"/>
                  <w:marRight w:val="0"/>
                  <w:marTop w:val="0"/>
                  <w:marBottom w:val="0"/>
                  <w:divBdr>
                    <w:top w:val="none" w:sz="0" w:space="0" w:color="auto"/>
                    <w:left w:val="none" w:sz="0" w:space="0" w:color="auto"/>
                    <w:bottom w:val="none" w:sz="0" w:space="0" w:color="auto"/>
                    <w:right w:val="none" w:sz="0" w:space="0" w:color="auto"/>
                  </w:divBdr>
                  <w:divsChild>
                    <w:div w:id="340089181">
                      <w:marLeft w:val="0"/>
                      <w:marRight w:val="0"/>
                      <w:marTop w:val="0"/>
                      <w:marBottom w:val="0"/>
                      <w:divBdr>
                        <w:top w:val="none" w:sz="0" w:space="0" w:color="auto"/>
                        <w:left w:val="none" w:sz="0" w:space="0" w:color="auto"/>
                        <w:bottom w:val="none" w:sz="0" w:space="0" w:color="auto"/>
                        <w:right w:val="none" w:sz="0" w:space="0" w:color="auto"/>
                      </w:divBdr>
                      <w:divsChild>
                        <w:div w:id="413014532">
                          <w:marLeft w:val="0"/>
                          <w:marRight w:val="0"/>
                          <w:marTop w:val="0"/>
                          <w:marBottom w:val="0"/>
                          <w:divBdr>
                            <w:top w:val="none" w:sz="0" w:space="0" w:color="auto"/>
                            <w:left w:val="none" w:sz="0" w:space="0" w:color="auto"/>
                            <w:bottom w:val="none" w:sz="0" w:space="0" w:color="auto"/>
                            <w:right w:val="none" w:sz="0" w:space="0" w:color="auto"/>
                          </w:divBdr>
                          <w:divsChild>
                            <w:div w:id="353191274">
                              <w:marLeft w:val="0"/>
                              <w:marRight w:val="0"/>
                              <w:marTop w:val="0"/>
                              <w:marBottom w:val="0"/>
                              <w:divBdr>
                                <w:top w:val="none" w:sz="0" w:space="0" w:color="auto"/>
                                <w:left w:val="none" w:sz="0" w:space="0" w:color="auto"/>
                                <w:bottom w:val="none" w:sz="0" w:space="0" w:color="auto"/>
                                <w:right w:val="none" w:sz="0" w:space="0" w:color="auto"/>
                              </w:divBdr>
                              <w:divsChild>
                                <w:div w:id="256520269">
                                  <w:marLeft w:val="0"/>
                                  <w:marRight w:val="0"/>
                                  <w:marTop w:val="0"/>
                                  <w:marBottom w:val="0"/>
                                  <w:divBdr>
                                    <w:top w:val="none" w:sz="0" w:space="0" w:color="auto"/>
                                    <w:left w:val="none" w:sz="0" w:space="0" w:color="auto"/>
                                    <w:bottom w:val="none" w:sz="0" w:space="0" w:color="auto"/>
                                    <w:right w:val="none" w:sz="0" w:space="0" w:color="auto"/>
                                  </w:divBdr>
                                  <w:divsChild>
                                    <w:div w:id="1850752328">
                                      <w:marLeft w:val="0"/>
                                      <w:marRight w:val="0"/>
                                      <w:marTop w:val="0"/>
                                      <w:marBottom w:val="0"/>
                                      <w:divBdr>
                                        <w:top w:val="none" w:sz="0" w:space="0" w:color="auto"/>
                                        <w:left w:val="none" w:sz="0" w:space="0" w:color="auto"/>
                                        <w:bottom w:val="none" w:sz="0" w:space="0" w:color="auto"/>
                                        <w:right w:val="none" w:sz="0" w:space="0" w:color="auto"/>
                                      </w:divBdr>
                                      <w:divsChild>
                                        <w:div w:id="19584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tspraken.rechtspraak.nl/inziendocument?id=ECLI:NL:HR:2017:2461" TargetMode="External"/><Relationship Id="rId3" Type="http://schemas.openxmlformats.org/officeDocument/2006/relationships/settings" Target="settings.xml"/><Relationship Id="rId7" Type="http://schemas.openxmlformats.org/officeDocument/2006/relationships/hyperlink" Target="https://wetten.overheid.nl/BWBR0041774/2018-12-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7781</Characters>
  <Application>Microsoft Office Word</Application>
  <DocSecurity>0</DocSecurity>
  <Lines>162</Lines>
  <Paragraphs>43</Paragraphs>
  <ScaleCrop>false</ScaleCrop>
  <HeadingPairs>
    <vt:vector size="2" baseType="variant">
      <vt:variant>
        <vt:lpstr>Titel</vt:lpstr>
      </vt:variant>
      <vt:variant>
        <vt:i4>1</vt:i4>
      </vt:variant>
    </vt:vector>
  </HeadingPairs>
  <TitlesOfParts>
    <vt:vector size="1" baseType="lpstr">
      <vt:lpstr>Branchesignalering btw-actualiteiten in de medische sector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Branchesignalering btw-actualiteiten in de medische sector </dc:title>
  <dc:subject/>
  <dc:creator>SRA</dc:creator>
  <cp:keywords/>
  <dc:description/>
  <cp:lastModifiedBy>Jennifer van Schijndel | SRA</cp:lastModifiedBy>
  <cp:revision>3</cp:revision>
  <dcterms:created xsi:type="dcterms:W3CDTF">2020-12-02T08:01:00Z</dcterms:created>
  <dcterms:modified xsi:type="dcterms:W3CDTF">2020-12-02T08:01:00Z</dcterms:modified>
</cp:coreProperties>
</file>