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7FAD5" w14:textId="77777777" w:rsidR="00E91744" w:rsidRPr="00B27F0C" w:rsidRDefault="00E91744" w:rsidP="00E91744">
      <w:pPr>
        <w:spacing w:line="276" w:lineRule="auto"/>
        <w:rPr>
          <w:rFonts w:ascii="Arial" w:hAnsi="Arial" w:cs="Arial"/>
          <w:sz w:val="20"/>
          <w:szCs w:val="20"/>
        </w:rPr>
      </w:pPr>
      <w:r w:rsidRPr="00B27F0C">
        <w:rPr>
          <w:rFonts w:ascii="Arial" w:hAnsi="Arial" w:cs="Arial"/>
          <w:sz w:val="20"/>
          <w:szCs w:val="20"/>
        </w:rPr>
        <w:t>Geachte…</w:t>
      </w:r>
    </w:p>
    <w:p w14:paraId="0604A014" w14:textId="77777777" w:rsidR="00E91744" w:rsidRPr="00B27F0C" w:rsidRDefault="00E91744" w:rsidP="00E91744">
      <w:pPr>
        <w:spacing w:line="276" w:lineRule="auto"/>
        <w:rPr>
          <w:rFonts w:ascii="Arial" w:hAnsi="Arial" w:cs="Arial"/>
          <w:sz w:val="20"/>
          <w:szCs w:val="20"/>
        </w:rPr>
      </w:pPr>
    </w:p>
    <w:p w14:paraId="12EFB8B0" w14:textId="04CEA10A" w:rsidR="00E91744" w:rsidRPr="00B27F0C" w:rsidRDefault="00E91744" w:rsidP="00E91744">
      <w:pPr>
        <w:spacing w:line="276" w:lineRule="auto"/>
        <w:rPr>
          <w:rFonts w:ascii="Arial" w:hAnsi="Arial" w:cs="Arial"/>
          <w:sz w:val="20"/>
          <w:szCs w:val="20"/>
        </w:rPr>
      </w:pPr>
      <w:r w:rsidRPr="00B27F0C">
        <w:rPr>
          <w:rFonts w:ascii="Arial" w:hAnsi="Arial" w:cs="Arial"/>
          <w:sz w:val="20"/>
          <w:szCs w:val="20"/>
        </w:rPr>
        <w:t>Interessante trends en ontwikkelingen in uw branche? In samenwerking met onze kennispartners willen wij u hiervan graag op de hoogte houden.</w:t>
      </w:r>
    </w:p>
    <w:p w14:paraId="118CF7A1" w14:textId="77777777" w:rsidR="00E91744" w:rsidRPr="00B27F0C" w:rsidRDefault="00E91744" w:rsidP="00E91744">
      <w:pPr>
        <w:spacing w:line="276" w:lineRule="auto"/>
        <w:rPr>
          <w:rFonts w:ascii="Arial" w:hAnsi="Arial" w:cs="Arial"/>
          <w:sz w:val="20"/>
          <w:szCs w:val="20"/>
        </w:rPr>
      </w:pPr>
    </w:p>
    <w:p w14:paraId="68049E19" w14:textId="77777777" w:rsidR="00E91744" w:rsidRPr="00B27F0C" w:rsidRDefault="00E91744" w:rsidP="00E91744">
      <w:pPr>
        <w:spacing w:line="276" w:lineRule="auto"/>
        <w:rPr>
          <w:rFonts w:ascii="Arial" w:hAnsi="Arial" w:cs="Arial"/>
          <w:sz w:val="20"/>
          <w:szCs w:val="20"/>
        </w:rPr>
      </w:pPr>
      <w:r w:rsidRPr="00B27F0C">
        <w:rPr>
          <w:rFonts w:ascii="Arial" w:hAnsi="Arial" w:cs="Arial"/>
          <w:sz w:val="20"/>
          <w:szCs w:val="20"/>
        </w:rPr>
        <w:t>Wat leest u in deze branchenieuwsbrief?</w:t>
      </w:r>
    </w:p>
    <w:p w14:paraId="14321148" w14:textId="631F4150" w:rsidR="00E91744" w:rsidRPr="00B27F0C" w:rsidRDefault="00E91744" w:rsidP="00E91744">
      <w:pPr>
        <w:spacing w:line="276" w:lineRule="auto"/>
        <w:rPr>
          <w:rFonts w:ascii="Arial" w:hAnsi="Arial" w:cs="Arial"/>
          <w:sz w:val="20"/>
          <w:szCs w:val="20"/>
        </w:rPr>
      </w:pPr>
      <w:r w:rsidRPr="00B27F0C">
        <w:rPr>
          <w:rFonts w:ascii="Arial" w:hAnsi="Arial" w:cs="Arial"/>
          <w:sz w:val="20"/>
          <w:szCs w:val="20"/>
        </w:rPr>
        <w:t>1.</w:t>
      </w:r>
      <w:r w:rsidRPr="00B27F0C">
        <w:rPr>
          <w:rFonts w:ascii="Arial" w:hAnsi="Arial" w:cs="Arial"/>
          <w:sz w:val="20"/>
          <w:szCs w:val="20"/>
        </w:rPr>
        <w:tab/>
        <w:t xml:space="preserve">Actuele branchecijfers: </w:t>
      </w:r>
      <w:r w:rsidR="00B64559" w:rsidRPr="00B27F0C">
        <w:rPr>
          <w:rFonts w:ascii="Arial" w:hAnsi="Arial" w:cs="Arial"/>
          <w:sz w:val="20"/>
          <w:szCs w:val="20"/>
        </w:rPr>
        <w:t>h</w:t>
      </w:r>
      <w:r w:rsidR="006927B1" w:rsidRPr="00B27F0C">
        <w:rPr>
          <w:rFonts w:ascii="Arial" w:hAnsi="Arial" w:cs="Arial"/>
          <w:sz w:val="20"/>
          <w:szCs w:val="20"/>
        </w:rPr>
        <w:t>orecaondernemers verwachten voorzichtige groei in 2019</w:t>
      </w:r>
    </w:p>
    <w:p w14:paraId="08ACE065" w14:textId="7706A84E" w:rsidR="00DE0188" w:rsidRPr="00B27F0C" w:rsidRDefault="00E91744" w:rsidP="00DE0188">
      <w:pPr>
        <w:spacing w:line="276" w:lineRule="auto"/>
        <w:rPr>
          <w:rFonts w:ascii="Arial" w:hAnsi="Arial" w:cs="Arial"/>
          <w:b/>
          <w:sz w:val="20"/>
          <w:szCs w:val="20"/>
        </w:rPr>
      </w:pPr>
      <w:r w:rsidRPr="00B27F0C">
        <w:rPr>
          <w:rFonts w:ascii="Arial" w:hAnsi="Arial" w:cs="Arial"/>
          <w:sz w:val="20"/>
          <w:szCs w:val="20"/>
        </w:rPr>
        <w:t>2.</w:t>
      </w:r>
      <w:r w:rsidRPr="00B27F0C">
        <w:rPr>
          <w:rFonts w:ascii="Arial" w:hAnsi="Arial" w:cs="Arial"/>
          <w:sz w:val="20"/>
          <w:szCs w:val="20"/>
        </w:rPr>
        <w:tab/>
        <w:t xml:space="preserve">Interview: </w:t>
      </w:r>
      <w:r w:rsidR="00DE0188" w:rsidRPr="00B27F0C">
        <w:rPr>
          <w:rFonts w:ascii="Arial" w:hAnsi="Arial" w:cs="Arial"/>
          <w:sz w:val="20"/>
          <w:szCs w:val="20"/>
        </w:rPr>
        <w:t>succesfactoren van duurzaamheid</w:t>
      </w:r>
    </w:p>
    <w:p w14:paraId="425B0D55" w14:textId="71C14761" w:rsidR="00E91744" w:rsidRPr="00B27F0C" w:rsidRDefault="00E91744" w:rsidP="00E91744">
      <w:pPr>
        <w:spacing w:line="276" w:lineRule="auto"/>
        <w:rPr>
          <w:rFonts w:ascii="Arial" w:hAnsi="Arial" w:cs="Arial"/>
          <w:sz w:val="20"/>
          <w:szCs w:val="20"/>
        </w:rPr>
      </w:pPr>
      <w:r w:rsidRPr="00B27F0C">
        <w:rPr>
          <w:rFonts w:ascii="Arial" w:hAnsi="Arial" w:cs="Arial"/>
          <w:sz w:val="20"/>
          <w:szCs w:val="20"/>
        </w:rPr>
        <w:t>3.</w:t>
      </w:r>
      <w:r w:rsidRPr="00B27F0C">
        <w:rPr>
          <w:rFonts w:ascii="Arial" w:hAnsi="Arial" w:cs="Arial"/>
          <w:sz w:val="20"/>
          <w:szCs w:val="20"/>
        </w:rPr>
        <w:tab/>
        <w:t>Tips voor u</w:t>
      </w:r>
    </w:p>
    <w:p w14:paraId="3A1B3C16" w14:textId="77777777" w:rsidR="00E91744" w:rsidRPr="00B27F0C" w:rsidRDefault="00E91744" w:rsidP="00B40E7F">
      <w:pPr>
        <w:spacing w:line="276" w:lineRule="auto"/>
        <w:rPr>
          <w:rFonts w:ascii="Arial" w:hAnsi="Arial" w:cs="Arial"/>
          <w:b/>
          <w:sz w:val="20"/>
          <w:szCs w:val="20"/>
        </w:rPr>
      </w:pPr>
    </w:p>
    <w:p w14:paraId="05E1CFEF" w14:textId="77777777" w:rsidR="00221412" w:rsidRPr="00295EFD" w:rsidRDefault="00221412" w:rsidP="00221412">
      <w:pPr>
        <w:rPr>
          <w:rFonts w:ascii="Arial" w:hAnsi="Arial" w:cs="Arial"/>
          <w:b/>
          <w:sz w:val="28"/>
          <w:szCs w:val="28"/>
        </w:rPr>
      </w:pPr>
      <w:r w:rsidRPr="00295EFD">
        <w:rPr>
          <w:rFonts w:ascii="Arial" w:hAnsi="Arial" w:cs="Arial"/>
          <w:b/>
          <w:sz w:val="28"/>
          <w:szCs w:val="28"/>
        </w:rPr>
        <w:t>Horecaondernemers verwachten voorzichtige groei in 2019</w:t>
      </w:r>
    </w:p>
    <w:p w14:paraId="42F2B7D3" w14:textId="77777777" w:rsidR="00221412" w:rsidRPr="00B27F0C" w:rsidRDefault="00221412" w:rsidP="00221412">
      <w:pPr>
        <w:rPr>
          <w:rFonts w:ascii="Arial" w:hAnsi="Arial" w:cs="Arial"/>
          <w:i/>
          <w:sz w:val="20"/>
          <w:szCs w:val="20"/>
        </w:rPr>
      </w:pPr>
      <w:r w:rsidRPr="00B27F0C">
        <w:rPr>
          <w:rFonts w:ascii="Arial" w:hAnsi="Arial" w:cs="Arial"/>
          <w:i/>
          <w:sz w:val="20"/>
          <w:szCs w:val="20"/>
        </w:rPr>
        <w:t>Gebrek aan personeel remt af en dwingt tot innovatie</w:t>
      </w:r>
    </w:p>
    <w:p w14:paraId="7482F5BD" w14:textId="77777777" w:rsidR="00221412" w:rsidRPr="00B27F0C" w:rsidRDefault="00221412" w:rsidP="00221412">
      <w:pPr>
        <w:rPr>
          <w:rFonts w:ascii="Arial" w:hAnsi="Arial" w:cs="Arial"/>
          <w:sz w:val="20"/>
          <w:szCs w:val="20"/>
        </w:rPr>
      </w:pPr>
    </w:p>
    <w:p w14:paraId="5F1A3690" w14:textId="77777777" w:rsidR="00221412" w:rsidRPr="00B27F0C" w:rsidRDefault="00221412" w:rsidP="00221412">
      <w:pPr>
        <w:rPr>
          <w:rFonts w:ascii="Arial" w:hAnsi="Arial" w:cs="Arial"/>
          <w:sz w:val="20"/>
          <w:szCs w:val="20"/>
        </w:rPr>
      </w:pPr>
      <w:r w:rsidRPr="00B27F0C">
        <w:rPr>
          <w:rFonts w:ascii="Arial" w:hAnsi="Arial" w:cs="Arial"/>
          <w:sz w:val="20"/>
          <w:szCs w:val="20"/>
        </w:rPr>
        <w:t xml:space="preserve">De horeca groeit dankzij een ‘gouden mix’ van economische expansie en een grotere toestroom van toeristen, plus het goede weer in een groot deel van 2018. De omzet in de branche neemt al ruim vijf jaar elk kwartaal toe. De verwachting is dat in 2019 het oplopende personeelstekort echter een rem op de groei gaat zetten. Dit blijkt uit het nieuwe SRA-rapport ‘2019 in Zicht, de verwachtingen van Nederlandse ondernemingen’. Verder is de kredietwaardigheid min of meer gelijk gebleven en zal de branche naar verwachting iets minder gaan investeren. </w:t>
      </w:r>
    </w:p>
    <w:p w14:paraId="0BAC2987" w14:textId="77777777" w:rsidR="00221412" w:rsidRPr="00B27F0C" w:rsidRDefault="00221412" w:rsidP="00221412">
      <w:pPr>
        <w:rPr>
          <w:rFonts w:ascii="Arial" w:hAnsi="Arial" w:cs="Arial"/>
          <w:sz w:val="20"/>
          <w:szCs w:val="20"/>
        </w:rPr>
      </w:pPr>
    </w:p>
    <w:p w14:paraId="66C1D324" w14:textId="77777777" w:rsidR="00221412" w:rsidRPr="00B27F0C" w:rsidRDefault="00221412" w:rsidP="00221412">
      <w:pPr>
        <w:rPr>
          <w:rFonts w:ascii="Arial" w:hAnsi="Arial" w:cs="Arial"/>
          <w:b/>
          <w:sz w:val="20"/>
          <w:szCs w:val="20"/>
        </w:rPr>
      </w:pPr>
      <w:r w:rsidRPr="00B27F0C">
        <w:rPr>
          <w:rFonts w:ascii="Arial" w:hAnsi="Arial" w:cs="Arial"/>
          <w:b/>
          <w:sz w:val="20"/>
          <w:szCs w:val="20"/>
        </w:rPr>
        <w:t>Bescheiden stijging omzet en winst</w:t>
      </w:r>
    </w:p>
    <w:p w14:paraId="34CE07A3" w14:textId="77777777" w:rsidR="00221412" w:rsidRPr="00B27F0C" w:rsidRDefault="00221412" w:rsidP="00221412">
      <w:pPr>
        <w:ind w:right="-18"/>
        <w:rPr>
          <w:rFonts w:ascii="Arial" w:hAnsi="Arial" w:cs="Arial"/>
          <w:sz w:val="20"/>
          <w:szCs w:val="20"/>
        </w:rPr>
      </w:pPr>
      <w:r w:rsidRPr="00B27F0C">
        <w:rPr>
          <w:rFonts w:ascii="Arial" w:hAnsi="Arial" w:cs="Arial"/>
          <w:sz w:val="20"/>
          <w:szCs w:val="20"/>
        </w:rPr>
        <w:t xml:space="preserve">Horecaondernemers zijn positief over 2019, maar zijn in hun voorspellingen wel terughoudender dan het </w:t>
      </w:r>
      <w:proofErr w:type="spellStart"/>
      <w:r w:rsidRPr="00B27F0C">
        <w:rPr>
          <w:rFonts w:ascii="Arial" w:hAnsi="Arial" w:cs="Arial"/>
          <w:sz w:val="20"/>
          <w:szCs w:val="20"/>
        </w:rPr>
        <w:t>mkb</w:t>
      </w:r>
      <w:proofErr w:type="spellEnd"/>
      <w:r w:rsidRPr="00B27F0C">
        <w:rPr>
          <w:rFonts w:ascii="Arial" w:hAnsi="Arial" w:cs="Arial"/>
          <w:sz w:val="20"/>
          <w:szCs w:val="20"/>
        </w:rPr>
        <w:t xml:space="preserve"> als geheel en wat betreft omzet ook iets voorzichtiger dan een jaar geleden. Ze rekenen op een omzetgroei van 4,7%, versus een verwachte stijging van 10,6% voor het </w:t>
      </w:r>
      <w:proofErr w:type="spellStart"/>
      <w:r w:rsidRPr="00B27F0C">
        <w:rPr>
          <w:rFonts w:ascii="Arial" w:hAnsi="Arial" w:cs="Arial"/>
          <w:sz w:val="20"/>
          <w:szCs w:val="20"/>
        </w:rPr>
        <w:t>mkb</w:t>
      </w:r>
      <w:proofErr w:type="spellEnd"/>
      <w:r w:rsidRPr="00B27F0C">
        <w:rPr>
          <w:rFonts w:ascii="Arial" w:hAnsi="Arial" w:cs="Arial"/>
          <w:sz w:val="20"/>
          <w:szCs w:val="20"/>
        </w:rPr>
        <w:t xml:space="preserve">. De winst zal in de horeca naar verwachting met gemiddeld 4,2% toenemen. Ook deze prognose ligt duidelijk lager dan het </w:t>
      </w:r>
      <w:proofErr w:type="spellStart"/>
      <w:r w:rsidRPr="00B27F0C">
        <w:rPr>
          <w:rFonts w:ascii="Arial" w:hAnsi="Arial" w:cs="Arial"/>
          <w:sz w:val="20"/>
          <w:szCs w:val="20"/>
        </w:rPr>
        <w:t>mkb</w:t>
      </w:r>
      <w:proofErr w:type="spellEnd"/>
      <w:r w:rsidRPr="00B27F0C">
        <w:rPr>
          <w:rFonts w:ascii="Arial" w:hAnsi="Arial" w:cs="Arial"/>
          <w:sz w:val="20"/>
          <w:szCs w:val="20"/>
        </w:rPr>
        <w:t>-gemiddelde (+9,3%).</w:t>
      </w:r>
    </w:p>
    <w:p w14:paraId="3315F535" w14:textId="77777777" w:rsidR="00391E89" w:rsidRPr="00B27F0C" w:rsidRDefault="00391E89" w:rsidP="00221412">
      <w:pPr>
        <w:ind w:right="-18"/>
        <w:rPr>
          <w:rFonts w:ascii="Arial" w:hAnsi="Arial" w:cs="Arial"/>
          <w:sz w:val="20"/>
          <w:szCs w:val="20"/>
        </w:rPr>
      </w:pPr>
    </w:p>
    <w:p w14:paraId="6C6CCA98" w14:textId="23DEC996" w:rsidR="00391E89" w:rsidRPr="00B27F0C" w:rsidRDefault="00971240" w:rsidP="00221412">
      <w:pPr>
        <w:ind w:right="-18"/>
        <w:rPr>
          <w:rFonts w:ascii="Arial" w:hAnsi="Arial" w:cs="Arial"/>
          <w:sz w:val="20"/>
          <w:szCs w:val="20"/>
        </w:rPr>
      </w:pPr>
      <w:r w:rsidRPr="00B27F0C">
        <w:rPr>
          <w:rFonts w:ascii="Arial" w:hAnsi="Arial" w:cs="Arial"/>
          <w:noProof/>
          <w:sz w:val="20"/>
          <w:szCs w:val="20"/>
        </w:rPr>
        <w:drawing>
          <wp:inline distT="0" distB="0" distL="0" distR="0" wp14:anchorId="55EAEBDF" wp14:editId="4BB627DD">
            <wp:extent cx="5756910" cy="3661377"/>
            <wp:effectExtent l="0" t="0" r="0" b="0"/>
            <wp:docPr id="1" name="Afbeelding 1" descr="\\srasrv11\BiZ\8. 201x IN ZICHT\2019-in-Zicht\Grafieken\Financiële verwachtingen hore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srv11\BiZ\8. 201x IN ZICHT\2019-in-Zicht\Grafieken\Financiële verwachtingen horec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661377"/>
                    </a:xfrm>
                    <a:prstGeom prst="rect">
                      <a:avLst/>
                    </a:prstGeom>
                    <a:noFill/>
                    <a:ln>
                      <a:noFill/>
                    </a:ln>
                  </pic:spPr>
                </pic:pic>
              </a:graphicData>
            </a:graphic>
          </wp:inline>
        </w:drawing>
      </w:r>
    </w:p>
    <w:p w14:paraId="47CE4016" w14:textId="77777777" w:rsidR="00221412" w:rsidRPr="00B27F0C" w:rsidRDefault="00221412" w:rsidP="00221412">
      <w:pPr>
        <w:ind w:right="-18"/>
        <w:rPr>
          <w:rFonts w:ascii="Arial" w:hAnsi="Arial" w:cs="Arial"/>
          <w:sz w:val="20"/>
          <w:szCs w:val="20"/>
        </w:rPr>
      </w:pPr>
    </w:p>
    <w:p w14:paraId="5F07BFD8" w14:textId="77777777" w:rsidR="00221412" w:rsidRPr="00B27F0C" w:rsidRDefault="00221412" w:rsidP="00221412">
      <w:pPr>
        <w:ind w:right="-17"/>
        <w:rPr>
          <w:rFonts w:ascii="Arial" w:hAnsi="Arial" w:cs="Arial"/>
          <w:b/>
          <w:sz w:val="20"/>
          <w:szCs w:val="20"/>
        </w:rPr>
      </w:pPr>
      <w:r w:rsidRPr="00B27F0C">
        <w:rPr>
          <w:rFonts w:ascii="Arial" w:hAnsi="Arial" w:cs="Arial"/>
          <w:b/>
          <w:sz w:val="20"/>
          <w:szCs w:val="20"/>
        </w:rPr>
        <w:t>Relatief bescheiden loongroei</w:t>
      </w:r>
    </w:p>
    <w:p w14:paraId="4757B42F" w14:textId="77777777" w:rsidR="00221412" w:rsidRPr="00B27F0C" w:rsidRDefault="00221412" w:rsidP="00221412">
      <w:pPr>
        <w:ind w:right="-17"/>
        <w:rPr>
          <w:rFonts w:ascii="Arial" w:hAnsi="Arial" w:cs="Arial"/>
          <w:sz w:val="20"/>
          <w:szCs w:val="20"/>
        </w:rPr>
      </w:pPr>
      <w:r w:rsidRPr="00B27F0C">
        <w:rPr>
          <w:rFonts w:ascii="Arial" w:hAnsi="Arial" w:cs="Arial"/>
          <w:sz w:val="20"/>
          <w:szCs w:val="20"/>
        </w:rPr>
        <w:lastRenderedPageBreak/>
        <w:t>Met de groei van de omzet en het volume is ook de werkgelegenheid in de horeca toegenomen. De respondenten in het SRA-</w:t>
      </w:r>
      <w:proofErr w:type="spellStart"/>
      <w:r w:rsidRPr="00B27F0C">
        <w:rPr>
          <w:rFonts w:ascii="Arial" w:hAnsi="Arial" w:cs="Arial"/>
          <w:sz w:val="20"/>
          <w:szCs w:val="20"/>
        </w:rPr>
        <w:t>BiZ</w:t>
      </w:r>
      <w:proofErr w:type="spellEnd"/>
      <w:r w:rsidRPr="00B27F0C">
        <w:rPr>
          <w:rFonts w:ascii="Arial" w:hAnsi="Arial" w:cs="Arial"/>
          <w:sz w:val="20"/>
          <w:szCs w:val="20"/>
        </w:rPr>
        <w:t xml:space="preserve">-onderzoek verwachten echter dat de personeelskosten in 2019 relatief beperkt zullen toenemen: +1,2%, versus +5,0% voor het </w:t>
      </w:r>
      <w:proofErr w:type="spellStart"/>
      <w:r w:rsidRPr="00B27F0C">
        <w:rPr>
          <w:rFonts w:ascii="Arial" w:hAnsi="Arial" w:cs="Arial"/>
          <w:sz w:val="20"/>
          <w:szCs w:val="20"/>
        </w:rPr>
        <w:t>mkb</w:t>
      </w:r>
      <w:proofErr w:type="spellEnd"/>
      <w:r w:rsidRPr="00B27F0C">
        <w:rPr>
          <w:rFonts w:ascii="Arial" w:hAnsi="Arial" w:cs="Arial"/>
          <w:sz w:val="20"/>
          <w:szCs w:val="20"/>
        </w:rPr>
        <w:t xml:space="preserve">. Vorig jaar leverde het </w:t>
      </w:r>
      <w:proofErr w:type="spellStart"/>
      <w:r w:rsidRPr="00B27F0C">
        <w:rPr>
          <w:rFonts w:ascii="Arial" w:hAnsi="Arial" w:cs="Arial"/>
          <w:sz w:val="20"/>
          <w:szCs w:val="20"/>
        </w:rPr>
        <w:t>BiZ</w:t>
      </w:r>
      <w:proofErr w:type="spellEnd"/>
      <w:r w:rsidRPr="00B27F0C">
        <w:rPr>
          <w:rFonts w:ascii="Arial" w:hAnsi="Arial" w:cs="Arial"/>
          <w:sz w:val="20"/>
          <w:szCs w:val="20"/>
        </w:rPr>
        <w:t xml:space="preserve">-onderzoek ook een relatief bescheiden loongroei in de horeca op. Deze trend is tegengesteld aan de ontwikkeling in het </w:t>
      </w:r>
      <w:proofErr w:type="spellStart"/>
      <w:r w:rsidRPr="00B27F0C">
        <w:rPr>
          <w:rFonts w:ascii="Arial" w:hAnsi="Arial" w:cs="Arial"/>
          <w:sz w:val="20"/>
          <w:szCs w:val="20"/>
        </w:rPr>
        <w:t>mkb</w:t>
      </w:r>
      <w:proofErr w:type="spellEnd"/>
      <w:r w:rsidRPr="00B27F0C">
        <w:rPr>
          <w:rFonts w:ascii="Arial" w:hAnsi="Arial" w:cs="Arial"/>
          <w:sz w:val="20"/>
          <w:szCs w:val="20"/>
        </w:rPr>
        <w:t>. Ondanks de druk door het toenemende personeelstekort durven veel horecabedrijven de kosten niet significant te laten oplopen, omdat ze dit liever niet doorberekenen in de prijzen.</w:t>
      </w:r>
    </w:p>
    <w:p w14:paraId="0AA84C70" w14:textId="77777777" w:rsidR="00221412" w:rsidRPr="00B27F0C" w:rsidRDefault="00221412" w:rsidP="00221412">
      <w:pPr>
        <w:ind w:right="-17"/>
        <w:rPr>
          <w:rFonts w:ascii="Arial" w:hAnsi="Arial" w:cs="Arial"/>
          <w:sz w:val="20"/>
          <w:szCs w:val="20"/>
        </w:rPr>
      </w:pPr>
    </w:p>
    <w:p w14:paraId="75892499" w14:textId="77777777" w:rsidR="00221412" w:rsidRPr="00B27F0C" w:rsidRDefault="00221412" w:rsidP="00221412">
      <w:pPr>
        <w:autoSpaceDE w:val="0"/>
        <w:autoSpaceDN w:val="0"/>
        <w:adjustRightInd w:val="0"/>
        <w:rPr>
          <w:rFonts w:ascii="Arial" w:hAnsi="Arial" w:cs="Arial"/>
          <w:b/>
          <w:sz w:val="20"/>
          <w:szCs w:val="20"/>
        </w:rPr>
      </w:pPr>
      <w:r w:rsidRPr="00B27F0C">
        <w:rPr>
          <w:rFonts w:ascii="Arial" w:hAnsi="Arial" w:cs="Arial"/>
          <w:b/>
          <w:sz w:val="20"/>
          <w:szCs w:val="20"/>
        </w:rPr>
        <w:t>Personeelstekort dwingt tot innovatie</w:t>
      </w:r>
    </w:p>
    <w:p w14:paraId="294DFF77" w14:textId="678F2F51" w:rsidR="00221412" w:rsidRPr="00B27F0C" w:rsidRDefault="00221412" w:rsidP="00221412">
      <w:pPr>
        <w:autoSpaceDE w:val="0"/>
        <w:autoSpaceDN w:val="0"/>
        <w:adjustRightInd w:val="0"/>
        <w:rPr>
          <w:rFonts w:ascii="Arial" w:hAnsi="Arial" w:cs="Arial"/>
          <w:sz w:val="20"/>
          <w:szCs w:val="20"/>
        </w:rPr>
      </w:pPr>
      <w:r w:rsidRPr="00B27F0C">
        <w:rPr>
          <w:rFonts w:ascii="Arial" w:hAnsi="Arial" w:cs="Arial"/>
          <w:sz w:val="20"/>
          <w:szCs w:val="20"/>
        </w:rPr>
        <w:t>De economie blijft groeien en horecaondernemers zien dit als een van de belangrijke kansen voor het komende jaar (genoemd door bijna 52% van de respondenten in het SRA-</w:t>
      </w:r>
      <w:proofErr w:type="spellStart"/>
      <w:r w:rsidRPr="00B27F0C">
        <w:rPr>
          <w:rFonts w:ascii="Arial" w:hAnsi="Arial" w:cs="Arial"/>
          <w:sz w:val="20"/>
          <w:szCs w:val="20"/>
        </w:rPr>
        <w:t>BiZ</w:t>
      </w:r>
      <w:proofErr w:type="spellEnd"/>
      <w:r w:rsidRPr="00B27F0C">
        <w:rPr>
          <w:rFonts w:ascii="Arial" w:hAnsi="Arial" w:cs="Arial"/>
          <w:sz w:val="20"/>
          <w:szCs w:val="20"/>
        </w:rPr>
        <w:t xml:space="preserve">-onderzoek). Verder zien ze mogelijkheden in efficiënter werken (55%). Dit past bij wat de horeca met afstand als de grootste bedreiging voor 2019 ziet: een tekort aan gekwalificeerd personeel. Dit levert ook weer kansen op. Denk aan de ontwikkeling van bestelapps en de werving van personeel via online vraag- en aanbodplatforms. </w:t>
      </w:r>
    </w:p>
    <w:p w14:paraId="304E31B4" w14:textId="7B17144F" w:rsidR="00221412" w:rsidRPr="00B27F0C" w:rsidRDefault="00221412" w:rsidP="00221412">
      <w:pPr>
        <w:rPr>
          <w:rFonts w:ascii="Arial" w:hAnsi="Arial" w:cs="Arial"/>
          <w:sz w:val="20"/>
          <w:szCs w:val="20"/>
        </w:rPr>
      </w:pPr>
      <w:r w:rsidRPr="00B27F0C">
        <w:rPr>
          <w:rFonts w:ascii="Arial" w:hAnsi="Arial" w:cs="Arial"/>
          <w:sz w:val="20"/>
          <w:szCs w:val="20"/>
        </w:rPr>
        <w:t xml:space="preserve">Een tweede belangrijke bedreiging zijn overheidsmaatregelen. De horeca is in Nederland de branche met de hoogste administratieve lasten die onder </w:t>
      </w:r>
      <w:r w:rsidR="00291A9A" w:rsidRPr="00B27F0C">
        <w:rPr>
          <w:rFonts w:ascii="Arial" w:hAnsi="Arial" w:cs="Arial"/>
          <w:sz w:val="20"/>
          <w:szCs w:val="20"/>
        </w:rPr>
        <w:t xml:space="preserve">meer </w:t>
      </w:r>
      <w:r w:rsidRPr="00B27F0C">
        <w:rPr>
          <w:rFonts w:ascii="Arial" w:hAnsi="Arial" w:cs="Arial"/>
          <w:sz w:val="20"/>
          <w:szCs w:val="20"/>
        </w:rPr>
        <w:t>worden veroorzaakt door toenemende wet- en regelgeving.</w:t>
      </w:r>
    </w:p>
    <w:p w14:paraId="1485963E" w14:textId="77777777" w:rsidR="00221412" w:rsidRPr="00B27F0C" w:rsidRDefault="00221412" w:rsidP="00221412">
      <w:pPr>
        <w:rPr>
          <w:rFonts w:ascii="Arial" w:hAnsi="Arial" w:cs="Arial"/>
          <w:b/>
          <w:sz w:val="20"/>
          <w:szCs w:val="20"/>
        </w:rPr>
      </w:pPr>
    </w:p>
    <w:p w14:paraId="63E18E5B" w14:textId="77777777" w:rsidR="00221412" w:rsidRPr="00B27F0C" w:rsidRDefault="00221412" w:rsidP="00221412">
      <w:pPr>
        <w:rPr>
          <w:rFonts w:ascii="Arial" w:hAnsi="Arial" w:cs="Arial"/>
          <w:b/>
          <w:sz w:val="20"/>
          <w:szCs w:val="20"/>
        </w:rPr>
      </w:pPr>
      <w:r w:rsidRPr="00B27F0C">
        <w:rPr>
          <w:rFonts w:ascii="Arial" w:hAnsi="Arial" w:cs="Arial"/>
          <w:b/>
          <w:sz w:val="20"/>
          <w:szCs w:val="20"/>
        </w:rPr>
        <w:t xml:space="preserve">Financiële gezondheid blijft achter bij </w:t>
      </w:r>
      <w:proofErr w:type="spellStart"/>
      <w:r w:rsidRPr="00B27F0C">
        <w:rPr>
          <w:rFonts w:ascii="Arial" w:hAnsi="Arial" w:cs="Arial"/>
          <w:b/>
          <w:sz w:val="20"/>
          <w:szCs w:val="20"/>
        </w:rPr>
        <w:t>mkb</w:t>
      </w:r>
      <w:proofErr w:type="spellEnd"/>
    </w:p>
    <w:p w14:paraId="5F1F1DFC" w14:textId="77777777" w:rsidR="00221412" w:rsidRPr="00B27F0C" w:rsidRDefault="00221412" w:rsidP="00221412">
      <w:pPr>
        <w:rPr>
          <w:rFonts w:ascii="Arial" w:hAnsi="Arial" w:cs="Arial"/>
          <w:sz w:val="20"/>
          <w:szCs w:val="20"/>
        </w:rPr>
      </w:pPr>
      <w:r w:rsidRPr="00B27F0C">
        <w:rPr>
          <w:rFonts w:ascii="Arial" w:hAnsi="Arial" w:cs="Arial"/>
          <w:sz w:val="20"/>
          <w:szCs w:val="20"/>
        </w:rPr>
        <w:t xml:space="preserve">De financiële positie van de horeca blijft achter bij het </w:t>
      </w:r>
      <w:proofErr w:type="spellStart"/>
      <w:r w:rsidRPr="00B27F0C">
        <w:rPr>
          <w:rFonts w:ascii="Arial" w:hAnsi="Arial" w:cs="Arial"/>
          <w:sz w:val="20"/>
          <w:szCs w:val="20"/>
        </w:rPr>
        <w:t>mkb</w:t>
      </w:r>
      <w:proofErr w:type="spellEnd"/>
      <w:r w:rsidRPr="00B27F0C">
        <w:rPr>
          <w:rFonts w:ascii="Arial" w:hAnsi="Arial" w:cs="Arial"/>
          <w:sz w:val="20"/>
          <w:szCs w:val="20"/>
        </w:rPr>
        <w:t xml:space="preserve"> als geheel. Uit de analyse van SRA-</w:t>
      </w:r>
      <w:proofErr w:type="spellStart"/>
      <w:r w:rsidRPr="00B27F0C">
        <w:rPr>
          <w:rFonts w:ascii="Arial" w:hAnsi="Arial" w:cs="Arial"/>
          <w:sz w:val="20"/>
          <w:szCs w:val="20"/>
        </w:rPr>
        <w:t>BiZ</w:t>
      </w:r>
      <w:proofErr w:type="spellEnd"/>
      <w:r w:rsidRPr="00B27F0C">
        <w:rPr>
          <w:rFonts w:ascii="Arial" w:hAnsi="Arial" w:cs="Arial"/>
          <w:sz w:val="20"/>
          <w:szCs w:val="20"/>
        </w:rPr>
        <w:t xml:space="preserve"> blijkt dat het percentage horecaondernemers dat aan al de financiële verplichtingen kan voldoen, min of meer onveranderd is blijven steken op ruim 76%. Het </w:t>
      </w:r>
      <w:proofErr w:type="spellStart"/>
      <w:r w:rsidRPr="00B27F0C">
        <w:rPr>
          <w:rFonts w:ascii="Arial" w:hAnsi="Arial" w:cs="Arial"/>
          <w:sz w:val="20"/>
          <w:szCs w:val="20"/>
        </w:rPr>
        <w:t>mkb</w:t>
      </w:r>
      <w:proofErr w:type="spellEnd"/>
      <w:r w:rsidRPr="00B27F0C">
        <w:rPr>
          <w:rFonts w:ascii="Arial" w:hAnsi="Arial" w:cs="Arial"/>
          <w:sz w:val="20"/>
          <w:szCs w:val="20"/>
        </w:rPr>
        <w:t xml:space="preserve">-gemiddelde bedraagt ruim 80%. </w:t>
      </w:r>
    </w:p>
    <w:p w14:paraId="76B3D7B7" w14:textId="77777777" w:rsidR="00221412" w:rsidRPr="00B27F0C" w:rsidRDefault="00221412" w:rsidP="00B40E7F">
      <w:pPr>
        <w:spacing w:line="276" w:lineRule="auto"/>
        <w:rPr>
          <w:rFonts w:ascii="Arial" w:hAnsi="Arial" w:cs="Arial"/>
          <w:sz w:val="20"/>
          <w:szCs w:val="20"/>
        </w:rPr>
      </w:pPr>
    </w:p>
    <w:p w14:paraId="6797E7B1" w14:textId="77777777" w:rsidR="00267A09" w:rsidRPr="001805BB" w:rsidRDefault="00267A09" w:rsidP="00267A09">
      <w:pPr>
        <w:spacing w:line="276" w:lineRule="auto"/>
        <w:rPr>
          <w:rFonts w:ascii="Arial" w:hAnsi="Arial" w:cs="Arial"/>
          <w:b/>
          <w:sz w:val="20"/>
          <w:szCs w:val="20"/>
        </w:rPr>
      </w:pPr>
      <w:r w:rsidRPr="001805BB">
        <w:rPr>
          <w:rFonts w:ascii="Arial" w:hAnsi="Arial" w:cs="Arial"/>
          <w:b/>
          <w:sz w:val="20"/>
          <w:szCs w:val="20"/>
        </w:rPr>
        <w:t>Over het onderzoek</w:t>
      </w:r>
    </w:p>
    <w:p w14:paraId="0841BA4F" w14:textId="49A0715A" w:rsidR="00267A09" w:rsidRPr="00B27F0C" w:rsidRDefault="00267A09" w:rsidP="00267A09">
      <w:pPr>
        <w:spacing w:line="276" w:lineRule="auto"/>
        <w:rPr>
          <w:rFonts w:ascii="Arial" w:hAnsi="Arial" w:cs="Arial"/>
          <w:sz w:val="20"/>
          <w:szCs w:val="20"/>
        </w:rPr>
      </w:pPr>
      <w:r w:rsidRPr="00B27F0C">
        <w:rPr>
          <w:rFonts w:ascii="Arial" w:hAnsi="Arial" w:cs="Arial"/>
          <w:sz w:val="20"/>
          <w:szCs w:val="20"/>
        </w:rPr>
        <w:t>Het SRA-</w:t>
      </w:r>
      <w:proofErr w:type="spellStart"/>
      <w:r w:rsidRPr="00B27F0C">
        <w:rPr>
          <w:rFonts w:ascii="Arial" w:hAnsi="Arial" w:cs="Arial"/>
          <w:sz w:val="20"/>
          <w:szCs w:val="20"/>
        </w:rPr>
        <w:t>BiZ</w:t>
      </w:r>
      <w:proofErr w:type="spellEnd"/>
      <w:r w:rsidRPr="00B27F0C">
        <w:rPr>
          <w:rFonts w:ascii="Arial" w:hAnsi="Arial" w:cs="Arial"/>
          <w:sz w:val="20"/>
          <w:szCs w:val="20"/>
        </w:rPr>
        <w:t xml:space="preserve">-rapport ‘2019 in Zicht, de verwachtingen van Nederlandse ondernemingen’, bevat de belangrijkste financiële kengetallen en verwachtingen van het Nederlandse </w:t>
      </w:r>
      <w:proofErr w:type="spellStart"/>
      <w:r w:rsidRPr="00B27F0C">
        <w:rPr>
          <w:rFonts w:ascii="Arial" w:hAnsi="Arial" w:cs="Arial"/>
          <w:sz w:val="20"/>
          <w:szCs w:val="20"/>
        </w:rPr>
        <w:t>mkb</w:t>
      </w:r>
      <w:proofErr w:type="spellEnd"/>
      <w:r w:rsidRPr="00B27F0C">
        <w:rPr>
          <w:rFonts w:ascii="Arial" w:hAnsi="Arial" w:cs="Arial"/>
          <w:sz w:val="20"/>
          <w:szCs w:val="20"/>
        </w:rPr>
        <w:t>. Het rapport is gebaseerd op een grootschalige cijferanalyse van 130.000 jaarrekeningen uit de SRA-Benchmarkdatabase, genaamd Branche in Zicht (</w:t>
      </w:r>
      <w:proofErr w:type="spellStart"/>
      <w:r w:rsidRPr="00B27F0C">
        <w:rPr>
          <w:rFonts w:ascii="Arial" w:hAnsi="Arial" w:cs="Arial"/>
          <w:sz w:val="20"/>
          <w:szCs w:val="20"/>
        </w:rPr>
        <w:t>BiZ</w:t>
      </w:r>
      <w:proofErr w:type="spellEnd"/>
      <w:r w:rsidRPr="00B27F0C">
        <w:rPr>
          <w:rFonts w:ascii="Arial" w:hAnsi="Arial" w:cs="Arial"/>
          <w:sz w:val="20"/>
          <w:szCs w:val="20"/>
        </w:rPr>
        <w:t>), en op recent onderzoek onder 406 ondernemers, de Mkb-branchescan. De massa, validiteit en actualiteit van deze data zijn uniek.</w:t>
      </w:r>
    </w:p>
    <w:p w14:paraId="6132A753" w14:textId="77777777" w:rsidR="00267A09" w:rsidRPr="00B27F0C" w:rsidRDefault="00267A09" w:rsidP="00B40E7F">
      <w:pPr>
        <w:spacing w:line="276" w:lineRule="auto"/>
        <w:rPr>
          <w:rFonts w:ascii="Arial" w:hAnsi="Arial" w:cs="Arial"/>
          <w:sz w:val="20"/>
          <w:szCs w:val="20"/>
        </w:rPr>
      </w:pPr>
    </w:p>
    <w:p w14:paraId="55589CFD" w14:textId="77777777" w:rsidR="00E91744" w:rsidRPr="005F2F34" w:rsidRDefault="00E91744" w:rsidP="00B40E7F">
      <w:pPr>
        <w:spacing w:line="276" w:lineRule="auto"/>
        <w:rPr>
          <w:rFonts w:ascii="Arial" w:hAnsi="Arial" w:cs="Arial"/>
          <w:b/>
          <w:sz w:val="20"/>
          <w:szCs w:val="20"/>
        </w:rPr>
      </w:pPr>
      <w:r w:rsidRPr="005F2F34">
        <w:rPr>
          <w:rFonts w:ascii="Arial" w:hAnsi="Arial" w:cs="Arial"/>
          <w:b/>
          <w:sz w:val="20"/>
          <w:szCs w:val="20"/>
        </w:rPr>
        <w:t>INTERVIEW</w:t>
      </w:r>
    </w:p>
    <w:p w14:paraId="5817013D" w14:textId="77777777" w:rsidR="00E91744" w:rsidRPr="00B27F0C" w:rsidRDefault="00E91744" w:rsidP="00B40E7F">
      <w:pPr>
        <w:spacing w:line="276" w:lineRule="auto"/>
        <w:rPr>
          <w:rFonts w:ascii="Arial" w:hAnsi="Arial" w:cs="Arial"/>
          <w:b/>
          <w:sz w:val="20"/>
          <w:szCs w:val="20"/>
        </w:rPr>
      </w:pPr>
    </w:p>
    <w:p w14:paraId="6022089F" w14:textId="438B7512" w:rsidR="0018112C" w:rsidRPr="000B68E5" w:rsidRDefault="00BE3AF4" w:rsidP="00B40E7F">
      <w:pPr>
        <w:spacing w:line="276" w:lineRule="auto"/>
        <w:rPr>
          <w:rFonts w:ascii="Arial" w:hAnsi="Arial" w:cs="Arial"/>
          <w:b/>
          <w:sz w:val="28"/>
          <w:szCs w:val="28"/>
        </w:rPr>
      </w:pPr>
      <w:r w:rsidRPr="000B68E5">
        <w:rPr>
          <w:rFonts w:ascii="Arial" w:hAnsi="Arial" w:cs="Arial"/>
          <w:b/>
          <w:sz w:val="28"/>
          <w:szCs w:val="28"/>
        </w:rPr>
        <w:t>Succesfactoren van duurzaamheid</w:t>
      </w:r>
    </w:p>
    <w:p w14:paraId="14B1B6CC" w14:textId="77777777" w:rsidR="00487033" w:rsidRPr="00B27F0C" w:rsidRDefault="00487033" w:rsidP="00B40E7F">
      <w:pPr>
        <w:spacing w:line="276" w:lineRule="auto"/>
        <w:rPr>
          <w:rFonts w:ascii="Arial" w:hAnsi="Arial" w:cs="Arial"/>
          <w:sz w:val="20"/>
          <w:szCs w:val="20"/>
        </w:rPr>
      </w:pPr>
    </w:p>
    <w:p w14:paraId="00BE6D54" w14:textId="0B699B2C" w:rsidR="0097309C" w:rsidRPr="00B27F0C" w:rsidRDefault="00376F5F" w:rsidP="00B40E7F">
      <w:pPr>
        <w:spacing w:line="276" w:lineRule="auto"/>
        <w:rPr>
          <w:rFonts w:ascii="Arial" w:hAnsi="Arial" w:cs="Arial"/>
          <w:b/>
          <w:sz w:val="20"/>
          <w:szCs w:val="20"/>
        </w:rPr>
      </w:pPr>
      <w:r w:rsidRPr="00B27F0C">
        <w:rPr>
          <w:rFonts w:ascii="Arial" w:hAnsi="Arial" w:cs="Arial"/>
          <w:b/>
          <w:sz w:val="20"/>
          <w:szCs w:val="20"/>
        </w:rPr>
        <w:t>“</w:t>
      </w:r>
      <w:r w:rsidR="004E2AC8" w:rsidRPr="00B27F0C">
        <w:rPr>
          <w:rFonts w:ascii="Arial" w:hAnsi="Arial" w:cs="Arial"/>
          <w:b/>
          <w:sz w:val="20"/>
          <w:szCs w:val="20"/>
        </w:rPr>
        <w:t xml:space="preserve">Ik zie dat ondernemers aan de slag gaan vanuit </w:t>
      </w:r>
      <w:r w:rsidR="00B965F5" w:rsidRPr="00B27F0C">
        <w:rPr>
          <w:rFonts w:ascii="Arial" w:hAnsi="Arial" w:cs="Arial"/>
          <w:b/>
          <w:sz w:val="20"/>
          <w:szCs w:val="20"/>
        </w:rPr>
        <w:t>drie</w:t>
      </w:r>
      <w:r w:rsidR="004E2AC8" w:rsidRPr="00B27F0C">
        <w:rPr>
          <w:rFonts w:ascii="Arial" w:hAnsi="Arial" w:cs="Arial"/>
          <w:b/>
          <w:sz w:val="20"/>
          <w:szCs w:val="20"/>
        </w:rPr>
        <w:t xml:space="preserve"> verschillende motieven</w:t>
      </w:r>
      <w:r w:rsidR="00205971" w:rsidRPr="00B27F0C">
        <w:rPr>
          <w:rFonts w:ascii="Arial" w:hAnsi="Arial" w:cs="Arial"/>
          <w:b/>
          <w:sz w:val="20"/>
          <w:szCs w:val="20"/>
        </w:rPr>
        <w:t xml:space="preserve">: </w:t>
      </w:r>
      <w:r w:rsidR="0097309C" w:rsidRPr="00B27F0C">
        <w:rPr>
          <w:rFonts w:ascii="Arial" w:hAnsi="Arial" w:cs="Arial"/>
          <w:b/>
          <w:sz w:val="20"/>
          <w:szCs w:val="20"/>
        </w:rPr>
        <w:t>wetgeving, marketing en intrinsieke motivatie.</w:t>
      </w:r>
      <w:r w:rsidRPr="00B27F0C">
        <w:rPr>
          <w:rFonts w:ascii="Arial" w:hAnsi="Arial" w:cs="Arial"/>
          <w:b/>
          <w:sz w:val="20"/>
          <w:szCs w:val="20"/>
        </w:rPr>
        <w:t>”</w:t>
      </w:r>
      <w:r w:rsidR="0097309C" w:rsidRPr="00B27F0C">
        <w:rPr>
          <w:rFonts w:ascii="Arial" w:hAnsi="Arial" w:cs="Arial"/>
          <w:b/>
          <w:sz w:val="20"/>
          <w:szCs w:val="20"/>
        </w:rPr>
        <w:t xml:space="preserve"> Marco Ouwerkerk is adviseur </w:t>
      </w:r>
      <w:r w:rsidR="004E2AC8" w:rsidRPr="00B27F0C">
        <w:rPr>
          <w:rFonts w:ascii="Arial" w:hAnsi="Arial" w:cs="Arial"/>
          <w:b/>
          <w:sz w:val="20"/>
          <w:szCs w:val="20"/>
        </w:rPr>
        <w:t xml:space="preserve">bij </w:t>
      </w:r>
      <w:r w:rsidR="0097309C" w:rsidRPr="00B27F0C">
        <w:rPr>
          <w:rFonts w:ascii="Arial" w:hAnsi="Arial" w:cs="Arial"/>
          <w:b/>
          <w:sz w:val="20"/>
          <w:szCs w:val="20"/>
        </w:rPr>
        <w:t>Green Leisure</w:t>
      </w:r>
      <w:r w:rsidR="004E2AC8" w:rsidRPr="00B27F0C">
        <w:rPr>
          <w:rFonts w:ascii="Arial" w:hAnsi="Arial" w:cs="Arial"/>
          <w:b/>
          <w:sz w:val="20"/>
          <w:szCs w:val="20"/>
        </w:rPr>
        <w:t xml:space="preserve"> (Group)</w:t>
      </w:r>
      <w:r w:rsidR="0097309C" w:rsidRPr="00B27F0C">
        <w:rPr>
          <w:rFonts w:ascii="Arial" w:hAnsi="Arial" w:cs="Arial"/>
          <w:b/>
          <w:sz w:val="20"/>
          <w:szCs w:val="20"/>
        </w:rPr>
        <w:t>.</w:t>
      </w:r>
      <w:r w:rsidR="002C2F3C" w:rsidRPr="00B27F0C">
        <w:rPr>
          <w:rFonts w:ascii="Arial" w:hAnsi="Arial" w:cs="Arial"/>
          <w:b/>
          <w:sz w:val="20"/>
          <w:szCs w:val="20"/>
        </w:rPr>
        <w:t xml:space="preserve"> “Duurzaamheid is een containerbegrip geworden, maar wat zijn nu eigenlijk de succesfactoren?”</w:t>
      </w:r>
    </w:p>
    <w:p w14:paraId="2474F25B" w14:textId="77777777" w:rsidR="0097309C" w:rsidRPr="00B27F0C" w:rsidRDefault="0097309C" w:rsidP="00B40E7F">
      <w:pPr>
        <w:spacing w:line="276" w:lineRule="auto"/>
        <w:rPr>
          <w:rFonts w:ascii="Arial" w:hAnsi="Arial" w:cs="Arial"/>
          <w:sz w:val="20"/>
          <w:szCs w:val="20"/>
        </w:rPr>
      </w:pPr>
    </w:p>
    <w:p w14:paraId="35824170" w14:textId="77777777" w:rsidR="0097309C" w:rsidRPr="00B27F0C" w:rsidRDefault="009A0E62" w:rsidP="00B40E7F">
      <w:pPr>
        <w:spacing w:line="276" w:lineRule="auto"/>
        <w:rPr>
          <w:rFonts w:ascii="Arial" w:hAnsi="Arial" w:cs="Arial"/>
          <w:sz w:val="20"/>
          <w:szCs w:val="20"/>
        </w:rPr>
      </w:pPr>
      <w:r w:rsidRPr="00B27F0C">
        <w:rPr>
          <w:rFonts w:ascii="Arial" w:hAnsi="Arial" w:cs="Arial"/>
          <w:sz w:val="20"/>
          <w:szCs w:val="20"/>
        </w:rPr>
        <w:t>“</w:t>
      </w:r>
      <w:r w:rsidR="00376F5F" w:rsidRPr="00B27F0C">
        <w:rPr>
          <w:rFonts w:ascii="Arial" w:hAnsi="Arial" w:cs="Arial"/>
          <w:sz w:val="20"/>
          <w:szCs w:val="20"/>
        </w:rPr>
        <w:t>Bij duurzaamheid komen allerlei vragen naar voren, zoals een gemeente die vraagt om een innovatief en duurzaam concept</w:t>
      </w:r>
      <w:r w:rsidR="00E64D9D" w:rsidRPr="00B27F0C">
        <w:rPr>
          <w:rFonts w:ascii="Arial" w:hAnsi="Arial" w:cs="Arial"/>
          <w:sz w:val="20"/>
          <w:szCs w:val="20"/>
        </w:rPr>
        <w:t xml:space="preserve"> als je een horecaonderneming wilt beginnen</w:t>
      </w:r>
      <w:r w:rsidR="00376F5F" w:rsidRPr="00B27F0C">
        <w:rPr>
          <w:rFonts w:ascii="Arial" w:hAnsi="Arial" w:cs="Arial"/>
          <w:sz w:val="20"/>
          <w:szCs w:val="20"/>
        </w:rPr>
        <w:t xml:space="preserve">. Waar moet </w:t>
      </w:r>
      <w:r w:rsidR="00372C4A" w:rsidRPr="00B27F0C">
        <w:rPr>
          <w:rFonts w:ascii="Arial" w:hAnsi="Arial" w:cs="Arial"/>
          <w:sz w:val="20"/>
          <w:szCs w:val="20"/>
        </w:rPr>
        <w:t xml:space="preserve">het concept </w:t>
      </w:r>
      <w:r w:rsidRPr="00B27F0C">
        <w:rPr>
          <w:rFonts w:ascii="Arial" w:hAnsi="Arial" w:cs="Arial"/>
          <w:sz w:val="20"/>
          <w:szCs w:val="20"/>
        </w:rPr>
        <w:t xml:space="preserve">dan </w:t>
      </w:r>
      <w:r w:rsidR="00376F5F" w:rsidRPr="00B27F0C">
        <w:rPr>
          <w:rFonts w:ascii="Arial" w:hAnsi="Arial" w:cs="Arial"/>
          <w:sz w:val="20"/>
          <w:szCs w:val="20"/>
        </w:rPr>
        <w:t xml:space="preserve">aan voldoen? </w:t>
      </w:r>
      <w:r w:rsidR="005927E8" w:rsidRPr="00B27F0C">
        <w:rPr>
          <w:rFonts w:ascii="Arial" w:hAnsi="Arial" w:cs="Arial"/>
          <w:sz w:val="20"/>
          <w:szCs w:val="20"/>
        </w:rPr>
        <w:t>W</w:t>
      </w:r>
      <w:r w:rsidR="004F1D44" w:rsidRPr="00B27F0C">
        <w:rPr>
          <w:rFonts w:ascii="Arial" w:hAnsi="Arial" w:cs="Arial"/>
          <w:sz w:val="20"/>
          <w:szCs w:val="20"/>
        </w:rPr>
        <w:t xml:space="preserve">elke duurzame eisen </w:t>
      </w:r>
      <w:r w:rsidR="005927E8" w:rsidRPr="00B27F0C">
        <w:rPr>
          <w:rFonts w:ascii="Arial" w:hAnsi="Arial" w:cs="Arial"/>
          <w:sz w:val="20"/>
          <w:szCs w:val="20"/>
        </w:rPr>
        <w:t>zijn er</w:t>
      </w:r>
      <w:r w:rsidR="00863C96" w:rsidRPr="00B27F0C">
        <w:rPr>
          <w:rFonts w:ascii="Arial" w:hAnsi="Arial" w:cs="Arial"/>
          <w:sz w:val="20"/>
          <w:szCs w:val="20"/>
        </w:rPr>
        <w:t xml:space="preserve">, </w:t>
      </w:r>
      <w:r w:rsidR="00511441" w:rsidRPr="00B27F0C">
        <w:rPr>
          <w:rFonts w:ascii="Arial" w:hAnsi="Arial" w:cs="Arial"/>
          <w:sz w:val="20"/>
          <w:szCs w:val="20"/>
        </w:rPr>
        <w:t>bijvoorbeeld</w:t>
      </w:r>
      <w:r w:rsidR="005927E8" w:rsidRPr="00B27F0C">
        <w:rPr>
          <w:rFonts w:ascii="Arial" w:hAnsi="Arial" w:cs="Arial"/>
          <w:sz w:val="20"/>
          <w:szCs w:val="20"/>
        </w:rPr>
        <w:t xml:space="preserve"> </w:t>
      </w:r>
      <w:r w:rsidR="004F1D44" w:rsidRPr="00B27F0C">
        <w:rPr>
          <w:rFonts w:ascii="Arial" w:hAnsi="Arial" w:cs="Arial"/>
          <w:sz w:val="20"/>
          <w:szCs w:val="20"/>
        </w:rPr>
        <w:t xml:space="preserve">wanneer je een financiering </w:t>
      </w:r>
      <w:r w:rsidR="00470B3A" w:rsidRPr="00B27F0C">
        <w:rPr>
          <w:rFonts w:ascii="Arial" w:hAnsi="Arial" w:cs="Arial"/>
          <w:sz w:val="20"/>
          <w:szCs w:val="20"/>
        </w:rPr>
        <w:t xml:space="preserve">voor je bedrijf </w:t>
      </w:r>
      <w:r w:rsidR="004F1D44" w:rsidRPr="00B27F0C">
        <w:rPr>
          <w:rFonts w:ascii="Arial" w:hAnsi="Arial" w:cs="Arial"/>
          <w:sz w:val="20"/>
          <w:szCs w:val="20"/>
        </w:rPr>
        <w:t>wilt aanvragen? En wanneer k</w:t>
      </w:r>
      <w:r w:rsidRPr="00B27F0C">
        <w:rPr>
          <w:rFonts w:ascii="Arial" w:hAnsi="Arial" w:cs="Arial"/>
          <w:sz w:val="20"/>
          <w:szCs w:val="20"/>
        </w:rPr>
        <w:t>om</w:t>
      </w:r>
      <w:r w:rsidR="004F1D44" w:rsidRPr="00B27F0C">
        <w:rPr>
          <w:rFonts w:ascii="Arial" w:hAnsi="Arial" w:cs="Arial"/>
          <w:sz w:val="20"/>
          <w:szCs w:val="20"/>
        </w:rPr>
        <w:t xml:space="preserve"> je in aanmerking voor subsidies?</w:t>
      </w:r>
      <w:r w:rsidR="00FA5EE0" w:rsidRPr="00B27F0C">
        <w:rPr>
          <w:rFonts w:ascii="Arial" w:hAnsi="Arial" w:cs="Arial"/>
          <w:sz w:val="20"/>
          <w:szCs w:val="20"/>
        </w:rPr>
        <w:t>”</w:t>
      </w:r>
    </w:p>
    <w:p w14:paraId="61152364" w14:textId="77777777" w:rsidR="0097309C" w:rsidRPr="00B27F0C" w:rsidRDefault="0097309C" w:rsidP="00B40E7F">
      <w:pPr>
        <w:spacing w:line="276" w:lineRule="auto"/>
        <w:rPr>
          <w:rFonts w:ascii="Arial" w:hAnsi="Arial" w:cs="Arial"/>
          <w:sz w:val="20"/>
          <w:szCs w:val="20"/>
        </w:rPr>
      </w:pPr>
    </w:p>
    <w:p w14:paraId="02FB903E" w14:textId="77777777" w:rsidR="0097309C" w:rsidRPr="00B27F0C" w:rsidRDefault="00267374" w:rsidP="00B40E7F">
      <w:pPr>
        <w:spacing w:line="276" w:lineRule="auto"/>
        <w:rPr>
          <w:rFonts w:ascii="Arial" w:hAnsi="Arial" w:cs="Arial"/>
          <w:b/>
          <w:sz w:val="20"/>
          <w:szCs w:val="20"/>
        </w:rPr>
      </w:pPr>
      <w:r w:rsidRPr="00B27F0C">
        <w:rPr>
          <w:rFonts w:ascii="Arial" w:hAnsi="Arial" w:cs="Arial"/>
          <w:b/>
          <w:sz w:val="20"/>
          <w:szCs w:val="20"/>
        </w:rPr>
        <w:t>Minder e</w:t>
      </w:r>
      <w:r w:rsidR="00370538" w:rsidRPr="00B27F0C">
        <w:rPr>
          <w:rFonts w:ascii="Arial" w:hAnsi="Arial" w:cs="Arial"/>
          <w:b/>
          <w:sz w:val="20"/>
          <w:szCs w:val="20"/>
        </w:rPr>
        <w:t>nergie voor een beter rendement</w:t>
      </w:r>
    </w:p>
    <w:p w14:paraId="07D956FF" w14:textId="70ACB992" w:rsidR="001814D3" w:rsidRPr="00B27F0C" w:rsidRDefault="00895344" w:rsidP="00B40E7F">
      <w:pPr>
        <w:spacing w:line="276" w:lineRule="auto"/>
        <w:rPr>
          <w:rFonts w:ascii="Arial" w:hAnsi="Arial" w:cs="Arial"/>
          <w:sz w:val="20"/>
          <w:szCs w:val="20"/>
        </w:rPr>
      </w:pPr>
      <w:r w:rsidRPr="00B27F0C">
        <w:rPr>
          <w:rFonts w:ascii="Arial" w:hAnsi="Arial" w:cs="Arial"/>
          <w:sz w:val="20"/>
          <w:szCs w:val="20"/>
        </w:rPr>
        <w:t xml:space="preserve">Ouwerkerk vervolgt: </w:t>
      </w:r>
      <w:r w:rsidR="00FA5EE0" w:rsidRPr="00B27F0C">
        <w:rPr>
          <w:rFonts w:ascii="Arial" w:hAnsi="Arial" w:cs="Arial"/>
          <w:sz w:val="20"/>
          <w:szCs w:val="20"/>
        </w:rPr>
        <w:t>“Ons motto is dat d</w:t>
      </w:r>
      <w:r w:rsidR="001814D3" w:rsidRPr="00B27F0C">
        <w:rPr>
          <w:rFonts w:ascii="Arial" w:hAnsi="Arial" w:cs="Arial"/>
          <w:sz w:val="20"/>
          <w:szCs w:val="20"/>
        </w:rPr>
        <w:t xml:space="preserve">uurzaamheid </w:t>
      </w:r>
      <w:r w:rsidR="00FA5EE0" w:rsidRPr="00B27F0C">
        <w:rPr>
          <w:rFonts w:ascii="Arial" w:hAnsi="Arial" w:cs="Arial"/>
          <w:sz w:val="20"/>
          <w:szCs w:val="20"/>
        </w:rPr>
        <w:t xml:space="preserve">een </w:t>
      </w:r>
      <w:r w:rsidR="001814D3" w:rsidRPr="00B27F0C">
        <w:rPr>
          <w:rFonts w:ascii="Arial" w:hAnsi="Arial" w:cs="Arial"/>
          <w:sz w:val="20"/>
          <w:szCs w:val="20"/>
        </w:rPr>
        <w:t xml:space="preserve">tegenbeweging </w:t>
      </w:r>
      <w:r w:rsidR="00FA5EE0" w:rsidRPr="00B27F0C">
        <w:rPr>
          <w:rFonts w:ascii="Arial" w:hAnsi="Arial" w:cs="Arial"/>
          <w:sz w:val="20"/>
          <w:szCs w:val="20"/>
        </w:rPr>
        <w:t xml:space="preserve">is </w:t>
      </w:r>
      <w:r w:rsidR="001814D3" w:rsidRPr="00B27F0C">
        <w:rPr>
          <w:rFonts w:ascii="Arial" w:hAnsi="Arial" w:cs="Arial"/>
          <w:sz w:val="20"/>
          <w:szCs w:val="20"/>
        </w:rPr>
        <w:t>van alles wat misgaat op deze wereld.</w:t>
      </w:r>
      <w:r w:rsidR="00CC392E" w:rsidRPr="00B27F0C">
        <w:rPr>
          <w:rFonts w:ascii="Arial" w:hAnsi="Arial" w:cs="Arial"/>
          <w:sz w:val="20"/>
          <w:szCs w:val="20"/>
        </w:rPr>
        <w:t xml:space="preserve"> We hebben maar één planeet, </w:t>
      </w:r>
      <w:r w:rsidR="00FA5EE0" w:rsidRPr="00B27F0C">
        <w:rPr>
          <w:rFonts w:ascii="Arial" w:hAnsi="Arial" w:cs="Arial"/>
          <w:sz w:val="20"/>
          <w:szCs w:val="20"/>
        </w:rPr>
        <w:t xml:space="preserve">dus </w:t>
      </w:r>
      <w:r w:rsidR="00CC392E" w:rsidRPr="00B27F0C">
        <w:rPr>
          <w:rFonts w:ascii="Arial" w:hAnsi="Arial" w:cs="Arial"/>
          <w:sz w:val="20"/>
          <w:szCs w:val="20"/>
        </w:rPr>
        <w:t>één</w:t>
      </w:r>
      <w:r w:rsidR="001814D3" w:rsidRPr="00B27F0C">
        <w:rPr>
          <w:rFonts w:ascii="Arial" w:hAnsi="Arial" w:cs="Arial"/>
          <w:sz w:val="20"/>
          <w:szCs w:val="20"/>
        </w:rPr>
        <w:t xml:space="preserve"> plan. </w:t>
      </w:r>
      <w:r w:rsidR="001B6C6A" w:rsidRPr="00B27F0C">
        <w:rPr>
          <w:rFonts w:ascii="Arial" w:hAnsi="Arial" w:cs="Arial"/>
          <w:sz w:val="20"/>
          <w:szCs w:val="20"/>
        </w:rPr>
        <w:t xml:space="preserve">En </w:t>
      </w:r>
      <w:r w:rsidR="00511441" w:rsidRPr="00B27F0C">
        <w:rPr>
          <w:rFonts w:ascii="Arial" w:hAnsi="Arial" w:cs="Arial"/>
          <w:sz w:val="20"/>
          <w:szCs w:val="20"/>
        </w:rPr>
        <w:t xml:space="preserve">we </w:t>
      </w:r>
      <w:r w:rsidR="002C2F3C" w:rsidRPr="00B27F0C">
        <w:rPr>
          <w:rFonts w:ascii="Arial" w:hAnsi="Arial" w:cs="Arial"/>
          <w:sz w:val="20"/>
          <w:szCs w:val="20"/>
        </w:rPr>
        <w:t>staan voor</w:t>
      </w:r>
      <w:r w:rsidR="001B6C6A" w:rsidRPr="00B27F0C">
        <w:rPr>
          <w:rFonts w:ascii="Arial" w:hAnsi="Arial" w:cs="Arial"/>
          <w:sz w:val="20"/>
          <w:szCs w:val="20"/>
        </w:rPr>
        <w:t xml:space="preserve"> enorme uitdagingen, zoals klimaatverandering, bevolkingsgroei, plastic </w:t>
      </w:r>
      <w:proofErr w:type="spellStart"/>
      <w:r w:rsidR="001B6C6A" w:rsidRPr="00B27F0C">
        <w:rPr>
          <w:rFonts w:ascii="Arial" w:hAnsi="Arial" w:cs="Arial"/>
          <w:sz w:val="20"/>
          <w:szCs w:val="20"/>
        </w:rPr>
        <w:t>s</w:t>
      </w:r>
      <w:r w:rsidR="003B458E" w:rsidRPr="00B27F0C">
        <w:rPr>
          <w:rFonts w:ascii="Arial" w:hAnsi="Arial" w:cs="Arial"/>
          <w:sz w:val="20"/>
          <w:szCs w:val="20"/>
        </w:rPr>
        <w:t>ou</w:t>
      </w:r>
      <w:r w:rsidR="001B6C6A" w:rsidRPr="00B27F0C">
        <w:rPr>
          <w:rFonts w:ascii="Arial" w:hAnsi="Arial" w:cs="Arial"/>
          <w:sz w:val="20"/>
          <w:szCs w:val="20"/>
        </w:rPr>
        <w:t>p</w:t>
      </w:r>
      <w:proofErr w:type="spellEnd"/>
      <w:r w:rsidR="001B6C6A" w:rsidRPr="00B27F0C">
        <w:rPr>
          <w:rFonts w:ascii="Arial" w:hAnsi="Arial" w:cs="Arial"/>
          <w:sz w:val="20"/>
          <w:szCs w:val="20"/>
        </w:rPr>
        <w:t xml:space="preserve">, de </w:t>
      </w:r>
      <w:r w:rsidR="008E37B8" w:rsidRPr="00B27F0C">
        <w:rPr>
          <w:rFonts w:ascii="Arial" w:hAnsi="Arial" w:cs="Arial"/>
          <w:sz w:val="20"/>
          <w:szCs w:val="20"/>
        </w:rPr>
        <w:t xml:space="preserve">slinkende </w:t>
      </w:r>
      <w:r w:rsidR="001B6C6A" w:rsidRPr="00B27F0C">
        <w:rPr>
          <w:rFonts w:ascii="Arial" w:hAnsi="Arial" w:cs="Arial"/>
          <w:sz w:val="20"/>
          <w:szCs w:val="20"/>
        </w:rPr>
        <w:t xml:space="preserve">olievoorraad en de verhouding tussen arm en rijk.” Green Leisure probeert de </w:t>
      </w:r>
      <w:r w:rsidRPr="00B27F0C">
        <w:rPr>
          <w:rFonts w:ascii="Arial" w:hAnsi="Arial" w:cs="Arial"/>
          <w:sz w:val="20"/>
          <w:szCs w:val="20"/>
        </w:rPr>
        <w:t>horeca</w:t>
      </w:r>
      <w:r w:rsidR="001B6C6A" w:rsidRPr="00B27F0C">
        <w:rPr>
          <w:rFonts w:ascii="Arial" w:hAnsi="Arial" w:cs="Arial"/>
          <w:sz w:val="20"/>
          <w:szCs w:val="20"/>
        </w:rPr>
        <w:t>sector mee te krijgen om te verduurzamen, om CO</w:t>
      </w:r>
      <w:r w:rsidR="001B6C6A" w:rsidRPr="00B27F0C">
        <w:rPr>
          <w:rFonts w:ascii="Cambria Math" w:hAnsi="Cambria Math" w:cs="Cambria Math"/>
          <w:sz w:val="20"/>
          <w:szCs w:val="20"/>
        </w:rPr>
        <w:t>₂</w:t>
      </w:r>
      <w:r w:rsidR="001B6C6A" w:rsidRPr="00B27F0C">
        <w:rPr>
          <w:rFonts w:ascii="Arial" w:hAnsi="Arial" w:cs="Arial"/>
          <w:sz w:val="20"/>
          <w:szCs w:val="20"/>
        </w:rPr>
        <w:t xml:space="preserve">-neutraal te werken </w:t>
      </w:r>
      <w:r w:rsidR="00511441" w:rsidRPr="00B27F0C">
        <w:rPr>
          <w:rFonts w:ascii="Arial" w:hAnsi="Arial" w:cs="Arial"/>
          <w:sz w:val="20"/>
          <w:szCs w:val="20"/>
        </w:rPr>
        <w:t>en</w:t>
      </w:r>
      <w:r w:rsidR="001B6C6A" w:rsidRPr="00B27F0C">
        <w:rPr>
          <w:rFonts w:ascii="Arial" w:hAnsi="Arial" w:cs="Arial"/>
          <w:sz w:val="20"/>
          <w:szCs w:val="20"/>
        </w:rPr>
        <w:t xml:space="preserve"> zo de footprint te verkleinen. “Dat begint met praktische zaken als het gebruik van </w:t>
      </w:r>
      <w:proofErr w:type="spellStart"/>
      <w:r w:rsidR="003B458E" w:rsidRPr="00B27F0C">
        <w:rPr>
          <w:rFonts w:ascii="Arial" w:hAnsi="Arial" w:cs="Arial"/>
          <w:sz w:val="20"/>
          <w:szCs w:val="20"/>
        </w:rPr>
        <w:t>led</w:t>
      </w:r>
      <w:r w:rsidR="004E2AC8" w:rsidRPr="00B27F0C">
        <w:rPr>
          <w:rFonts w:ascii="Arial" w:hAnsi="Arial" w:cs="Arial"/>
          <w:sz w:val="20"/>
          <w:szCs w:val="20"/>
        </w:rPr>
        <w:t>-lampen</w:t>
      </w:r>
      <w:proofErr w:type="spellEnd"/>
      <w:r w:rsidR="004E2AC8" w:rsidRPr="00B27F0C">
        <w:rPr>
          <w:rFonts w:ascii="Arial" w:hAnsi="Arial" w:cs="Arial"/>
          <w:sz w:val="20"/>
          <w:szCs w:val="20"/>
        </w:rPr>
        <w:t xml:space="preserve"> </w:t>
      </w:r>
      <w:r w:rsidR="001814D3" w:rsidRPr="00B27F0C">
        <w:rPr>
          <w:rFonts w:ascii="Arial" w:hAnsi="Arial" w:cs="Arial"/>
          <w:sz w:val="20"/>
          <w:szCs w:val="20"/>
        </w:rPr>
        <w:t xml:space="preserve">en </w:t>
      </w:r>
      <w:r w:rsidR="00A11169" w:rsidRPr="00B27F0C">
        <w:rPr>
          <w:rFonts w:ascii="Arial" w:hAnsi="Arial" w:cs="Arial"/>
          <w:sz w:val="20"/>
          <w:szCs w:val="20"/>
        </w:rPr>
        <w:t xml:space="preserve">het </w:t>
      </w:r>
      <w:r w:rsidR="004E2AC8" w:rsidRPr="00B27F0C">
        <w:rPr>
          <w:rFonts w:ascii="Arial" w:hAnsi="Arial" w:cs="Arial"/>
          <w:sz w:val="20"/>
          <w:szCs w:val="20"/>
        </w:rPr>
        <w:t xml:space="preserve">beter </w:t>
      </w:r>
      <w:r w:rsidR="00A11169" w:rsidRPr="00B27F0C">
        <w:rPr>
          <w:rFonts w:ascii="Arial" w:hAnsi="Arial" w:cs="Arial"/>
          <w:sz w:val="20"/>
          <w:szCs w:val="20"/>
        </w:rPr>
        <w:t>scheiden van af</w:t>
      </w:r>
      <w:r w:rsidR="001814D3" w:rsidRPr="00B27F0C">
        <w:rPr>
          <w:rFonts w:ascii="Arial" w:hAnsi="Arial" w:cs="Arial"/>
          <w:sz w:val="20"/>
          <w:szCs w:val="20"/>
        </w:rPr>
        <w:t>val. O</w:t>
      </w:r>
      <w:r w:rsidR="001B6C6A" w:rsidRPr="00B27F0C">
        <w:rPr>
          <w:rFonts w:ascii="Arial" w:hAnsi="Arial" w:cs="Arial"/>
          <w:sz w:val="20"/>
          <w:szCs w:val="20"/>
        </w:rPr>
        <w:t xml:space="preserve">f de verwarming lager te zetten en in een </w:t>
      </w:r>
      <w:r w:rsidR="001B6C6A" w:rsidRPr="00B27F0C">
        <w:rPr>
          <w:rFonts w:ascii="Arial" w:hAnsi="Arial" w:cs="Arial"/>
          <w:sz w:val="20"/>
          <w:szCs w:val="20"/>
        </w:rPr>
        <w:lastRenderedPageBreak/>
        <w:t>v</w:t>
      </w:r>
      <w:r w:rsidR="001814D3" w:rsidRPr="00B27F0C">
        <w:rPr>
          <w:rFonts w:ascii="Arial" w:hAnsi="Arial" w:cs="Arial"/>
          <w:sz w:val="20"/>
          <w:szCs w:val="20"/>
        </w:rPr>
        <w:t xml:space="preserve">ergaderzaal </w:t>
      </w:r>
      <w:r w:rsidR="001B6C6A" w:rsidRPr="00B27F0C">
        <w:rPr>
          <w:rFonts w:ascii="Arial" w:hAnsi="Arial" w:cs="Arial"/>
          <w:sz w:val="20"/>
          <w:szCs w:val="20"/>
        </w:rPr>
        <w:t xml:space="preserve">het </w:t>
      </w:r>
      <w:r w:rsidR="001814D3" w:rsidRPr="00B27F0C">
        <w:rPr>
          <w:rFonts w:ascii="Arial" w:hAnsi="Arial" w:cs="Arial"/>
          <w:sz w:val="20"/>
          <w:szCs w:val="20"/>
        </w:rPr>
        <w:t>licht op beweging</w:t>
      </w:r>
      <w:r w:rsidR="001B6C6A" w:rsidRPr="00B27F0C">
        <w:rPr>
          <w:rFonts w:ascii="Arial" w:hAnsi="Arial" w:cs="Arial"/>
          <w:sz w:val="20"/>
          <w:szCs w:val="20"/>
        </w:rPr>
        <w:t xml:space="preserve"> aan te laten gaan</w:t>
      </w:r>
      <w:r w:rsidR="001814D3" w:rsidRPr="00B27F0C">
        <w:rPr>
          <w:rFonts w:ascii="Arial" w:hAnsi="Arial" w:cs="Arial"/>
          <w:sz w:val="20"/>
          <w:szCs w:val="20"/>
        </w:rPr>
        <w:t>.</w:t>
      </w:r>
      <w:r w:rsidR="001B6C6A" w:rsidRPr="00B27F0C">
        <w:rPr>
          <w:rFonts w:ascii="Arial" w:hAnsi="Arial" w:cs="Arial"/>
          <w:sz w:val="20"/>
          <w:szCs w:val="20"/>
        </w:rPr>
        <w:t>”</w:t>
      </w:r>
      <w:r w:rsidR="001814D3" w:rsidRPr="00B27F0C">
        <w:rPr>
          <w:rFonts w:ascii="Arial" w:hAnsi="Arial" w:cs="Arial"/>
          <w:sz w:val="20"/>
          <w:szCs w:val="20"/>
        </w:rPr>
        <w:t xml:space="preserve"> </w:t>
      </w:r>
      <w:r w:rsidR="00407D02" w:rsidRPr="00B27F0C">
        <w:rPr>
          <w:rFonts w:ascii="Arial" w:hAnsi="Arial" w:cs="Arial"/>
          <w:sz w:val="20"/>
          <w:szCs w:val="20"/>
        </w:rPr>
        <w:t xml:space="preserve">Energie is </w:t>
      </w:r>
      <w:r w:rsidR="001B6C6A" w:rsidRPr="00B27F0C">
        <w:rPr>
          <w:rFonts w:ascii="Arial" w:hAnsi="Arial" w:cs="Arial"/>
          <w:sz w:val="20"/>
          <w:szCs w:val="20"/>
        </w:rPr>
        <w:t xml:space="preserve">de </w:t>
      </w:r>
      <w:r w:rsidR="001814D3" w:rsidRPr="00B27F0C">
        <w:rPr>
          <w:rFonts w:ascii="Arial" w:hAnsi="Arial" w:cs="Arial"/>
          <w:sz w:val="20"/>
          <w:szCs w:val="20"/>
        </w:rPr>
        <w:t xml:space="preserve">makkelijkste </w:t>
      </w:r>
      <w:r w:rsidR="001B6C6A" w:rsidRPr="00B27F0C">
        <w:rPr>
          <w:rFonts w:ascii="Arial" w:hAnsi="Arial" w:cs="Arial"/>
          <w:sz w:val="20"/>
          <w:szCs w:val="20"/>
        </w:rPr>
        <w:t xml:space="preserve">manier </w:t>
      </w:r>
      <w:r w:rsidR="001814D3" w:rsidRPr="00B27F0C">
        <w:rPr>
          <w:rFonts w:ascii="Arial" w:hAnsi="Arial" w:cs="Arial"/>
          <w:sz w:val="20"/>
          <w:szCs w:val="20"/>
        </w:rPr>
        <w:t xml:space="preserve">om </w:t>
      </w:r>
      <w:r w:rsidR="001B6C6A" w:rsidRPr="00B27F0C">
        <w:rPr>
          <w:rFonts w:ascii="Arial" w:hAnsi="Arial" w:cs="Arial"/>
          <w:sz w:val="20"/>
          <w:szCs w:val="20"/>
        </w:rPr>
        <w:t>een beter</w:t>
      </w:r>
      <w:r w:rsidR="005955D3" w:rsidRPr="00B27F0C">
        <w:rPr>
          <w:rFonts w:ascii="Arial" w:hAnsi="Arial" w:cs="Arial"/>
          <w:sz w:val="20"/>
          <w:szCs w:val="20"/>
        </w:rPr>
        <w:t xml:space="preserve"> rendement bij investeringen</w:t>
      </w:r>
      <w:r w:rsidR="001814D3" w:rsidRPr="00B27F0C">
        <w:rPr>
          <w:rFonts w:ascii="Arial" w:hAnsi="Arial" w:cs="Arial"/>
          <w:sz w:val="20"/>
          <w:szCs w:val="20"/>
        </w:rPr>
        <w:t xml:space="preserve"> te </w:t>
      </w:r>
      <w:r w:rsidR="001B6C6A" w:rsidRPr="00B27F0C">
        <w:rPr>
          <w:rFonts w:ascii="Arial" w:hAnsi="Arial" w:cs="Arial"/>
          <w:sz w:val="20"/>
          <w:szCs w:val="20"/>
        </w:rPr>
        <w:t>be</w:t>
      </w:r>
      <w:r w:rsidR="001814D3" w:rsidRPr="00B27F0C">
        <w:rPr>
          <w:rFonts w:ascii="Arial" w:hAnsi="Arial" w:cs="Arial"/>
          <w:sz w:val="20"/>
          <w:szCs w:val="20"/>
        </w:rPr>
        <w:t>halen</w:t>
      </w:r>
      <w:r w:rsidR="00407D02" w:rsidRPr="00B27F0C">
        <w:rPr>
          <w:rFonts w:ascii="Arial" w:hAnsi="Arial" w:cs="Arial"/>
          <w:sz w:val="20"/>
          <w:szCs w:val="20"/>
        </w:rPr>
        <w:t>, volgens Ouwerkerk</w:t>
      </w:r>
      <w:r w:rsidR="001814D3" w:rsidRPr="00B27F0C">
        <w:rPr>
          <w:rFonts w:ascii="Arial" w:hAnsi="Arial" w:cs="Arial"/>
          <w:sz w:val="20"/>
          <w:szCs w:val="20"/>
        </w:rPr>
        <w:t>.</w:t>
      </w:r>
    </w:p>
    <w:p w14:paraId="37EB1828" w14:textId="77777777" w:rsidR="001814D3" w:rsidRPr="00B27F0C" w:rsidRDefault="001814D3" w:rsidP="00B40E7F">
      <w:pPr>
        <w:spacing w:line="276" w:lineRule="auto"/>
        <w:rPr>
          <w:rFonts w:ascii="Arial" w:hAnsi="Arial" w:cs="Arial"/>
          <w:sz w:val="20"/>
          <w:szCs w:val="20"/>
        </w:rPr>
      </w:pPr>
    </w:p>
    <w:p w14:paraId="510A84BF" w14:textId="77777777" w:rsidR="00C14204" w:rsidRPr="00B27F0C" w:rsidRDefault="00C14204" w:rsidP="00B40E7F">
      <w:pPr>
        <w:spacing w:line="276" w:lineRule="auto"/>
        <w:rPr>
          <w:rFonts w:ascii="Arial" w:hAnsi="Arial" w:cs="Arial"/>
          <w:b/>
          <w:sz w:val="20"/>
          <w:szCs w:val="20"/>
        </w:rPr>
      </w:pPr>
      <w:r w:rsidRPr="00B27F0C">
        <w:rPr>
          <w:rFonts w:ascii="Arial" w:hAnsi="Arial" w:cs="Arial"/>
          <w:b/>
          <w:sz w:val="20"/>
          <w:szCs w:val="20"/>
        </w:rPr>
        <w:t xml:space="preserve">Veel focus op </w:t>
      </w:r>
      <w:proofErr w:type="spellStart"/>
      <w:r w:rsidRPr="00B27F0C">
        <w:rPr>
          <w:rFonts w:ascii="Arial" w:hAnsi="Arial" w:cs="Arial"/>
          <w:b/>
          <w:sz w:val="20"/>
          <w:szCs w:val="20"/>
        </w:rPr>
        <w:t>profit</w:t>
      </w:r>
      <w:proofErr w:type="spellEnd"/>
    </w:p>
    <w:p w14:paraId="1B937638" w14:textId="49D6E480" w:rsidR="008E37B8" w:rsidRPr="00B27F0C" w:rsidRDefault="00DA608F" w:rsidP="00B40E7F">
      <w:pPr>
        <w:spacing w:line="276" w:lineRule="auto"/>
        <w:rPr>
          <w:rFonts w:ascii="Arial" w:hAnsi="Arial" w:cs="Arial"/>
          <w:sz w:val="20"/>
          <w:szCs w:val="20"/>
        </w:rPr>
      </w:pPr>
      <w:r w:rsidRPr="00B27F0C">
        <w:rPr>
          <w:rFonts w:ascii="Arial" w:hAnsi="Arial" w:cs="Arial"/>
          <w:sz w:val="20"/>
          <w:szCs w:val="20"/>
        </w:rPr>
        <w:t>Hij vindt dat een</w:t>
      </w:r>
      <w:r w:rsidR="008E37B8" w:rsidRPr="00B27F0C">
        <w:rPr>
          <w:rFonts w:ascii="Arial" w:hAnsi="Arial" w:cs="Arial"/>
          <w:sz w:val="20"/>
          <w:szCs w:val="20"/>
        </w:rPr>
        <w:t xml:space="preserve"> ondernemer de urgentie </w:t>
      </w:r>
      <w:r w:rsidRPr="00B27F0C">
        <w:rPr>
          <w:rFonts w:ascii="Arial" w:hAnsi="Arial" w:cs="Arial"/>
          <w:sz w:val="20"/>
          <w:szCs w:val="20"/>
        </w:rPr>
        <w:t xml:space="preserve">moet </w:t>
      </w:r>
      <w:r w:rsidR="008E37B8" w:rsidRPr="00B27F0C">
        <w:rPr>
          <w:rFonts w:ascii="Arial" w:hAnsi="Arial" w:cs="Arial"/>
          <w:sz w:val="20"/>
          <w:szCs w:val="20"/>
        </w:rPr>
        <w:t>zien om bewuster en duurzamer te gaan ondernemen.</w:t>
      </w:r>
      <w:r w:rsidRPr="00B27F0C">
        <w:rPr>
          <w:rFonts w:ascii="Arial" w:hAnsi="Arial" w:cs="Arial"/>
          <w:sz w:val="20"/>
          <w:szCs w:val="20"/>
        </w:rPr>
        <w:t xml:space="preserve"> </w:t>
      </w:r>
      <w:r w:rsidR="008E37B8" w:rsidRPr="00B27F0C">
        <w:rPr>
          <w:rFonts w:ascii="Arial" w:hAnsi="Arial" w:cs="Arial"/>
          <w:sz w:val="20"/>
          <w:szCs w:val="20"/>
        </w:rPr>
        <w:t xml:space="preserve">“Hij kijkt naar voren, maar met een bepaalde blindheid. </w:t>
      </w:r>
      <w:r w:rsidR="002C2F3C" w:rsidRPr="00B27F0C">
        <w:rPr>
          <w:rFonts w:ascii="Arial" w:hAnsi="Arial" w:cs="Arial"/>
          <w:sz w:val="20"/>
          <w:szCs w:val="20"/>
        </w:rPr>
        <w:t xml:space="preserve">Alles wordt gestuurd door </w:t>
      </w:r>
      <w:proofErr w:type="spellStart"/>
      <w:r w:rsidR="002C2F3C" w:rsidRPr="00B27F0C">
        <w:rPr>
          <w:rFonts w:ascii="Arial" w:hAnsi="Arial" w:cs="Arial"/>
          <w:sz w:val="20"/>
          <w:szCs w:val="20"/>
        </w:rPr>
        <w:t>profit</w:t>
      </w:r>
      <w:proofErr w:type="spellEnd"/>
      <w:r w:rsidR="002C2F3C" w:rsidRPr="00B27F0C">
        <w:rPr>
          <w:rFonts w:ascii="Arial" w:hAnsi="Arial" w:cs="Arial"/>
          <w:sz w:val="20"/>
          <w:szCs w:val="20"/>
        </w:rPr>
        <w:t>. De 3P’s (</w:t>
      </w:r>
      <w:proofErr w:type="spellStart"/>
      <w:r w:rsidR="00FA22C5" w:rsidRPr="00B27F0C">
        <w:rPr>
          <w:rFonts w:ascii="Arial" w:hAnsi="Arial" w:cs="Arial"/>
          <w:sz w:val="20"/>
          <w:szCs w:val="20"/>
        </w:rPr>
        <w:t>p</w:t>
      </w:r>
      <w:r w:rsidR="00061ABA" w:rsidRPr="00B27F0C">
        <w:rPr>
          <w:rFonts w:ascii="Arial" w:hAnsi="Arial" w:cs="Arial"/>
          <w:sz w:val="20"/>
          <w:szCs w:val="20"/>
        </w:rPr>
        <w:t>lanet</w:t>
      </w:r>
      <w:proofErr w:type="spellEnd"/>
      <w:r w:rsidR="00061ABA" w:rsidRPr="00B27F0C">
        <w:rPr>
          <w:rFonts w:ascii="Arial" w:hAnsi="Arial" w:cs="Arial"/>
          <w:sz w:val="20"/>
          <w:szCs w:val="20"/>
        </w:rPr>
        <w:t xml:space="preserve">, </w:t>
      </w:r>
      <w:proofErr w:type="spellStart"/>
      <w:r w:rsidR="00FA22C5" w:rsidRPr="00B27F0C">
        <w:rPr>
          <w:rFonts w:ascii="Arial" w:hAnsi="Arial" w:cs="Arial"/>
          <w:sz w:val="20"/>
          <w:szCs w:val="20"/>
        </w:rPr>
        <w:t>p</w:t>
      </w:r>
      <w:r w:rsidR="00061ABA" w:rsidRPr="00B27F0C">
        <w:rPr>
          <w:rFonts w:ascii="Arial" w:hAnsi="Arial" w:cs="Arial"/>
          <w:sz w:val="20"/>
          <w:szCs w:val="20"/>
        </w:rPr>
        <w:t>eople</w:t>
      </w:r>
      <w:proofErr w:type="spellEnd"/>
      <w:r w:rsidR="00061ABA" w:rsidRPr="00B27F0C">
        <w:rPr>
          <w:rFonts w:ascii="Arial" w:hAnsi="Arial" w:cs="Arial"/>
          <w:sz w:val="20"/>
          <w:szCs w:val="20"/>
        </w:rPr>
        <w:t xml:space="preserve"> en </w:t>
      </w:r>
      <w:proofErr w:type="spellStart"/>
      <w:r w:rsidR="00FA22C5" w:rsidRPr="00B27F0C">
        <w:rPr>
          <w:rFonts w:ascii="Arial" w:hAnsi="Arial" w:cs="Arial"/>
          <w:sz w:val="20"/>
          <w:szCs w:val="20"/>
        </w:rPr>
        <w:t>p</w:t>
      </w:r>
      <w:r w:rsidR="00061ABA" w:rsidRPr="00B27F0C">
        <w:rPr>
          <w:rFonts w:ascii="Arial" w:hAnsi="Arial" w:cs="Arial"/>
          <w:sz w:val="20"/>
          <w:szCs w:val="20"/>
        </w:rPr>
        <w:t>rofit</w:t>
      </w:r>
      <w:proofErr w:type="spellEnd"/>
      <w:r w:rsidR="00061ABA" w:rsidRPr="00B27F0C">
        <w:rPr>
          <w:rFonts w:ascii="Arial" w:hAnsi="Arial" w:cs="Arial"/>
          <w:sz w:val="20"/>
          <w:szCs w:val="20"/>
        </w:rPr>
        <w:t xml:space="preserve">) zijn een versimpelde vorm van onze maatschappij. Onze kleren worden gemaakt aan de andere kant van de evenaar, vaak door mensen </w:t>
      </w:r>
      <w:r w:rsidR="003B458E" w:rsidRPr="00B27F0C">
        <w:rPr>
          <w:rFonts w:ascii="Arial" w:hAnsi="Arial" w:cs="Arial"/>
          <w:sz w:val="20"/>
          <w:szCs w:val="20"/>
        </w:rPr>
        <w:t>met wie</w:t>
      </w:r>
      <w:r w:rsidR="00061ABA" w:rsidRPr="00B27F0C">
        <w:rPr>
          <w:rFonts w:ascii="Arial" w:hAnsi="Arial" w:cs="Arial"/>
          <w:sz w:val="20"/>
          <w:szCs w:val="20"/>
        </w:rPr>
        <w:t xml:space="preserve"> wij niet zouden willen ruilen. Het economisch model gaat </w:t>
      </w:r>
      <w:r w:rsidR="00CB15ED" w:rsidRPr="00B27F0C">
        <w:rPr>
          <w:rFonts w:ascii="Arial" w:hAnsi="Arial" w:cs="Arial"/>
          <w:sz w:val="20"/>
          <w:szCs w:val="20"/>
        </w:rPr>
        <w:t xml:space="preserve">daarbij </w:t>
      </w:r>
      <w:r w:rsidR="00061ABA" w:rsidRPr="00B27F0C">
        <w:rPr>
          <w:rFonts w:ascii="Arial" w:hAnsi="Arial" w:cs="Arial"/>
          <w:sz w:val="20"/>
          <w:szCs w:val="20"/>
        </w:rPr>
        <w:t>ten koste van de mens.”</w:t>
      </w:r>
    </w:p>
    <w:p w14:paraId="032B0C3A" w14:textId="77777777" w:rsidR="00061ABA" w:rsidRPr="00B27F0C" w:rsidRDefault="00061ABA" w:rsidP="00B40E7F">
      <w:pPr>
        <w:spacing w:line="276" w:lineRule="auto"/>
        <w:rPr>
          <w:rFonts w:ascii="Arial" w:hAnsi="Arial" w:cs="Arial"/>
          <w:sz w:val="20"/>
          <w:szCs w:val="20"/>
        </w:rPr>
      </w:pPr>
    </w:p>
    <w:p w14:paraId="2580C44B" w14:textId="7B616A24" w:rsidR="00061ABA" w:rsidRPr="00B27F0C" w:rsidRDefault="00061ABA" w:rsidP="00B40E7F">
      <w:pPr>
        <w:spacing w:line="276" w:lineRule="auto"/>
        <w:rPr>
          <w:rFonts w:ascii="Arial" w:hAnsi="Arial" w:cs="Arial"/>
          <w:sz w:val="20"/>
          <w:szCs w:val="20"/>
        </w:rPr>
      </w:pPr>
      <w:r w:rsidRPr="00B27F0C">
        <w:rPr>
          <w:rFonts w:ascii="Arial" w:hAnsi="Arial" w:cs="Arial"/>
          <w:sz w:val="20"/>
          <w:szCs w:val="20"/>
        </w:rPr>
        <w:t xml:space="preserve">Volgens Ouwerkerk is het inkopen van fair </w:t>
      </w:r>
      <w:proofErr w:type="spellStart"/>
      <w:r w:rsidRPr="00B27F0C">
        <w:rPr>
          <w:rFonts w:ascii="Arial" w:hAnsi="Arial" w:cs="Arial"/>
          <w:sz w:val="20"/>
          <w:szCs w:val="20"/>
        </w:rPr>
        <w:t>trade</w:t>
      </w:r>
      <w:proofErr w:type="spellEnd"/>
      <w:r w:rsidR="0092386D" w:rsidRPr="00B27F0C">
        <w:rPr>
          <w:rFonts w:ascii="Arial" w:hAnsi="Arial" w:cs="Arial"/>
          <w:sz w:val="20"/>
          <w:szCs w:val="20"/>
        </w:rPr>
        <w:t>-</w:t>
      </w:r>
      <w:r w:rsidRPr="00B27F0C">
        <w:rPr>
          <w:rFonts w:ascii="Arial" w:hAnsi="Arial" w:cs="Arial"/>
          <w:sz w:val="20"/>
          <w:szCs w:val="20"/>
        </w:rPr>
        <w:t xml:space="preserve">producten een </w:t>
      </w:r>
      <w:r w:rsidR="00511441" w:rsidRPr="00B27F0C">
        <w:rPr>
          <w:rFonts w:ascii="Arial" w:hAnsi="Arial" w:cs="Arial"/>
          <w:sz w:val="20"/>
          <w:szCs w:val="20"/>
        </w:rPr>
        <w:t xml:space="preserve">goed </w:t>
      </w:r>
      <w:r w:rsidRPr="00B27F0C">
        <w:rPr>
          <w:rFonts w:ascii="Arial" w:hAnsi="Arial" w:cs="Arial"/>
          <w:sz w:val="20"/>
          <w:szCs w:val="20"/>
        </w:rPr>
        <w:t>alternatief. “Ga maar na: 140 schoenenfabrieken zijn in Nederland verdwenen, op één na. D</w:t>
      </w:r>
      <w:r w:rsidR="00DA608F" w:rsidRPr="00B27F0C">
        <w:rPr>
          <w:rFonts w:ascii="Arial" w:hAnsi="Arial" w:cs="Arial"/>
          <w:sz w:val="20"/>
          <w:szCs w:val="20"/>
        </w:rPr>
        <w:t>a</w:t>
      </w:r>
      <w:r w:rsidRPr="00B27F0C">
        <w:rPr>
          <w:rFonts w:ascii="Arial" w:hAnsi="Arial" w:cs="Arial"/>
          <w:sz w:val="20"/>
          <w:szCs w:val="20"/>
        </w:rPr>
        <w:t>t is het gevolg van economisch beleid</w:t>
      </w:r>
      <w:r w:rsidR="00511441" w:rsidRPr="00B27F0C">
        <w:rPr>
          <w:rFonts w:ascii="Arial" w:hAnsi="Arial" w:cs="Arial"/>
          <w:sz w:val="20"/>
          <w:szCs w:val="20"/>
        </w:rPr>
        <w:t>, h</w:t>
      </w:r>
      <w:r w:rsidR="00DA7AFA" w:rsidRPr="00B27F0C">
        <w:rPr>
          <w:rFonts w:ascii="Arial" w:hAnsi="Arial" w:cs="Arial"/>
          <w:sz w:val="20"/>
          <w:szCs w:val="20"/>
        </w:rPr>
        <w:t xml:space="preserve">et moet allemaal zo goedkoop mogelijk. </w:t>
      </w:r>
      <w:r w:rsidR="00863C96" w:rsidRPr="00B27F0C">
        <w:rPr>
          <w:rFonts w:ascii="Arial" w:hAnsi="Arial" w:cs="Arial"/>
          <w:sz w:val="20"/>
          <w:szCs w:val="20"/>
        </w:rPr>
        <w:t>F</w:t>
      </w:r>
      <w:r w:rsidRPr="00B27F0C">
        <w:rPr>
          <w:rFonts w:ascii="Arial" w:hAnsi="Arial" w:cs="Arial"/>
          <w:sz w:val="20"/>
          <w:szCs w:val="20"/>
        </w:rPr>
        <w:t xml:space="preserve">air </w:t>
      </w:r>
      <w:proofErr w:type="spellStart"/>
      <w:r w:rsidRPr="00B27F0C">
        <w:rPr>
          <w:rFonts w:ascii="Arial" w:hAnsi="Arial" w:cs="Arial"/>
          <w:sz w:val="20"/>
          <w:szCs w:val="20"/>
        </w:rPr>
        <w:t>trade</w:t>
      </w:r>
      <w:proofErr w:type="spellEnd"/>
      <w:r w:rsidR="0092386D" w:rsidRPr="00B27F0C">
        <w:rPr>
          <w:rFonts w:ascii="Arial" w:hAnsi="Arial" w:cs="Arial"/>
          <w:sz w:val="20"/>
          <w:szCs w:val="20"/>
        </w:rPr>
        <w:t>-</w:t>
      </w:r>
      <w:r w:rsidR="00863C96" w:rsidRPr="00B27F0C">
        <w:rPr>
          <w:rFonts w:ascii="Arial" w:hAnsi="Arial" w:cs="Arial"/>
          <w:sz w:val="20"/>
          <w:szCs w:val="20"/>
        </w:rPr>
        <w:t>producten zijn</w:t>
      </w:r>
      <w:r w:rsidRPr="00B27F0C">
        <w:rPr>
          <w:rFonts w:ascii="Arial" w:hAnsi="Arial" w:cs="Arial"/>
          <w:sz w:val="20"/>
          <w:szCs w:val="20"/>
        </w:rPr>
        <w:t xml:space="preserve"> </w:t>
      </w:r>
      <w:r w:rsidR="00863C96" w:rsidRPr="00B27F0C">
        <w:rPr>
          <w:rFonts w:ascii="Arial" w:hAnsi="Arial" w:cs="Arial"/>
          <w:sz w:val="20"/>
          <w:szCs w:val="20"/>
        </w:rPr>
        <w:t xml:space="preserve">vaak </w:t>
      </w:r>
      <w:r w:rsidRPr="00B27F0C">
        <w:rPr>
          <w:rFonts w:ascii="Arial" w:hAnsi="Arial" w:cs="Arial"/>
          <w:sz w:val="20"/>
          <w:szCs w:val="20"/>
        </w:rPr>
        <w:t xml:space="preserve">duurder, maar de consument </w:t>
      </w:r>
      <w:r w:rsidR="00863C96" w:rsidRPr="00B27F0C">
        <w:rPr>
          <w:rFonts w:ascii="Arial" w:hAnsi="Arial" w:cs="Arial"/>
          <w:sz w:val="20"/>
          <w:szCs w:val="20"/>
        </w:rPr>
        <w:t>kan altijd een keuze maken</w:t>
      </w:r>
      <w:r w:rsidR="00511441" w:rsidRPr="00B27F0C">
        <w:rPr>
          <w:rFonts w:ascii="Arial" w:hAnsi="Arial" w:cs="Arial"/>
          <w:sz w:val="20"/>
          <w:szCs w:val="20"/>
        </w:rPr>
        <w:t xml:space="preserve"> of hij deze wel of niet koopt</w:t>
      </w:r>
      <w:r w:rsidRPr="00B27F0C">
        <w:rPr>
          <w:rFonts w:ascii="Arial" w:hAnsi="Arial" w:cs="Arial"/>
          <w:sz w:val="20"/>
          <w:szCs w:val="20"/>
        </w:rPr>
        <w:t xml:space="preserve">.” </w:t>
      </w:r>
      <w:r w:rsidR="00511441" w:rsidRPr="00B27F0C">
        <w:rPr>
          <w:rFonts w:ascii="Arial" w:hAnsi="Arial" w:cs="Arial"/>
          <w:sz w:val="20"/>
          <w:szCs w:val="20"/>
        </w:rPr>
        <w:t xml:space="preserve">Ouwerkerk </w:t>
      </w:r>
      <w:r w:rsidRPr="00B27F0C">
        <w:rPr>
          <w:rFonts w:ascii="Arial" w:hAnsi="Arial" w:cs="Arial"/>
          <w:sz w:val="20"/>
          <w:szCs w:val="20"/>
        </w:rPr>
        <w:t xml:space="preserve">vindt dat </w:t>
      </w:r>
      <w:r w:rsidR="00C05135" w:rsidRPr="00B27F0C">
        <w:rPr>
          <w:rFonts w:ascii="Arial" w:hAnsi="Arial" w:cs="Arial"/>
          <w:sz w:val="20"/>
          <w:szCs w:val="20"/>
        </w:rPr>
        <w:t xml:space="preserve">er </w:t>
      </w:r>
      <w:r w:rsidRPr="00B27F0C">
        <w:rPr>
          <w:rFonts w:ascii="Arial" w:hAnsi="Arial" w:cs="Arial"/>
          <w:sz w:val="20"/>
          <w:szCs w:val="20"/>
        </w:rPr>
        <w:t xml:space="preserve">de laatste jaren meer besef komt over de gevolgen </w:t>
      </w:r>
      <w:r w:rsidR="00DA7AFA" w:rsidRPr="00B27F0C">
        <w:rPr>
          <w:rFonts w:ascii="Arial" w:hAnsi="Arial" w:cs="Arial"/>
          <w:sz w:val="20"/>
          <w:szCs w:val="20"/>
        </w:rPr>
        <w:t xml:space="preserve">van </w:t>
      </w:r>
      <w:proofErr w:type="spellStart"/>
      <w:r w:rsidRPr="00B27F0C">
        <w:rPr>
          <w:rFonts w:ascii="Arial" w:hAnsi="Arial" w:cs="Arial"/>
          <w:sz w:val="20"/>
          <w:szCs w:val="20"/>
        </w:rPr>
        <w:t>profit</w:t>
      </w:r>
      <w:proofErr w:type="spellEnd"/>
      <w:r w:rsidRPr="00B27F0C">
        <w:rPr>
          <w:rFonts w:ascii="Arial" w:hAnsi="Arial" w:cs="Arial"/>
          <w:sz w:val="20"/>
          <w:szCs w:val="20"/>
        </w:rPr>
        <w:t xml:space="preserve">. “Van alle </w:t>
      </w:r>
      <w:r w:rsidR="00863C96" w:rsidRPr="00B27F0C">
        <w:rPr>
          <w:rFonts w:ascii="Arial" w:hAnsi="Arial" w:cs="Arial"/>
          <w:sz w:val="20"/>
          <w:szCs w:val="20"/>
        </w:rPr>
        <w:t xml:space="preserve">bestaande producten </w:t>
      </w:r>
      <w:r w:rsidRPr="00B27F0C">
        <w:rPr>
          <w:rFonts w:ascii="Arial" w:hAnsi="Arial" w:cs="Arial"/>
          <w:sz w:val="20"/>
          <w:szCs w:val="20"/>
        </w:rPr>
        <w:t xml:space="preserve">kunnen we </w:t>
      </w:r>
      <w:r w:rsidR="00A57065" w:rsidRPr="00B27F0C">
        <w:rPr>
          <w:rFonts w:ascii="Arial" w:hAnsi="Arial" w:cs="Arial"/>
          <w:sz w:val="20"/>
          <w:szCs w:val="20"/>
        </w:rPr>
        <w:t xml:space="preserve">een </w:t>
      </w:r>
      <w:r w:rsidRPr="00B27F0C">
        <w:rPr>
          <w:rFonts w:ascii="Arial" w:hAnsi="Arial" w:cs="Arial"/>
          <w:sz w:val="20"/>
          <w:szCs w:val="20"/>
        </w:rPr>
        <w:t>negatief aspect benoemen</w:t>
      </w:r>
      <w:r w:rsidR="00162A44" w:rsidRPr="00B27F0C">
        <w:rPr>
          <w:rFonts w:ascii="Arial" w:hAnsi="Arial" w:cs="Arial"/>
          <w:sz w:val="20"/>
          <w:szCs w:val="20"/>
        </w:rPr>
        <w:t xml:space="preserve">; kiezen voor </w:t>
      </w:r>
      <w:r w:rsidR="004E2AC8" w:rsidRPr="00B27F0C">
        <w:rPr>
          <w:rFonts w:ascii="Arial" w:hAnsi="Arial" w:cs="Arial"/>
          <w:sz w:val="20"/>
          <w:szCs w:val="20"/>
        </w:rPr>
        <w:t>een meer duurzame optie</w:t>
      </w:r>
      <w:r w:rsidR="00162A44" w:rsidRPr="00B27F0C">
        <w:rPr>
          <w:rFonts w:ascii="Arial" w:hAnsi="Arial" w:cs="Arial"/>
          <w:sz w:val="20"/>
          <w:szCs w:val="20"/>
        </w:rPr>
        <w:t xml:space="preserve"> is dan </w:t>
      </w:r>
      <w:r w:rsidR="00F26C00" w:rsidRPr="00B27F0C">
        <w:rPr>
          <w:rFonts w:ascii="Arial" w:hAnsi="Arial" w:cs="Arial"/>
          <w:sz w:val="20"/>
          <w:szCs w:val="20"/>
        </w:rPr>
        <w:t>het antwoord</w:t>
      </w:r>
      <w:r w:rsidR="00162A44" w:rsidRPr="00B27F0C">
        <w:rPr>
          <w:rFonts w:ascii="Arial" w:hAnsi="Arial" w:cs="Arial"/>
          <w:sz w:val="20"/>
          <w:szCs w:val="20"/>
        </w:rPr>
        <w:t xml:space="preserve"> op de toekomst</w:t>
      </w:r>
      <w:r w:rsidRPr="00B27F0C">
        <w:rPr>
          <w:rFonts w:ascii="Arial" w:hAnsi="Arial" w:cs="Arial"/>
          <w:sz w:val="20"/>
          <w:szCs w:val="20"/>
        </w:rPr>
        <w:t>.”</w:t>
      </w:r>
    </w:p>
    <w:p w14:paraId="57F74611" w14:textId="77777777" w:rsidR="007063F1" w:rsidRPr="00B27F0C" w:rsidRDefault="007063F1" w:rsidP="00B40E7F">
      <w:pPr>
        <w:spacing w:line="276" w:lineRule="auto"/>
        <w:rPr>
          <w:rFonts w:ascii="Arial" w:hAnsi="Arial" w:cs="Arial"/>
          <w:sz w:val="20"/>
          <w:szCs w:val="20"/>
        </w:rPr>
      </w:pPr>
    </w:p>
    <w:p w14:paraId="4447DC55" w14:textId="77777777" w:rsidR="003B2295" w:rsidRPr="00B27F0C" w:rsidRDefault="003B2295" w:rsidP="007063F1">
      <w:pPr>
        <w:spacing w:line="276" w:lineRule="auto"/>
        <w:rPr>
          <w:rFonts w:ascii="Arial" w:hAnsi="Arial" w:cs="Arial"/>
          <w:b/>
          <w:sz w:val="20"/>
          <w:szCs w:val="20"/>
        </w:rPr>
      </w:pPr>
      <w:proofErr w:type="spellStart"/>
      <w:r w:rsidRPr="00B27F0C">
        <w:rPr>
          <w:rFonts w:ascii="Arial" w:hAnsi="Arial" w:cs="Arial"/>
          <w:b/>
          <w:sz w:val="20"/>
          <w:szCs w:val="20"/>
        </w:rPr>
        <w:t>Planet</w:t>
      </w:r>
      <w:proofErr w:type="spellEnd"/>
      <w:r w:rsidRPr="00B27F0C">
        <w:rPr>
          <w:rFonts w:ascii="Arial" w:hAnsi="Arial" w:cs="Arial"/>
          <w:b/>
          <w:sz w:val="20"/>
          <w:szCs w:val="20"/>
        </w:rPr>
        <w:t xml:space="preserve">, </w:t>
      </w:r>
      <w:proofErr w:type="spellStart"/>
      <w:r w:rsidRPr="00B27F0C">
        <w:rPr>
          <w:rFonts w:ascii="Arial" w:hAnsi="Arial" w:cs="Arial"/>
          <w:b/>
          <w:sz w:val="20"/>
          <w:szCs w:val="20"/>
        </w:rPr>
        <w:t>people</w:t>
      </w:r>
      <w:proofErr w:type="spellEnd"/>
      <w:r w:rsidRPr="00B27F0C">
        <w:rPr>
          <w:rFonts w:ascii="Arial" w:hAnsi="Arial" w:cs="Arial"/>
          <w:b/>
          <w:sz w:val="20"/>
          <w:szCs w:val="20"/>
        </w:rPr>
        <w:t xml:space="preserve"> en </w:t>
      </w:r>
      <w:proofErr w:type="spellStart"/>
      <w:r w:rsidRPr="00B27F0C">
        <w:rPr>
          <w:rFonts w:ascii="Arial" w:hAnsi="Arial" w:cs="Arial"/>
          <w:b/>
          <w:sz w:val="20"/>
          <w:szCs w:val="20"/>
        </w:rPr>
        <w:t>profit</w:t>
      </w:r>
      <w:proofErr w:type="spellEnd"/>
    </w:p>
    <w:p w14:paraId="13DC80C6" w14:textId="3BB31E15" w:rsidR="007063F1" w:rsidRPr="00B27F0C" w:rsidRDefault="00443C85" w:rsidP="007063F1">
      <w:pPr>
        <w:spacing w:line="276" w:lineRule="auto"/>
        <w:rPr>
          <w:rFonts w:ascii="Arial" w:hAnsi="Arial" w:cs="Arial"/>
          <w:sz w:val="20"/>
          <w:szCs w:val="20"/>
        </w:rPr>
      </w:pPr>
      <w:r w:rsidRPr="00B27F0C">
        <w:rPr>
          <w:rFonts w:ascii="Arial" w:hAnsi="Arial" w:cs="Arial"/>
          <w:sz w:val="20"/>
          <w:szCs w:val="20"/>
        </w:rPr>
        <w:t>D</w:t>
      </w:r>
      <w:r w:rsidR="007063F1" w:rsidRPr="00B27F0C">
        <w:rPr>
          <w:rFonts w:ascii="Arial" w:hAnsi="Arial" w:cs="Arial"/>
          <w:sz w:val="20"/>
          <w:szCs w:val="20"/>
        </w:rPr>
        <w:t>e 3P’s</w:t>
      </w:r>
      <w:r w:rsidR="00511441" w:rsidRPr="00B27F0C">
        <w:rPr>
          <w:rFonts w:ascii="Arial" w:hAnsi="Arial" w:cs="Arial"/>
          <w:sz w:val="20"/>
          <w:szCs w:val="20"/>
        </w:rPr>
        <w:t xml:space="preserve"> </w:t>
      </w:r>
      <w:r w:rsidRPr="00B27F0C">
        <w:rPr>
          <w:rFonts w:ascii="Arial" w:hAnsi="Arial" w:cs="Arial"/>
          <w:sz w:val="20"/>
          <w:szCs w:val="20"/>
        </w:rPr>
        <w:t xml:space="preserve">zijn </w:t>
      </w:r>
      <w:r w:rsidR="00DB7574" w:rsidRPr="00B27F0C">
        <w:rPr>
          <w:rFonts w:ascii="Arial" w:hAnsi="Arial" w:cs="Arial"/>
          <w:sz w:val="20"/>
          <w:szCs w:val="20"/>
        </w:rPr>
        <w:t xml:space="preserve">volgens </w:t>
      </w:r>
      <w:r w:rsidR="005075EB" w:rsidRPr="00B27F0C">
        <w:rPr>
          <w:rFonts w:ascii="Arial" w:hAnsi="Arial" w:cs="Arial"/>
          <w:sz w:val="20"/>
          <w:szCs w:val="20"/>
        </w:rPr>
        <w:t>Ouwerkerk</w:t>
      </w:r>
      <w:r w:rsidRPr="00B27F0C">
        <w:rPr>
          <w:rFonts w:ascii="Arial" w:hAnsi="Arial" w:cs="Arial"/>
          <w:sz w:val="20"/>
          <w:szCs w:val="20"/>
        </w:rPr>
        <w:t xml:space="preserve"> de basis</w:t>
      </w:r>
      <w:r w:rsidR="007063F1" w:rsidRPr="00B27F0C">
        <w:rPr>
          <w:rFonts w:ascii="Arial" w:hAnsi="Arial" w:cs="Arial"/>
          <w:sz w:val="20"/>
          <w:szCs w:val="20"/>
        </w:rPr>
        <w:t xml:space="preserve"> van waaruit je als ondernemer gaat verduurzamen, waarbij keurmerken een ondernemer zeker helpen</w:t>
      </w:r>
      <w:r w:rsidR="009D3A84" w:rsidRPr="00B27F0C">
        <w:rPr>
          <w:rFonts w:ascii="Arial" w:hAnsi="Arial" w:cs="Arial"/>
          <w:sz w:val="20"/>
          <w:szCs w:val="20"/>
        </w:rPr>
        <w:t>.</w:t>
      </w:r>
      <w:r w:rsidR="007063F1" w:rsidRPr="00B27F0C">
        <w:rPr>
          <w:rFonts w:ascii="Arial" w:hAnsi="Arial" w:cs="Arial"/>
          <w:sz w:val="20"/>
          <w:szCs w:val="20"/>
        </w:rPr>
        <w:t xml:space="preserve"> Zo kun je bij ‘</w:t>
      </w:r>
      <w:proofErr w:type="spellStart"/>
      <w:r w:rsidR="007063F1" w:rsidRPr="00B27F0C">
        <w:rPr>
          <w:rFonts w:ascii="Arial" w:hAnsi="Arial" w:cs="Arial"/>
          <w:sz w:val="20"/>
          <w:szCs w:val="20"/>
        </w:rPr>
        <w:t>planet</w:t>
      </w:r>
      <w:proofErr w:type="spellEnd"/>
      <w:r w:rsidR="007063F1" w:rsidRPr="00B27F0C">
        <w:rPr>
          <w:rFonts w:ascii="Arial" w:hAnsi="Arial" w:cs="Arial"/>
          <w:sz w:val="20"/>
          <w:szCs w:val="20"/>
        </w:rPr>
        <w:t xml:space="preserve">’ aan </w:t>
      </w:r>
      <w:r w:rsidR="004E2AC8" w:rsidRPr="00B27F0C">
        <w:rPr>
          <w:rFonts w:ascii="Arial" w:hAnsi="Arial" w:cs="Arial"/>
          <w:sz w:val="20"/>
          <w:szCs w:val="20"/>
        </w:rPr>
        <w:t>het uitbannen van plastic</w:t>
      </w:r>
      <w:r w:rsidR="00402109" w:rsidRPr="00B27F0C">
        <w:rPr>
          <w:rFonts w:ascii="Arial" w:hAnsi="Arial" w:cs="Arial"/>
          <w:sz w:val="20"/>
          <w:szCs w:val="20"/>
        </w:rPr>
        <w:t xml:space="preserve"> denken</w:t>
      </w:r>
      <w:r w:rsidR="007063F1" w:rsidRPr="00B27F0C">
        <w:rPr>
          <w:rFonts w:ascii="Arial" w:hAnsi="Arial" w:cs="Arial"/>
          <w:sz w:val="20"/>
          <w:szCs w:val="20"/>
        </w:rPr>
        <w:t>, bij ‘</w:t>
      </w:r>
      <w:proofErr w:type="spellStart"/>
      <w:r w:rsidR="007063F1" w:rsidRPr="00B27F0C">
        <w:rPr>
          <w:rFonts w:ascii="Arial" w:hAnsi="Arial" w:cs="Arial"/>
          <w:sz w:val="20"/>
          <w:szCs w:val="20"/>
        </w:rPr>
        <w:t>people</w:t>
      </w:r>
      <w:proofErr w:type="spellEnd"/>
      <w:r w:rsidR="007063F1" w:rsidRPr="00B27F0C">
        <w:rPr>
          <w:rFonts w:ascii="Arial" w:hAnsi="Arial" w:cs="Arial"/>
          <w:sz w:val="20"/>
          <w:szCs w:val="20"/>
        </w:rPr>
        <w:t xml:space="preserve">’ aan eerlijke handel en </w:t>
      </w:r>
      <w:r w:rsidR="00C14E53" w:rsidRPr="00B27F0C">
        <w:rPr>
          <w:rFonts w:ascii="Arial" w:hAnsi="Arial" w:cs="Arial"/>
          <w:sz w:val="20"/>
          <w:szCs w:val="20"/>
        </w:rPr>
        <w:t>een veilige werkplek</w:t>
      </w:r>
      <w:r w:rsidR="00193628" w:rsidRPr="00B27F0C">
        <w:rPr>
          <w:rFonts w:ascii="Arial" w:hAnsi="Arial" w:cs="Arial"/>
          <w:sz w:val="20"/>
          <w:szCs w:val="20"/>
        </w:rPr>
        <w:t xml:space="preserve"> en </w:t>
      </w:r>
      <w:r w:rsidR="007063F1" w:rsidRPr="00B27F0C">
        <w:rPr>
          <w:rFonts w:ascii="Arial" w:hAnsi="Arial" w:cs="Arial"/>
          <w:sz w:val="20"/>
          <w:szCs w:val="20"/>
        </w:rPr>
        <w:t>bij ‘</w:t>
      </w:r>
      <w:proofErr w:type="spellStart"/>
      <w:r w:rsidR="007063F1" w:rsidRPr="00B27F0C">
        <w:rPr>
          <w:rFonts w:ascii="Arial" w:hAnsi="Arial" w:cs="Arial"/>
          <w:sz w:val="20"/>
          <w:szCs w:val="20"/>
        </w:rPr>
        <w:t>profit</w:t>
      </w:r>
      <w:proofErr w:type="spellEnd"/>
      <w:r w:rsidR="007063F1" w:rsidRPr="00B27F0C">
        <w:rPr>
          <w:rFonts w:ascii="Arial" w:hAnsi="Arial" w:cs="Arial"/>
          <w:sz w:val="20"/>
          <w:szCs w:val="20"/>
        </w:rPr>
        <w:t>’ aan gelijkwaardige relaties met leveranciers.</w:t>
      </w:r>
    </w:p>
    <w:p w14:paraId="0D44E1E2" w14:textId="77777777" w:rsidR="007063F1" w:rsidRPr="00B27F0C" w:rsidRDefault="007063F1" w:rsidP="00B40E7F">
      <w:pPr>
        <w:spacing w:line="276" w:lineRule="auto"/>
        <w:rPr>
          <w:rFonts w:ascii="Arial" w:hAnsi="Arial" w:cs="Arial"/>
          <w:sz w:val="20"/>
          <w:szCs w:val="20"/>
        </w:rPr>
      </w:pPr>
    </w:p>
    <w:p w14:paraId="269A4630" w14:textId="77777777" w:rsidR="0023763B" w:rsidRPr="00B27F0C" w:rsidRDefault="0023763B" w:rsidP="00B40E7F">
      <w:pPr>
        <w:spacing w:line="276" w:lineRule="auto"/>
        <w:rPr>
          <w:rFonts w:ascii="Arial" w:hAnsi="Arial" w:cs="Arial"/>
          <w:b/>
          <w:sz w:val="20"/>
          <w:szCs w:val="20"/>
        </w:rPr>
      </w:pPr>
      <w:r w:rsidRPr="00B27F0C">
        <w:rPr>
          <w:rFonts w:ascii="Arial" w:hAnsi="Arial" w:cs="Arial"/>
          <w:b/>
          <w:sz w:val="20"/>
          <w:szCs w:val="20"/>
        </w:rPr>
        <w:t xml:space="preserve">Green </w:t>
      </w:r>
      <w:proofErr w:type="spellStart"/>
      <w:r w:rsidRPr="00B27F0C">
        <w:rPr>
          <w:rFonts w:ascii="Arial" w:hAnsi="Arial" w:cs="Arial"/>
          <w:b/>
          <w:sz w:val="20"/>
          <w:szCs w:val="20"/>
        </w:rPr>
        <w:t>Key</w:t>
      </w:r>
      <w:proofErr w:type="spellEnd"/>
    </w:p>
    <w:p w14:paraId="078363ED" w14:textId="4F5D1515" w:rsidR="00AB1902" w:rsidRPr="00B27F0C" w:rsidRDefault="005A4910" w:rsidP="00B40E7F">
      <w:pPr>
        <w:spacing w:line="276" w:lineRule="auto"/>
        <w:rPr>
          <w:rFonts w:ascii="Arial" w:hAnsi="Arial" w:cs="Arial"/>
          <w:sz w:val="20"/>
          <w:szCs w:val="20"/>
        </w:rPr>
      </w:pPr>
      <w:r w:rsidRPr="00B27F0C">
        <w:rPr>
          <w:rFonts w:ascii="Arial" w:hAnsi="Arial" w:cs="Arial"/>
          <w:sz w:val="20"/>
          <w:szCs w:val="20"/>
        </w:rPr>
        <w:t>De VN heeft</w:t>
      </w:r>
      <w:r w:rsidR="00DA0E19" w:rsidRPr="00B27F0C">
        <w:rPr>
          <w:rFonts w:ascii="Arial" w:hAnsi="Arial" w:cs="Arial"/>
          <w:sz w:val="20"/>
          <w:szCs w:val="20"/>
        </w:rPr>
        <w:t xml:space="preserve"> twaalf </w:t>
      </w:r>
      <w:proofErr w:type="spellStart"/>
      <w:r w:rsidR="00C14E53" w:rsidRPr="00B27F0C">
        <w:rPr>
          <w:rFonts w:ascii="Arial" w:hAnsi="Arial" w:cs="Arial"/>
          <w:sz w:val="20"/>
          <w:szCs w:val="20"/>
        </w:rPr>
        <w:t>su</w:t>
      </w:r>
      <w:r w:rsidR="00106318" w:rsidRPr="00B27F0C">
        <w:rPr>
          <w:rFonts w:ascii="Arial" w:hAnsi="Arial" w:cs="Arial"/>
          <w:sz w:val="20"/>
          <w:szCs w:val="20"/>
        </w:rPr>
        <w:t>stainable</w:t>
      </w:r>
      <w:proofErr w:type="spellEnd"/>
      <w:r w:rsidR="00106318" w:rsidRPr="00B27F0C">
        <w:rPr>
          <w:rFonts w:ascii="Arial" w:hAnsi="Arial" w:cs="Arial"/>
          <w:sz w:val="20"/>
          <w:szCs w:val="20"/>
        </w:rPr>
        <w:t xml:space="preserve"> development goals</w:t>
      </w:r>
      <w:r w:rsidR="00DA0E19" w:rsidRPr="00B27F0C">
        <w:rPr>
          <w:rFonts w:ascii="Arial" w:hAnsi="Arial" w:cs="Arial"/>
          <w:sz w:val="20"/>
          <w:szCs w:val="20"/>
        </w:rPr>
        <w:t xml:space="preserve"> </w:t>
      </w:r>
      <w:r w:rsidRPr="00B27F0C">
        <w:rPr>
          <w:rFonts w:ascii="Arial" w:hAnsi="Arial" w:cs="Arial"/>
          <w:sz w:val="20"/>
          <w:szCs w:val="20"/>
        </w:rPr>
        <w:t>opgesteld</w:t>
      </w:r>
      <w:r w:rsidR="00DA0E19" w:rsidRPr="00B27F0C">
        <w:rPr>
          <w:rFonts w:ascii="Arial" w:hAnsi="Arial" w:cs="Arial"/>
          <w:sz w:val="20"/>
          <w:szCs w:val="20"/>
        </w:rPr>
        <w:t xml:space="preserve">. </w:t>
      </w:r>
      <w:r w:rsidRPr="00B27F0C">
        <w:rPr>
          <w:rFonts w:ascii="Arial" w:hAnsi="Arial" w:cs="Arial"/>
          <w:sz w:val="20"/>
          <w:szCs w:val="20"/>
        </w:rPr>
        <w:t xml:space="preserve">Deze </w:t>
      </w:r>
      <w:r w:rsidR="00A82FBA" w:rsidRPr="00B27F0C">
        <w:rPr>
          <w:rFonts w:ascii="Arial" w:hAnsi="Arial" w:cs="Arial"/>
          <w:sz w:val="20"/>
          <w:szCs w:val="20"/>
        </w:rPr>
        <w:t xml:space="preserve">doelen </w:t>
      </w:r>
      <w:r w:rsidRPr="00B27F0C">
        <w:rPr>
          <w:rFonts w:ascii="Arial" w:hAnsi="Arial" w:cs="Arial"/>
          <w:sz w:val="20"/>
          <w:szCs w:val="20"/>
        </w:rPr>
        <w:t xml:space="preserve">moeten een eind maken aan armoede, ongelijkheid en klimaatverandering in 2030. </w:t>
      </w:r>
      <w:r w:rsidR="00CB15ED" w:rsidRPr="00B27F0C">
        <w:rPr>
          <w:rFonts w:ascii="Arial" w:hAnsi="Arial" w:cs="Arial"/>
          <w:sz w:val="20"/>
          <w:szCs w:val="20"/>
        </w:rPr>
        <w:t>Aan deze</w:t>
      </w:r>
      <w:r w:rsidRPr="00B27F0C">
        <w:rPr>
          <w:rFonts w:ascii="Arial" w:hAnsi="Arial" w:cs="Arial"/>
          <w:sz w:val="20"/>
          <w:szCs w:val="20"/>
        </w:rPr>
        <w:t xml:space="preserve"> afspraken o</w:t>
      </w:r>
      <w:r w:rsidR="00106318" w:rsidRPr="00B27F0C">
        <w:rPr>
          <w:rFonts w:ascii="Arial" w:hAnsi="Arial" w:cs="Arial"/>
          <w:sz w:val="20"/>
          <w:szCs w:val="20"/>
        </w:rPr>
        <w:t>p wereldniveau</w:t>
      </w:r>
      <w:r w:rsidR="00CB15ED" w:rsidRPr="00B27F0C">
        <w:rPr>
          <w:rFonts w:ascii="Arial" w:hAnsi="Arial" w:cs="Arial"/>
          <w:sz w:val="20"/>
          <w:szCs w:val="20"/>
        </w:rPr>
        <w:t xml:space="preserve"> moeten</w:t>
      </w:r>
      <w:r w:rsidR="00106318" w:rsidRPr="00B27F0C">
        <w:rPr>
          <w:rFonts w:ascii="Arial" w:hAnsi="Arial" w:cs="Arial"/>
          <w:sz w:val="20"/>
          <w:szCs w:val="20"/>
        </w:rPr>
        <w:t xml:space="preserve"> overheden </w:t>
      </w:r>
      <w:r w:rsidR="00CB15ED" w:rsidRPr="00B27F0C">
        <w:rPr>
          <w:rFonts w:ascii="Arial" w:hAnsi="Arial" w:cs="Arial"/>
          <w:sz w:val="20"/>
          <w:szCs w:val="20"/>
        </w:rPr>
        <w:t xml:space="preserve">zich </w:t>
      </w:r>
      <w:r w:rsidR="00106318" w:rsidRPr="00B27F0C">
        <w:rPr>
          <w:rFonts w:ascii="Arial" w:hAnsi="Arial" w:cs="Arial"/>
          <w:sz w:val="20"/>
          <w:szCs w:val="20"/>
        </w:rPr>
        <w:t xml:space="preserve">houden. </w:t>
      </w:r>
      <w:r w:rsidRPr="00B27F0C">
        <w:rPr>
          <w:rFonts w:ascii="Arial" w:hAnsi="Arial" w:cs="Arial"/>
          <w:sz w:val="20"/>
          <w:szCs w:val="20"/>
        </w:rPr>
        <w:t>“Het zijn r</w:t>
      </w:r>
      <w:r w:rsidR="00106318" w:rsidRPr="00B27F0C">
        <w:rPr>
          <w:rFonts w:ascii="Arial" w:hAnsi="Arial" w:cs="Arial"/>
          <w:sz w:val="20"/>
          <w:szCs w:val="20"/>
        </w:rPr>
        <w:t>egionale en lokale initiatieven</w:t>
      </w:r>
      <w:r w:rsidRPr="00B27F0C">
        <w:rPr>
          <w:rFonts w:ascii="Arial" w:hAnsi="Arial" w:cs="Arial"/>
          <w:sz w:val="20"/>
          <w:szCs w:val="20"/>
        </w:rPr>
        <w:t>, de kern is dat ondernemen op een slimmere en bewuste manier moet plaatsvinden</w:t>
      </w:r>
      <w:r w:rsidR="00106318" w:rsidRPr="00B27F0C">
        <w:rPr>
          <w:rFonts w:ascii="Arial" w:hAnsi="Arial" w:cs="Arial"/>
          <w:sz w:val="20"/>
          <w:szCs w:val="20"/>
        </w:rPr>
        <w:t>.</w:t>
      </w:r>
      <w:r w:rsidRPr="00B27F0C">
        <w:rPr>
          <w:rFonts w:ascii="Arial" w:hAnsi="Arial" w:cs="Arial"/>
          <w:sz w:val="20"/>
          <w:szCs w:val="20"/>
        </w:rPr>
        <w:t xml:space="preserve"> </w:t>
      </w:r>
      <w:r w:rsidR="00A82FBA" w:rsidRPr="00B27F0C">
        <w:rPr>
          <w:rFonts w:ascii="Arial" w:hAnsi="Arial" w:cs="Arial"/>
          <w:sz w:val="20"/>
          <w:szCs w:val="20"/>
        </w:rPr>
        <w:t xml:space="preserve">In onze branche heb je bijvoorbeeld al de </w:t>
      </w:r>
      <w:r w:rsidR="0083268B" w:rsidRPr="00B27F0C">
        <w:rPr>
          <w:rFonts w:ascii="Arial" w:hAnsi="Arial" w:cs="Arial"/>
          <w:sz w:val="20"/>
          <w:szCs w:val="20"/>
        </w:rPr>
        <w:t>Green</w:t>
      </w:r>
      <w:r w:rsidR="00A82FBA" w:rsidRPr="00B27F0C">
        <w:rPr>
          <w:rFonts w:ascii="Arial" w:hAnsi="Arial" w:cs="Arial"/>
          <w:sz w:val="20"/>
          <w:szCs w:val="20"/>
        </w:rPr>
        <w:t xml:space="preserve"> </w:t>
      </w:r>
      <w:proofErr w:type="spellStart"/>
      <w:r w:rsidR="00A82FBA" w:rsidRPr="00B27F0C">
        <w:rPr>
          <w:rFonts w:ascii="Arial" w:hAnsi="Arial" w:cs="Arial"/>
          <w:sz w:val="20"/>
          <w:szCs w:val="20"/>
        </w:rPr>
        <w:t>K</w:t>
      </w:r>
      <w:r w:rsidR="0083268B" w:rsidRPr="00B27F0C">
        <w:rPr>
          <w:rFonts w:ascii="Arial" w:hAnsi="Arial" w:cs="Arial"/>
          <w:sz w:val="20"/>
          <w:szCs w:val="20"/>
        </w:rPr>
        <w:t>ey</w:t>
      </w:r>
      <w:proofErr w:type="spellEnd"/>
      <w:r w:rsidR="0083268B" w:rsidRPr="00B27F0C">
        <w:rPr>
          <w:rFonts w:ascii="Arial" w:hAnsi="Arial" w:cs="Arial"/>
          <w:sz w:val="20"/>
          <w:szCs w:val="20"/>
        </w:rPr>
        <w:t xml:space="preserve"> </w:t>
      </w:r>
      <w:r w:rsidR="00511441" w:rsidRPr="00B27F0C">
        <w:rPr>
          <w:rFonts w:ascii="Arial" w:hAnsi="Arial" w:cs="Arial"/>
          <w:sz w:val="20"/>
          <w:szCs w:val="20"/>
        </w:rPr>
        <w:t>–</w:t>
      </w:r>
      <w:r w:rsidR="009E4254" w:rsidRPr="00B27F0C">
        <w:rPr>
          <w:rFonts w:ascii="Arial" w:hAnsi="Arial" w:cs="Arial"/>
          <w:sz w:val="20"/>
          <w:szCs w:val="20"/>
        </w:rPr>
        <w:t xml:space="preserve"> </w:t>
      </w:r>
      <w:r w:rsidR="00511441" w:rsidRPr="00B27F0C">
        <w:rPr>
          <w:rFonts w:ascii="Arial" w:hAnsi="Arial" w:cs="Arial"/>
          <w:sz w:val="20"/>
          <w:szCs w:val="20"/>
        </w:rPr>
        <w:t xml:space="preserve">een </w:t>
      </w:r>
      <w:r w:rsidR="009E4254" w:rsidRPr="00B27F0C">
        <w:rPr>
          <w:rFonts w:ascii="Arial" w:hAnsi="Arial" w:cs="Arial"/>
          <w:sz w:val="20"/>
          <w:szCs w:val="20"/>
        </w:rPr>
        <w:t xml:space="preserve">keurmerk op het gebied van milieu en </w:t>
      </w:r>
      <w:r w:rsidR="004E2AC8" w:rsidRPr="00B27F0C">
        <w:rPr>
          <w:rFonts w:ascii="Arial" w:hAnsi="Arial" w:cs="Arial"/>
          <w:sz w:val="20"/>
          <w:szCs w:val="20"/>
        </w:rPr>
        <w:t>duurzaamheid</w:t>
      </w:r>
      <w:r w:rsidR="009E4254" w:rsidRPr="00B27F0C">
        <w:rPr>
          <w:rFonts w:ascii="Arial" w:hAnsi="Arial" w:cs="Arial"/>
          <w:sz w:val="20"/>
          <w:szCs w:val="20"/>
        </w:rPr>
        <w:t xml:space="preserve"> </w:t>
      </w:r>
      <w:r w:rsidR="00A745E0" w:rsidRPr="00B27F0C">
        <w:rPr>
          <w:rFonts w:ascii="Arial" w:hAnsi="Arial" w:cs="Arial"/>
          <w:sz w:val="20"/>
          <w:szCs w:val="20"/>
        </w:rPr>
        <w:t>–</w:t>
      </w:r>
      <w:r w:rsidR="009E4254" w:rsidRPr="00B27F0C">
        <w:rPr>
          <w:rFonts w:ascii="Arial" w:hAnsi="Arial" w:cs="Arial"/>
          <w:sz w:val="20"/>
          <w:szCs w:val="20"/>
        </w:rPr>
        <w:t xml:space="preserve"> </w:t>
      </w:r>
      <w:r w:rsidR="0083268B" w:rsidRPr="00B27F0C">
        <w:rPr>
          <w:rFonts w:ascii="Arial" w:hAnsi="Arial" w:cs="Arial"/>
          <w:sz w:val="20"/>
          <w:szCs w:val="20"/>
        </w:rPr>
        <w:t xml:space="preserve">voor </w:t>
      </w:r>
      <w:r w:rsidR="00313249" w:rsidRPr="00B27F0C">
        <w:rPr>
          <w:rFonts w:ascii="Arial" w:hAnsi="Arial" w:cs="Arial"/>
          <w:sz w:val="20"/>
          <w:szCs w:val="20"/>
        </w:rPr>
        <w:t>accommodaties</w:t>
      </w:r>
      <w:r w:rsidR="0083268B" w:rsidRPr="00B27F0C">
        <w:rPr>
          <w:rFonts w:ascii="Arial" w:hAnsi="Arial" w:cs="Arial"/>
          <w:sz w:val="20"/>
          <w:szCs w:val="20"/>
        </w:rPr>
        <w:t>.</w:t>
      </w:r>
      <w:r w:rsidR="00A82FBA" w:rsidRPr="00B27F0C">
        <w:rPr>
          <w:rFonts w:ascii="Arial" w:hAnsi="Arial" w:cs="Arial"/>
          <w:sz w:val="20"/>
          <w:szCs w:val="20"/>
        </w:rPr>
        <w:t>”</w:t>
      </w:r>
      <w:r w:rsidR="0083268B" w:rsidRPr="00B27F0C">
        <w:rPr>
          <w:rFonts w:ascii="Arial" w:hAnsi="Arial" w:cs="Arial"/>
          <w:sz w:val="20"/>
          <w:szCs w:val="20"/>
        </w:rPr>
        <w:t xml:space="preserve"> </w:t>
      </w:r>
      <w:r w:rsidR="00A82FBA" w:rsidRPr="00B27F0C">
        <w:rPr>
          <w:rFonts w:ascii="Arial" w:hAnsi="Arial" w:cs="Arial"/>
          <w:sz w:val="20"/>
          <w:szCs w:val="20"/>
        </w:rPr>
        <w:t>Ouwerkerk geeft toe dat ook hij niet altijd een antwoord klaar heeft</w:t>
      </w:r>
      <w:r w:rsidR="0029240A" w:rsidRPr="00B27F0C">
        <w:rPr>
          <w:rFonts w:ascii="Arial" w:hAnsi="Arial" w:cs="Arial"/>
          <w:sz w:val="20"/>
          <w:szCs w:val="20"/>
        </w:rPr>
        <w:t xml:space="preserve"> als het gaat om duurzaamheidskwesties</w:t>
      </w:r>
      <w:r w:rsidR="00A82FBA" w:rsidRPr="00B27F0C">
        <w:rPr>
          <w:rFonts w:ascii="Arial" w:hAnsi="Arial" w:cs="Arial"/>
          <w:sz w:val="20"/>
          <w:szCs w:val="20"/>
        </w:rPr>
        <w:t xml:space="preserve">. “Neem de discussie over </w:t>
      </w:r>
      <w:r w:rsidR="004E2AC8" w:rsidRPr="00B27F0C">
        <w:rPr>
          <w:rFonts w:ascii="Arial" w:hAnsi="Arial" w:cs="Arial"/>
          <w:sz w:val="20"/>
          <w:szCs w:val="20"/>
        </w:rPr>
        <w:t xml:space="preserve">het gebruik van </w:t>
      </w:r>
      <w:r w:rsidR="00A82FBA" w:rsidRPr="00B27F0C">
        <w:rPr>
          <w:rFonts w:ascii="Arial" w:hAnsi="Arial" w:cs="Arial"/>
          <w:sz w:val="20"/>
          <w:szCs w:val="20"/>
        </w:rPr>
        <w:t>g</w:t>
      </w:r>
      <w:r w:rsidR="00AB1902" w:rsidRPr="00B27F0C">
        <w:rPr>
          <w:rFonts w:ascii="Arial" w:hAnsi="Arial" w:cs="Arial"/>
          <w:sz w:val="20"/>
          <w:szCs w:val="20"/>
        </w:rPr>
        <w:t>las of blik</w:t>
      </w:r>
      <w:r w:rsidR="004E2AC8" w:rsidRPr="00B27F0C">
        <w:rPr>
          <w:rFonts w:ascii="Arial" w:hAnsi="Arial" w:cs="Arial"/>
          <w:sz w:val="20"/>
          <w:szCs w:val="20"/>
        </w:rPr>
        <w:t xml:space="preserve"> als verpakkingsmateriaal</w:t>
      </w:r>
      <w:r w:rsidR="00313249" w:rsidRPr="00B27F0C">
        <w:rPr>
          <w:rFonts w:ascii="Arial" w:hAnsi="Arial" w:cs="Arial"/>
          <w:sz w:val="20"/>
          <w:szCs w:val="20"/>
        </w:rPr>
        <w:t>.</w:t>
      </w:r>
      <w:r w:rsidR="00AB1902" w:rsidRPr="00B27F0C">
        <w:rPr>
          <w:rFonts w:ascii="Arial" w:hAnsi="Arial" w:cs="Arial"/>
          <w:sz w:val="20"/>
          <w:szCs w:val="20"/>
        </w:rPr>
        <w:t xml:space="preserve"> </w:t>
      </w:r>
      <w:r w:rsidR="00A82FBA" w:rsidRPr="00B27F0C">
        <w:rPr>
          <w:rFonts w:ascii="Arial" w:hAnsi="Arial" w:cs="Arial"/>
          <w:sz w:val="20"/>
          <w:szCs w:val="20"/>
        </w:rPr>
        <w:t>Het a</w:t>
      </w:r>
      <w:r w:rsidR="00AB1902" w:rsidRPr="00B27F0C">
        <w:rPr>
          <w:rFonts w:ascii="Arial" w:hAnsi="Arial" w:cs="Arial"/>
          <w:sz w:val="20"/>
          <w:szCs w:val="20"/>
        </w:rPr>
        <w:t xml:space="preserve">ntwoord </w:t>
      </w:r>
      <w:r w:rsidR="00A82FBA" w:rsidRPr="00B27F0C">
        <w:rPr>
          <w:rFonts w:ascii="Arial" w:hAnsi="Arial" w:cs="Arial"/>
          <w:sz w:val="20"/>
          <w:szCs w:val="20"/>
        </w:rPr>
        <w:t xml:space="preserve">daarop </w:t>
      </w:r>
      <w:r w:rsidR="00AB1902" w:rsidRPr="00B27F0C">
        <w:rPr>
          <w:rFonts w:ascii="Arial" w:hAnsi="Arial" w:cs="Arial"/>
          <w:sz w:val="20"/>
          <w:szCs w:val="20"/>
        </w:rPr>
        <w:t>zit altijd in de keten</w:t>
      </w:r>
      <w:r w:rsidR="00A82FBA" w:rsidRPr="00B27F0C">
        <w:rPr>
          <w:rFonts w:ascii="Arial" w:hAnsi="Arial" w:cs="Arial"/>
          <w:sz w:val="20"/>
          <w:szCs w:val="20"/>
        </w:rPr>
        <w:t xml:space="preserve">, </w:t>
      </w:r>
      <w:r w:rsidR="00AB1902" w:rsidRPr="00B27F0C">
        <w:rPr>
          <w:rFonts w:ascii="Arial" w:hAnsi="Arial" w:cs="Arial"/>
          <w:sz w:val="20"/>
          <w:szCs w:val="20"/>
        </w:rPr>
        <w:t>meer bij de verwerker</w:t>
      </w:r>
      <w:r w:rsidR="00A82FBA" w:rsidRPr="00B27F0C">
        <w:rPr>
          <w:rFonts w:ascii="Arial" w:hAnsi="Arial" w:cs="Arial"/>
          <w:sz w:val="20"/>
          <w:szCs w:val="20"/>
        </w:rPr>
        <w:t xml:space="preserve"> dan bij de </w:t>
      </w:r>
      <w:r w:rsidR="004E2AC8" w:rsidRPr="00B27F0C">
        <w:rPr>
          <w:rFonts w:ascii="Arial" w:hAnsi="Arial" w:cs="Arial"/>
          <w:sz w:val="20"/>
          <w:szCs w:val="20"/>
        </w:rPr>
        <w:t>horeca</w:t>
      </w:r>
      <w:r w:rsidR="00A82FBA" w:rsidRPr="00B27F0C">
        <w:rPr>
          <w:rFonts w:ascii="Arial" w:hAnsi="Arial" w:cs="Arial"/>
          <w:sz w:val="20"/>
          <w:szCs w:val="20"/>
        </w:rPr>
        <w:t>ondernemer</w:t>
      </w:r>
      <w:r w:rsidR="0020710F" w:rsidRPr="00B27F0C">
        <w:rPr>
          <w:rFonts w:ascii="Arial" w:hAnsi="Arial" w:cs="Arial"/>
          <w:sz w:val="20"/>
          <w:szCs w:val="20"/>
        </w:rPr>
        <w:t>.</w:t>
      </w:r>
      <w:r w:rsidR="00A82FBA" w:rsidRPr="00B27F0C">
        <w:rPr>
          <w:rFonts w:ascii="Arial" w:hAnsi="Arial" w:cs="Arial"/>
          <w:sz w:val="20"/>
          <w:szCs w:val="20"/>
        </w:rPr>
        <w:t>”</w:t>
      </w:r>
      <w:r w:rsidR="0020710F" w:rsidRPr="00B27F0C">
        <w:rPr>
          <w:rFonts w:ascii="Arial" w:hAnsi="Arial" w:cs="Arial"/>
          <w:sz w:val="20"/>
          <w:szCs w:val="20"/>
        </w:rPr>
        <w:t xml:space="preserve"> </w:t>
      </w:r>
    </w:p>
    <w:p w14:paraId="569D2F52" w14:textId="77777777" w:rsidR="007063F1" w:rsidRPr="00B27F0C" w:rsidRDefault="007063F1" w:rsidP="00B40E7F">
      <w:pPr>
        <w:spacing w:line="276" w:lineRule="auto"/>
        <w:rPr>
          <w:rFonts w:ascii="Arial" w:hAnsi="Arial" w:cs="Arial"/>
          <w:sz w:val="20"/>
          <w:szCs w:val="20"/>
        </w:rPr>
      </w:pPr>
    </w:p>
    <w:p w14:paraId="672D4DC7" w14:textId="77777777" w:rsidR="005A4910" w:rsidRPr="00B27F0C" w:rsidRDefault="00214B42" w:rsidP="00B40E7F">
      <w:pPr>
        <w:spacing w:line="276" w:lineRule="auto"/>
        <w:rPr>
          <w:rFonts w:ascii="Arial" w:hAnsi="Arial" w:cs="Arial"/>
          <w:b/>
          <w:sz w:val="20"/>
          <w:szCs w:val="20"/>
        </w:rPr>
      </w:pPr>
      <w:proofErr w:type="spellStart"/>
      <w:r w:rsidRPr="00B27F0C">
        <w:rPr>
          <w:rFonts w:ascii="Arial" w:hAnsi="Arial" w:cs="Arial"/>
          <w:b/>
          <w:sz w:val="20"/>
          <w:szCs w:val="20"/>
        </w:rPr>
        <w:t>Reduce</w:t>
      </w:r>
      <w:proofErr w:type="spellEnd"/>
      <w:r w:rsidRPr="00B27F0C">
        <w:rPr>
          <w:rFonts w:ascii="Arial" w:hAnsi="Arial" w:cs="Arial"/>
          <w:b/>
          <w:sz w:val="20"/>
          <w:szCs w:val="20"/>
        </w:rPr>
        <w:t xml:space="preserve">, </w:t>
      </w:r>
      <w:proofErr w:type="spellStart"/>
      <w:r w:rsidRPr="00B27F0C">
        <w:rPr>
          <w:rFonts w:ascii="Arial" w:hAnsi="Arial" w:cs="Arial"/>
          <w:b/>
          <w:sz w:val="20"/>
          <w:szCs w:val="20"/>
        </w:rPr>
        <w:t>reuse</w:t>
      </w:r>
      <w:proofErr w:type="spellEnd"/>
      <w:r w:rsidRPr="00B27F0C">
        <w:rPr>
          <w:rFonts w:ascii="Arial" w:hAnsi="Arial" w:cs="Arial"/>
          <w:b/>
          <w:sz w:val="20"/>
          <w:szCs w:val="20"/>
        </w:rPr>
        <w:t xml:space="preserve"> en recycle</w:t>
      </w:r>
    </w:p>
    <w:p w14:paraId="500DC833" w14:textId="77777777" w:rsidR="0017611A" w:rsidRPr="00B27F0C" w:rsidRDefault="0017611A" w:rsidP="00B40E7F">
      <w:pPr>
        <w:spacing w:line="276" w:lineRule="auto"/>
        <w:rPr>
          <w:rFonts w:ascii="Arial" w:hAnsi="Arial" w:cs="Arial"/>
          <w:sz w:val="20"/>
          <w:szCs w:val="20"/>
        </w:rPr>
      </w:pPr>
      <w:r w:rsidRPr="00B27F0C">
        <w:rPr>
          <w:rFonts w:ascii="Arial" w:hAnsi="Arial" w:cs="Arial"/>
          <w:sz w:val="20"/>
          <w:szCs w:val="20"/>
        </w:rPr>
        <w:t>De c</w:t>
      </w:r>
      <w:r w:rsidR="0097697B" w:rsidRPr="00B27F0C">
        <w:rPr>
          <w:rFonts w:ascii="Arial" w:hAnsi="Arial" w:cs="Arial"/>
          <w:sz w:val="20"/>
          <w:szCs w:val="20"/>
        </w:rPr>
        <w:t>irculaire economie</w:t>
      </w:r>
      <w:r w:rsidRPr="00B27F0C">
        <w:rPr>
          <w:rFonts w:ascii="Arial" w:hAnsi="Arial" w:cs="Arial"/>
          <w:sz w:val="20"/>
          <w:szCs w:val="20"/>
        </w:rPr>
        <w:t xml:space="preserve"> wordt ook wel de </w:t>
      </w:r>
      <w:r w:rsidR="0097697B" w:rsidRPr="00B27F0C">
        <w:rPr>
          <w:rFonts w:ascii="Arial" w:hAnsi="Arial" w:cs="Arial"/>
          <w:sz w:val="20"/>
          <w:szCs w:val="20"/>
        </w:rPr>
        <w:t>blauwe economie</w:t>
      </w:r>
      <w:r w:rsidRPr="00B27F0C">
        <w:rPr>
          <w:rFonts w:ascii="Arial" w:hAnsi="Arial" w:cs="Arial"/>
          <w:sz w:val="20"/>
          <w:szCs w:val="20"/>
        </w:rPr>
        <w:t xml:space="preserve"> genoemd</w:t>
      </w:r>
      <w:r w:rsidR="00B24BA8" w:rsidRPr="00B27F0C">
        <w:rPr>
          <w:rFonts w:ascii="Arial" w:hAnsi="Arial" w:cs="Arial"/>
          <w:sz w:val="20"/>
          <w:szCs w:val="20"/>
        </w:rPr>
        <w:t>.</w:t>
      </w:r>
      <w:r w:rsidRPr="00B27F0C">
        <w:rPr>
          <w:rFonts w:ascii="Arial" w:hAnsi="Arial" w:cs="Arial"/>
          <w:sz w:val="20"/>
          <w:szCs w:val="20"/>
        </w:rPr>
        <w:t xml:space="preserve"> </w:t>
      </w:r>
      <w:r w:rsidR="00B24BA8" w:rsidRPr="00B27F0C">
        <w:rPr>
          <w:rFonts w:ascii="Arial" w:hAnsi="Arial" w:cs="Arial"/>
          <w:sz w:val="20"/>
          <w:szCs w:val="20"/>
        </w:rPr>
        <w:t>H</w:t>
      </w:r>
      <w:r w:rsidRPr="00B27F0C">
        <w:rPr>
          <w:rFonts w:ascii="Arial" w:hAnsi="Arial" w:cs="Arial"/>
          <w:sz w:val="20"/>
          <w:szCs w:val="20"/>
        </w:rPr>
        <w:t xml:space="preserve">ierbij wordt afval gezien als grondstof. “In de eerste plaats blijft het belangrijk om reststromen zoveel mogelijk te verminderen en daarbij de filosofie van </w:t>
      </w:r>
      <w:proofErr w:type="spellStart"/>
      <w:r w:rsidRPr="00B27F0C">
        <w:rPr>
          <w:rFonts w:ascii="Arial" w:hAnsi="Arial" w:cs="Arial"/>
          <w:sz w:val="20"/>
          <w:szCs w:val="20"/>
        </w:rPr>
        <w:t>reduce</w:t>
      </w:r>
      <w:proofErr w:type="spellEnd"/>
      <w:r w:rsidRPr="00B27F0C">
        <w:rPr>
          <w:rFonts w:ascii="Arial" w:hAnsi="Arial" w:cs="Arial"/>
          <w:sz w:val="20"/>
          <w:szCs w:val="20"/>
        </w:rPr>
        <w:t xml:space="preserve">, </w:t>
      </w:r>
      <w:proofErr w:type="spellStart"/>
      <w:r w:rsidRPr="00B27F0C">
        <w:rPr>
          <w:rFonts w:ascii="Arial" w:hAnsi="Arial" w:cs="Arial"/>
          <w:sz w:val="20"/>
          <w:szCs w:val="20"/>
        </w:rPr>
        <w:t>reuse</w:t>
      </w:r>
      <w:proofErr w:type="spellEnd"/>
      <w:r w:rsidRPr="00B27F0C">
        <w:rPr>
          <w:rFonts w:ascii="Arial" w:hAnsi="Arial" w:cs="Arial"/>
          <w:sz w:val="20"/>
          <w:szCs w:val="20"/>
        </w:rPr>
        <w:t xml:space="preserve">, recycle (verminderen, hergebruik, opnieuw in het productieproces meenemen) te hanteren. Circulariteit is </w:t>
      </w:r>
      <w:r w:rsidR="00CF628C" w:rsidRPr="00B27F0C">
        <w:rPr>
          <w:rFonts w:ascii="Arial" w:hAnsi="Arial" w:cs="Arial"/>
          <w:sz w:val="20"/>
          <w:szCs w:val="20"/>
        </w:rPr>
        <w:t xml:space="preserve">altijd </w:t>
      </w:r>
      <w:r w:rsidRPr="00B27F0C">
        <w:rPr>
          <w:rFonts w:ascii="Arial" w:hAnsi="Arial" w:cs="Arial"/>
          <w:sz w:val="20"/>
          <w:szCs w:val="20"/>
        </w:rPr>
        <w:t>maatwerk</w:t>
      </w:r>
      <w:r w:rsidR="00CF628C" w:rsidRPr="00B27F0C">
        <w:rPr>
          <w:rFonts w:ascii="Arial" w:hAnsi="Arial" w:cs="Arial"/>
          <w:sz w:val="20"/>
          <w:szCs w:val="20"/>
        </w:rPr>
        <w:t>, i</w:t>
      </w:r>
      <w:r w:rsidRPr="00B27F0C">
        <w:rPr>
          <w:rFonts w:ascii="Arial" w:hAnsi="Arial" w:cs="Arial"/>
          <w:sz w:val="20"/>
          <w:szCs w:val="20"/>
        </w:rPr>
        <w:t xml:space="preserve">edere organisatie </w:t>
      </w:r>
      <w:r w:rsidR="00865A2D" w:rsidRPr="00B27F0C">
        <w:rPr>
          <w:rFonts w:ascii="Arial" w:hAnsi="Arial" w:cs="Arial"/>
          <w:sz w:val="20"/>
          <w:szCs w:val="20"/>
        </w:rPr>
        <w:t xml:space="preserve">heeft </w:t>
      </w:r>
      <w:r w:rsidR="00CF628C" w:rsidRPr="00B27F0C">
        <w:rPr>
          <w:rFonts w:ascii="Arial" w:hAnsi="Arial" w:cs="Arial"/>
          <w:sz w:val="20"/>
          <w:szCs w:val="20"/>
        </w:rPr>
        <w:t xml:space="preserve">een </w:t>
      </w:r>
      <w:r w:rsidRPr="00B27F0C">
        <w:rPr>
          <w:rFonts w:ascii="Arial" w:hAnsi="Arial" w:cs="Arial"/>
          <w:sz w:val="20"/>
          <w:szCs w:val="20"/>
        </w:rPr>
        <w:t>grondstoffenstroom.</w:t>
      </w:r>
      <w:r w:rsidR="00CF628C" w:rsidRPr="00B27F0C">
        <w:rPr>
          <w:rFonts w:ascii="Arial" w:hAnsi="Arial" w:cs="Arial"/>
          <w:sz w:val="20"/>
          <w:szCs w:val="20"/>
        </w:rPr>
        <w:t xml:space="preserve"> Daarom start c</w:t>
      </w:r>
      <w:r w:rsidRPr="00B27F0C">
        <w:rPr>
          <w:rFonts w:ascii="Arial" w:hAnsi="Arial" w:cs="Arial"/>
          <w:sz w:val="20"/>
          <w:szCs w:val="20"/>
        </w:rPr>
        <w:t xml:space="preserve">irculariteit </w:t>
      </w:r>
      <w:r w:rsidR="00CF628C" w:rsidRPr="00B27F0C">
        <w:rPr>
          <w:rFonts w:ascii="Arial" w:hAnsi="Arial" w:cs="Arial"/>
          <w:sz w:val="20"/>
          <w:szCs w:val="20"/>
        </w:rPr>
        <w:t xml:space="preserve">altijd </w:t>
      </w:r>
      <w:r w:rsidRPr="00B27F0C">
        <w:rPr>
          <w:rFonts w:ascii="Arial" w:hAnsi="Arial" w:cs="Arial"/>
          <w:sz w:val="20"/>
          <w:szCs w:val="20"/>
        </w:rPr>
        <w:t>met een analyse van de grondstoffenketen</w:t>
      </w:r>
      <w:r w:rsidR="00CF628C" w:rsidRPr="00B27F0C">
        <w:rPr>
          <w:rFonts w:ascii="Arial" w:hAnsi="Arial" w:cs="Arial"/>
          <w:sz w:val="20"/>
          <w:szCs w:val="20"/>
        </w:rPr>
        <w:t xml:space="preserve"> van een bedrijf</w:t>
      </w:r>
      <w:r w:rsidRPr="00B27F0C">
        <w:rPr>
          <w:rFonts w:ascii="Arial" w:hAnsi="Arial" w:cs="Arial"/>
          <w:sz w:val="20"/>
          <w:szCs w:val="20"/>
        </w:rPr>
        <w:t>.</w:t>
      </w:r>
      <w:r w:rsidR="00CF628C" w:rsidRPr="00B27F0C">
        <w:rPr>
          <w:rFonts w:ascii="Arial" w:hAnsi="Arial" w:cs="Arial"/>
          <w:sz w:val="20"/>
          <w:szCs w:val="20"/>
        </w:rPr>
        <w:t>”</w:t>
      </w:r>
    </w:p>
    <w:p w14:paraId="3BC61E80" w14:textId="77777777" w:rsidR="0017611A" w:rsidRPr="00B27F0C" w:rsidRDefault="0017611A" w:rsidP="00B40E7F">
      <w:pPr>
        <w:spacing w:line="276" w:lineRule="auto"/>
        <w:rPr>
          <w:rFonts w:ascii="Arial" w:hAnsi="Arial" w:cs="Arial"/>
          <w:sz w:val="20"/>
          <w:szCs w:val="20"/>
        </w:rPr>
      </w:pPr>
    </w:p>
    <w:p w14:paraId="3A8CE366" w14:textId="77777777" w:rsidR="00214B42" w:rsidRPr="00B27F0C" w:rsidRDefault="00214B42" w:rsidP="00B40E7F">
      <w:pPr>
        <w:spacing w:line="276" w:lineRule="auto"/>
        <w:rPr>
          <w:rFonts w:ascii="Arial" w:hAnsi="Arial" w:cs="Arial"/>
          <w:b/>
          <w:sz w:val="20"/>
          <w:szCs w:val="20"/>
        </w:rPr>
      </w:pPr>
      <w:r w:rsidRPr="00B27F0C">
        <w:rPr>
          <w:rFonts w:ascii="Arial" w:hAnsi="Arial" w:cs="Arial"/>
          <w:b/>
          <w:sz w:val="20"/>
          <w:szCs w:val="20"/>
        </w:rPr>
        <w:t>Financiering en duurzaamheid</w:t>
      </w:r>
    </w:p>
    <w:p w14:paraId="49FCA429" w14:textId="6264FDCA" w:rsidR="005A4910" w:rsidRPr="00B27F0C" w:rsidRDefault="005B6450" w:rsidP="00B40E7F">
      <w:pPr>
        <w:spacing w:line="276" w:lineRule="auto"/>
        <w:rPr>
          <w:rFonts w:ascii="Arial" w:hAnsi="Arial" w:cs="Arial"/>
          <w:sz w:val="20"/>
          <w:szCs w:val="20"/>
        </w:rPr>
      </w:pPr>
      <w:r w:rsidRPr="00B27F0C">
        <w:rPr>
          <w:rFonts w:ascii="Arial" w:hAnsi="Arial" w:cs="Arial"/>
          <w:sz w:val="20"/>
          <w:szCs w:val="20"/>
        </w:rPr>
        <w:t xml:space="preserve">Over een relatie tussen </w:t>
      </w:r>
      <w:r w:rsidR="00887C42" w:rsidRPr="00B27F0C">
        <w:rPr>
          <w:rFonts w:ascii="Arial" w:hAnsi="Arial" w:cs="Arial"/>
          <w:sz w:val="20"/>
          <w:szCs w:val="20"/>
        </w:rPr>
        <w:t>financiering en duurzaam</w:t>
      </w:r>
      <w:r w:rsidRPr="00B27F0C">
        <w:rPr>
          <w:rFonts w:ascii="Arial" w:hAnsi="Arial" w:cs="Arial"/>
          <w:sz w:val="20"/>
          <w:szCs w:val="20"/>
        </w:rPr>
        <w:t>heid zegt Ouwerkerk: “</w:t>
      </w:r>
      <w:r w:rsidR="005A4910" w:rsidRPr="00B27F0C">
        <w:rPr>
          <w:rFonts w:ascii="Arial" w:hAnsi="Arial" w:cs="Arial"/>
          <w:sz w:val="20"/>
          <w:szCs w:val="20"/>
        </w:rPr>
        <w:t>Eén</w:t>
      </w:r>
      <w:r w:rsidR="00F6049F" w:rsidRPr="00B27F0C">
        <w:rPr>
          <w:rFonts w:ascii="Arial" w:hAnsi="Arial" w:cs="Arial"/>
          <w:sz w:val="20"/>
          <w:szCs w:val="20"/>
        </w:rPr>
        <w:t xml:space="preserve"> van de eisen zou </w:t>
      </w:r>
      <w:r w:rsidR="005A4910" w:rsidRPr="00B27F0C">
        <w:rPr>
          <w:rFonts w:ascii="Arial" w:hAnsi="Arial" w:cs="Arial"/>
          <w:sz w:val="20"/>
          <w:szCs w:val="20"/>
        </w:rPr>
        <w:t xml:space="preserve">kunnen </w:t>
      </w:r>
      <w:r w:rsidR="00F6049F" w:rsidRPr="00B27F0C">
        <w:rPr>
          <w:rFonts w:ascii="Arial" w:hAnsi="Arial" w:cs="Arial"/>
          <w:sz w:val="20"/>
          <w:szCs w:val="20"/>
        </w:rPr>
        <w:t xml:space="preserve">zijn om </w:t>
      </w:r>
      <w:r w:rsidR="005A4910" w:rsidRPr="00B27F0C">
        <w:rPr>
          <w:rFonts w:ascii="Arial" w:hAnsi="Arial" w:cs="Arial"/>
          <w:sz w:val="20"/>
          <w:szCs w:val="20"/>
        </w:rPr>
        <w:t xml:space="preserve">eerst een </w:t>
      </w:r>
      <w:r w:rsidR="00F6049F" w:rsidRPr="00B27F0C">
        <w:rPr>
          <w:rFonts w:ascii="Arial" w:hAnsi="Arial" w:cs="Arial"/>
          <w:sz w:val="20"/>
          <w:szCs w:val="20"/>
        </w:rPr>
        <w:t>Green</w:t>
      </w:r>
      <w:r w:rsidRPr="00B27F0C">
        <w:rPr>
          <w:rFonts w:ascii="Arial" w:hAnsi="Arial" w:cs="Arial"/>
          <w:sz w:val="20"/>
          <w:szCs w:val="20"/>
        </w:rPr>
        <w:t xml:space="preserve"> </w:t>
      </w:r>
      <w:proofErr w:type="spellStart"/>
      <w:r w:rsidRPr="00B27F0C">
        <w:rPr>
          <w:rFonts w:ascii="Arial" w:hAnsi="Arial" w:cs="Arial"/>
          <w:sz w:val="20"/>
          <w:szCs w:val="20"/>
        </w:rPr>
        <w:t>K</w:t>
      </w:r>
      <w:r w:rsidR="00F6049F" w:rsidRPr="00B27F0C">
        <w:rPr>
          <w:rFonts w:ascii="Arial" w:hAnsi="Arial" w:cs="Arial"/>
          <w:sz w:val="20"/>
          <w:szCs w:val="20"/>
        </w:rPr>
        <w:t>ey</w:t>
      </w:r>
      <w:proofErr w:type="spellEnd"/>
      <w:r w:rsidR="00F6049F" w:rsidRPr="00B27F0C">
        <w:rPr>
          <w:rFonts w:ascii="Arial" w:hAnsi="Arial" w:cs="Arial"/>
          <w:sz w:val="20"/>
          <w:szCs w:val="20"/>
        </w:rPr>
        <w:t xml:space="preserve"> te halen</w:t>
      </w:r>
      <w:r w:rsidR="005A4910" w:rsidRPr="00B27F0C">
        <w:rPr>
          <w:rFonts w:ascii="Arial" w:hAnsi="Arial" w:cs="Arial"/>
          <w:sz w:val="20"/>
          <w:szCs w:val="20"/>
        </w:rPr>
        <w:t>, d</w:t>
      </w:r>
      <w:r w:rsidR="00F6049F" w:rsidRPr="00B27F0C">
        <w:rPr>
          <w:rFonts w:ascii="Arial" w:hAnsi="Arial" w:cs="Arial"/>
          <w:sz w:val="20"/>
          <w:szCs w:val="20"/>
        </w:rPr>
        <w:t xml:space="preserve">an zit je </w:t>
      </w:r>
      <w:r w:rsidR="005A4910" w:rsidRPr="00B27F0C">
        <w:rPr>
          <w:rFonts w:ascii="Arial" w:hAnsi="Arial" w:cs="Arial"/>
          <w:sz w:val="20"/>
          <w:szCs w:val="20"/>
        </w:rPr>
        <w:t xml:space="preserve">al </w:t>
      </w:r>
      <w:r w:rsidR="00F6049F" w:rsidRPr="00B27F0C">
        <w:rPr>
          <w:rFonts w:ascii="Arial" w:hAnsi="Arial" w:cs="Arial"/>
          <w:sz w:val="20"/>
          <w:szCs w:val="20"/>
        </w:rPr>
        <w:t xml:space="preserve">op </w:t>
      </w:r>
      <w:r w:rsidR="00C14E53" w:rsidRPr="00B27F0C">
        <w:rPr>
          <w:rFonts w:ascii="Arial" w:hAnsi="Arial" w:cs="Arial"/>
          <w:sz w:val="20"/>
          <w:szCs w:val="20"/>
        </w:rPr>
        <w:t xml:space="preserve">een </w:t>
      </w:r>
      <w:r w:rsidR="00F6049F" w:rsidRPr="00B27F0C">
        <w:rPr>
          <w:rFonts w:ascii="Arial" w:hAnsi="Arial" w:cs="Arial"/>
          <w:sz w:val="20"/>
          <w:szCs w:val="20"/>
        </w:rPr>
        <w:t>bepaald niveau</w:t>
      </w:r>
      <w:r w:rsidR="005A4910" w:rsidRPr="00B27F0C">
        <w:rPr>
          <w:rFonts w:ascii="Arial" w:hAnsi="Arial" w:cs="Arial"/>
          <w:sz w:val="20"/>
          <w:szCs w:val="20"/>
        </w:rPr>
        <w:t xml:space="preserve"> met je onderneming</w:t>
      </w:r>
      <w:r w:rsidR="00F6049F" w:rsidRPr="00B27F0C">
        <w:rPr>
          <w:rFonts w:ascii="Arial" w:hAnsi="Arial" w:cs="Arial"/>
          <w:sz w:val="20"/>
          <w:szCs w:val="20"/>
        </w:rPr>
        <w:t>.</w:t>
      </w:r>
      <w:r w:rsidR="005A4910" w:rsidRPr="00B27F0C">
        <w:rPr>
          <w:rFonts w:ascii="Arial" w:hAnsi="Arial" w:cs="Arial"/>
          <w:sz w:val="20"/>
          <w:szCs w:val="20"/>
        </w:rPr>
        <w:t xml:space="preserve"> En het wordt </w:t>
      </w:r>
      <w:r w:rsidR="007D095B" w:rsidRPr="00B27F0C">
        <w:rPr>
          <w:rFonts w:ascii="Arial" w:hAnsi="Arial" w:cs="Arial"/>
          <w:sz w:val="20"/>
          <w:szCs w:val="20"/>
        </w:rPr>
        <w:t xml:space="preserve">ook </w:t>
      </w:r>
      <w:r w:rsidR="005A4910" w:rsidRPr="00B27F0C">
        <w:rPr>
          <w:rFonts w:ascii="Arial" w:hAnsi="Arial" w:cs="Arial"/>
          <w:sz w:val="20"/>
          <w:szCs w:val="20"/>
        </w:rPr>
        <w:t>gestimuleerd: bij de Rabobank krijg je r</w:t>
      </w:r>
      <w:r w:rsidR="00F6049F" w:rsidRPr="00B27F0C">
        <w:rPr>
          <w:rFonts w:ascii="Arial" w:hAnsi="Arial" w:cs="Arial"/>
          <w:sz w:val="20"/>
          <w:szCs w:val="20"/>
        </w:rPr>
        <w:t xml:space="preserve">entekorting als je </w:t>
      </w:r>
      <w:r w:rsidR="005A4910" w:rsidRPr="00B27F0C">
        <w:rPr>
          <w:rFonts w:ascii="Arial" w:hAnsi="Arial" w:cs="Arial"/>
          <w:sz w:val="20"/>
          <w:szCs w:val="20"/>
        </w:rPr>
        <w:t xml:space="preserve">een </w:t>
      </w:r>
      <w:r w:rsidR="00F6049F" w:rsidRPr="00B27F0C">
        <w:rPr>
          <w:rFonts w:ascii="Arial" w:hAnsi="Arial" w:cs="Arial"/>
          <w:sz w:val="20"/>
          <w:szCs w:val="20"/>
        </w:rPr>
        <w:t>Green</w:t>
      </w:r>
      <w:r w:rsidR="007D095B" w:rsidRPr="00B27F0C">
        <w:rPr>
          <w:rFonts w:ascii="Arial" w:hAnsi="Arial" w:cs="Arial"/>
          <w:sz w:val="20"/>
          <w:szCs w:val="20"/>
        </w:rPr>
        <w:t xml:space="preserve"> </w:t>
      </w:r>
      <w:proofErr w:type="spellStart"/>
      <w:r w:rsidR="007D095B" w:rsidRPr="00B27F0C">
        <w:rPr>
          <w:rFonts w:ascii="Arial" w:hAnsi="Arial" w:cs="Arial"/>
          <w:sz w:val="20"/>
          <w:szCs w:val="20"/>
        </w:rPr>
        <w:t>K</w:t>
      </w:r>
      <w:r w:rsidR="00F6049F" w:rsidRPr="00B27F0C">
        <w:rPr>
          <w:rFonts w:ascii="Arial" w:hAnsi="Arial" w:cs="Arial"/>
          <w:sz w:val="20"/>
          <w:szCs w:val="20"/>
        </w:rPr>
        <w:t>ey</w:t>
      </w:r>
      <w:proofErr w:type="spellEnd"/>
      <w:r w:rsidR="00F6049F" w:rsidRPr="00B27F0C">
        <w:rPr>
          <w:rFonts w:ascii="Arial" w:hAnsi="Arial" w:cs="Arial"/>
          <w:sz w:val="20"/>
          <w:szCs w:val="20"/>
        </w:rPr>
        <w:t xml:space="preserve"> hebt.</w:t>
      </w:r>
      <w:r w:rsidRPr="00B27F0C">
        <w:rPr>
          <w:rFonts w:ascii="Arial" w:hAnsi="Arial" w:cs="Arial"/>
          <w:sz w:val="20"/>
          <w:szCs w:val="20"/>
        </w:rPr>
        <w:t xml:space="preserve"> </w:t>
      </w:r>
      <w:r w:rsidR="000623ED" w:rsidRPr="00B27F0C">
        <w:rPr>
          <w:rFonts w:ascii="Arial" w:hAnsi="Arial" w:cs="Arial"/>
          <w:sz w:val="20"/>
          <w:szCs w:val="20"/>
        </w:rPr>
        <w:t>Maar h</w:t>
      </w:r>
      <w:r w:rsidR="007D095B" w:rsidRPr="00B27F0C">
        <w:rPr>
          <w:rFonts w:ascii="Arial" w:hAnsi="Arial" w:cs="Arial"/>
          <w:sz w:val="20"/>
          <w:szCs w:val="20"/>
        </w:rPr>
        <w:t xml:space="preserve">et is vaak niet zo eenvoudig als </w:t>
      </w:r>
      <w:r w:rsidR="009E4254" w:rsidRPr="00B27F0C">
        <w:rPr>
          <w:rFonts w:ascii="Arial" w:hAnsi="Arial" w:cs="Arial"/>
          <w:sz w:val="20"/>
          <w:szCs w:val="20"/>
        </w:rPr>
        <w:t>gedacht</w:t>
      </w:r>
      <w:r w:rsidR="007D095B" w:rsidRPr="00B27F0C">
        <w:rPr>
          <w:rFonts w:ascii="Arial" w:hAnsi="Arial" w:cs="Arial"/>
          <w:sz w:val="20"/>
          <w:szCs w:val="20"/>
        </w:rPr>
        <w:t>. Neem als v</w:t>
      </w:r>
      <w:r w:rsidR="00F6049F" w:rsidRPr="00B27F0C">
        <w:rPr>
          <w:rFonts w:ascii="Arial" w:hAnsi="Arial" w:cs="Arial"/>
          <w:sz w:val="20"/>
          <w:szCs w:val="20"/>
        </w:rPr>
        <w:t>oorbeeld</w:t>
      </w:r>
      <w:r w:rsidR="007D095B" w:rsidRPr="00B27F0C">
        <w:rPr>
          <w:rFonts w:ascii="Arial" w:hAnsi="Arial" w:cs="Arial"/>
          <w:sz w:val="20"/>
          <w:szCs w:val="20"/>
        </w:rPr>
        <w:t xml:space="preserve"> de </w:t>
      </w:r>
      <w:r w:rsidR="004E2AC8" w:rsidRPr="00B27F0C">
        <w:rPr>
          <w:rFonts w:ascii="Arial" w:hAnsi="Arial" w:cs="Arial"/>
          <w:sz w:val="20"/>
          <w:szCs w:val="20"/>
        </w:rPr>
        <w:t xml:space="preserve">nieuw ontwikkelde douche waarbij water direct gefilterd en hergebruikt </w:t>
      </w:r>
      <w:r w:rsidR="00F26C00" w:rsidRPr="00B27F0C">
        <w:rPr>
          <w:rFonts w:ascii="Arial" w:hAnsi="Arial" w:cs="Arial"/>
          <w:sz w:val="20"/>
          <w:szCs w:val="20"/>
        </w:rPr>
        <w:t>wordt en</w:t>
      </w:r>
      <w:r w:rsidR="00942573" w:rsidRPr="00B27F0C">
        <w:rPr>
          <w:rFonts w:ascii="Arial" w:hAnsi="Arial" w:cs="Arial"/>
          <w:sz w:val="20"/>
          <w:szCs w:val="20"/>
        </w:rPr>
        <w:t xml:space="preserve"> </w:t>
      </w:r>
      <w:r w:rsidR="007D095B" w:rsidRPr="00B27F0C">
        <w:rPr>
          <w:rFonts w:ascii="Arial" w:hAnsi="Arial" w:cs="Arial"/>
          <w:sz w:val="20"/>
          <w:szCs w:val="20"/>
        </w:rPr>
        <w:t xml:space="preserve">waarmee je </w:t>
      </w:r>
      <w:r w:rsidR="00F6049F" w:rsidRPr="00B27F0C">
        <w:rPr>
          <w:rFonts w:ascii="Arial" w:hAnsi="Arial" w:cs="Arial"/>
          <w:sz w:val="20"/>
          <w:szCs w:val="20"/>
        </w:rPr>
        <w:t xml:space="preserve">met </w:t>
      </w:r>
      <w:r w:rsidR="007D095B" w:rsidRPr="00B27F0C">
        <w:rPr>
          <w:rFonts w:ascii="Arial" w:hAnsi="Arial" w:cs="Arial"/>
          <w:sz w:val="20"/>
          <w:szCs w:val="20"/>
        </w:rPr>
        <w:t xml:space="preserve">slechts drie </w:t>
      </w:r>
      <w:r w:rsidR="00F6049F" w:rsidRPr="00B27F0C">
        <w:rPr>
          <w:rFonts w:ascii="Arial" w:hAnsi="Arial" w:cs="Arial"/>
          <w:sz w:val="20"/>
          <w:szCs w:val="20"/>
        </w:rPr>
        <w:t xml:space="preserve">of </w:t>
      </w:r>
      <w:r w:rsidR="007D095B" w:rsidRPr="00B27F0C">
        <w:rPr>
          <w:rFonts w:ascii="Arial" w:hAnsi="Arial" w:cs="Arial"/>
          <w:sz w:val="20"/>
          <w:szCs w:val="20"/>
        </w:rPr>
        <w:t xml:space="preserve">vier liter water </w:t>
      </w:r>
      <w:r w:rsidR="004E2AC8" w:rsidRPr="00B27F0C">
        <w:rPr>
          <w:rFonts w:ascii="Arial" w:hAnsi="Arial" w:cs="Arial"/>
          <w:sz w:val="20"/>
          <w:szCs w:val="20"/>
        </w:rPr>
        <w:t xml:space="preserve">per minuut fantastisch </w:t>
      </w:r>
      <w:r w:rsidR="007D095B" w:rsidRPr="00B27F0C">
        <w:rPr>
          <w:rFonts w:ascii="Arial" w:hAnsi="Arial" w:cs="Arial"/>
          <w:sz w:val="20"/>
          <w:szCs w:val="20"/>
        </w:rPr>
        <w:t>kunt</w:t>
      </w:r>
      <w:r w:rsidR="00F6049F" w:rsidRPr="00B27F0C">
        <w:rPr>
          <w:rFonts w:ascii="Arial" w:hAnsi="Arial" w:cs="Arial"/>
          <w:sz w:val="20"/>
          <w:szCs w:val="20"/>
        </w:rPr>
        <w:t xml:space="preserve"> douchen. </w:t>
      </w:r>
      <w:r w:rsidR="00F26C00" w:rsidRPr="00B27F0C">
        <w:rPr>
          <w:rFonts w:ascii="Arial" w:hAnsi="Arial" w:cs="Arial"/>
          <w:color w:val="222222"/>
          <w:sz w:val="20"/>
          <w:szCs w:val="20"/>
          <w:shd w:val="clear" w:color="auto" w:fill="FFFFFF"/>
        </w:rPr>
        <w:t xml:space="preserve">De Inspectie ILT wijst er op dat deze douche onder de huidige drinkwaterregelgeving niet is toegestaan in collectieve drinkwatersystemen vanwege vermeende </w:t>
      </w:r>
      <w:r w:rsidR="00F26C00" w:rsidRPr="00B27F0C">
        <w:rPr>
          <w:rFonts w:ascii="Arial" w:hAnsi="Arial" w:cs="Arial"/>
          <w:color w:val="222222"/>
          <w:sz w:val="20"/>
          <w:szCs w:val="20"/>
          <w:shd w:val="clear" w:color="auto" w:fill="FFFFFF"/>
        </w:rPr>
        <w:lastRenderedPageBreak/>
        <w:t>gezondheidsrisico</w:t>
      </w:r>
      <w:r w:rsidR="00C14E53" w:rsidRPr="00B27F0C">
        <w:rPr>
          <w:rFonts w:ascii="Arial" w:hAnsi="Arial" w:cs="Arial"/>
          <w:color w:val="222222"/>
          <w:sz w:val="20"/>
          <w:szCs w:val="20"/>
          <w:shd w:val="clear" w:color="auto" w:fill="FFFFFF"/>
        </w:rPr>
        <w:t>’s</w:t>
      </w:r>
      <w:r w:rsidR="00F26C00" w:rsidRPr="00B27F0C">
        <w:rPr>
          <w:rFonts w:ascii="Arial" w:hAnsi="Arial" w:cs="Arial"/>
          <w:color w:val="222222"/>
          <w:sz w:val="20"/>
          <w:szCs w:val="20"/>
          <w:shd w:val="clear" w:color="auto" w:fill="FFFFFF"/>
        </w:rPr>
        <w:t xml:space="preserve">. </w:t>
      </w:r>
      <w:r w:rsidR="007D095B" w:rsidRPr="00B27F0C">
        <w:rPr>
          <w:rFonts w:ascii="Arial" w:hAnsi="Arial" w:cs="Arial"/>
          <w:sz w:val="20"/>
          <w:szCs w:val="20"/>
        </w:rPr>
        <w:t>Dus i</w:t>
      </w:r>
      <w:r w:rsidR="00F6049F" w:rsidRPr="00B27F0C">
        <w:rPr>
          <w:rFonts w:ascii="Arial" w:hAnsi="Arial" w:cs="Arial"/>
          <w:sz w:val="20"/>
          <w:szCs w:val="20"/>
        </w:rPr>
        <w:t xml:space="preserve">n hotels mag </w:t>
      </w:r>
      <w:r w:rsidR="007D095B" w:rsidRPr="00B27F0C">
        <w:rPr>
          <w:rFonts w:ascii="Arial" w:hAnsi="Arial" w:cs="Arial"/>
          <w:sz w:val="20"/>
          <w:szCs w:val="20"/>
        </w:rPr>
        <w:t>deze douche</w:t>
      </w:r>
      <w:r w:rsidR="00F6049F" w:rsidRPr="00B27F0C">
        <w:rPr>
          <w:rFonts w:ascii="Arial" w:hAnsi="Arial" w:cs="Arial"/>
          <w:sz w:val="20"/>
          <w:szCs w:val="20"/>
        </w:rPr>
        <w:t xml:space="preserve"> </w:t>
      </w:r>
      <w:r w:rsidR="00F26C00" w:rsidRPr="00B27F0C">
        <w:rPr>
          <w:rFonts w:ascii="Arial" w:hAnsi="Arial" w:cs="Arial"/>
          <w:sz w:val="20"/>
          <w:szCs w:val="20"/>
        </w:rPr>
        <w:t xml:space="preserve">momenteel </w:t>
      </w:r>
      <w:r w:rsidR="00F6049F" w:rsidRPr="00B27F0C">
        <w:rPr>
          <w:rFonts w:ascii="Arial" w:hAnsi="Arial" w:cs="Arial"/>
          <w:sz w:val="20"/>
          <w:szCs w:val="20"/>
        </w:rPr>
        <w:t>niet gebruikt worden</w:t>
      </w:r>
      <w:r w:rsidR="00F26C00" w:rsidRPr="00B27F0C">
        <w:rPr>
          <w:rFonts w:ascii="Arial" w:hAnsi="Arial" w:cs="Arial"/>
          <w:sz w:val="20"/>
          <w:szCs w:val="20"/>
        </w:rPr>
        <w:t>, wat heel jammer is omdat veel water bespaard kan worden zonder in te leveren op comfort voor de gast</w:t>
      </w:r>
      <w:r w:rsidR="00523A17" w:rsidRPr="00B27F0C">
        <w:rPr>
          <w:rFonts w:ascii="Arial" w:hAnsi="Arial" w:cs="Arial"/>
          <w:sz w:val="20"/>
          <w:szCs w:val="20"/>
        </w:rPr>
        <w:t>.</w:t>
      </w:r>
      <w:r w:rsidR="007D095B" w:rsidRPr="00B27F0C">
        <w:rPr>
          <w:rFonts w:ascii="Arial" w:hAnsi="Arial" w:cs="Arial"/>
          <w:sz w:val="20"/>
          <w:szCs w:val="20"/>
        </w:rPr>
        <w:t xml:space="preserve">” </w:t>
      </w:r>
    </w:p>
    <w:p w14:paraId="7C328624" w14:textId="77777777" w:rsidR="007063F1" w:rsidRPr="00B27F0C" w:rsidRDefault="007063F1" w:rsidP="00B40E7F">
      <w:pPr>
        <w:spacing w:line="276" w:lineRule="auto"/>
        <w:rPr>
          <w:rFonts w:ascii="Arial" w:hAnsi="Arial" w:cs="Arial"/>
          <w:sz w:val="20"/>
          <w:szCs w:val="20"/>
        </w:rPr>
      </w:pPr>
    </w:p>
    <w:p w14:paraId="39511DB2" w14:textId="77777777" w:rsidR="0017611A" w:rsidRPr="00B27F0C" w:rsidRDefault="000624A6" w:rsidP="00B40E7F">
      <w:pPr>
        <w:spacing w:line="276" w:lineRule="auto"/>
        <w:rPr>
          <w:rFonts w:ascii="Arial" w:hAnsi="Arial" w:cs="Arial"/>
          <w:b/>
          <w:sz w:val="20"/>
          <w:szCs w:val="20"/>
        </w:rPr>
      </w:pPr>
      <w:r w:rsidRPr="00B27F0C">
        <w:rPr>
          <w:rFonts w:ascii="Arial" w:hAnsi="Arial" w:cs="Arial"/>
          <w:b/>
          <w:sz w:val="20"/>
          <w:szCs w:val="20"/>
        </w:rPr>
        <w:t>Doelstellingen verbinden aan verbruik</w:t>
      </w:r>
    </w:p>
    <w:p w14:paraId="77ED1100" w14:textId="641DC5C1" w:rsidR="003C35C2" w:rsidRPr="00B27F0C" w:rsidRDefault="007D095B" w:rsidP="003C35C2">
      <w:pPr>
        <w:spacing w:line="276" w:lineRule="auto"/>
        <w:rPr>
          <w:rFonts w:ascii="Arial" w:hAnsi="Arial" w:cs="Arial"/>
          <w:sz w:val="20"/>
          <w:szCs w:val="20"/>
        </w:rPr>
      </w:pPr>
      <w:r w:rsidRPr="00B27F0C">
        <w:rPr>
          <w:rFonts w:ascii="Arial" w:hAnsi="Arial" w:cs="Arial"/>
          <w:sz w:val="20"/>
          <w:szCs w:val="20"/>
        </w:rPr>
        <w:t xml:space="preserve">Ook de rol van </w:t>
      </w:r>
      <w:r w:rsidR="005955D3" w:rsidRPr="00B27F0C">
        <w:rPr>
          <w:rFonts w:ascii="Arial" w:hAnsi="Arial" w:cs="Arial"/>
          <w:sz w:val="20"/>
          <w:szCs w:val="20"/>
        </w:rPr>
        <w:t xml:space="preserve">de </w:t>
      </w:r>
      <w:r w:rsidRPr="00B27F0C">
        <w:rPr>
          <w:rFonts w:ascii="Arial" w:hAnsi="Arial" w:cs="Arial"/>
          <w:sz w:val="20"/>
          <w:szCs w:val="20"/>
        </w:rPr>
        <w:t xml:space="preserve">overheid gaat </w:t>
      </w:r>
      <w:r w:rsidR="00245387" w:rsidRPr="00B27F0C">
        <w:rPr>
          <w:rFonts w:ascii="Arial" w:hAnsi="Arial" w:cs="Arial"/>
          <w:sz w:val="20"/>
          <w:szCs w:val="20"/>
        </w:rPr>
        <w:t xml:space="preserve">in duurzaamheidskwesties </w:t>
      </w:r>
      <w:r w:rsidRPr="00B27F0C">
        <w:rPr>
          <w:rFonts w:ascii="Arial" w:hAnsi="Arial" w:cs="Arial"/>
          <w:sz w:val="20"/>
          <w:szCs w:val="20"/>
        </w:rPr>
        <w:t xml:space="preserve">veranderen, </w:t>
      </w:r>
      <w:r w:rsidR="00B24BA8" w:rsidRPr="00B27F0C">
        <w:rPr>
          <w:rFonts w:ascii="Arial" w:hAnsi="Arial" w:cs="Arial"/>
          <w:sz w:val="20"/>
          <w:szCs w:val="20"/>
        </w:rPr>
        <w:t>ze gaa</w:t>
      </w:r>
      <w:r w:rsidR="008744B3" w:rsidRPr="00B27F0C">
        <w:rPr>
          <w:rFonts w:ascii="Arial" w:hAnsi="Arial" w:cs="Arial"/>
          <w:sz w:val="20"/>
          <w:szCs w:val="20"/>
        </w:rPr>
        <w:t>t</w:t>
      </w:r>
      <w:r w:rsidR="00B24BA8" w:rsidRPr="00B27F0C">
        <w:rPr>
          <w:rFonts w:ascii="Arial" w:hAnsi="Arial" w:cs="Arial"/>
          <w:sz w:val="20"/>
          <w:szCs w:val="20"/>
        </w:rPr>
        <w:t xml:space="preserve"> meer </w:t>
      </w:r>
      <w:r w:rsidRPr="00B27F0C">
        <w:rPr>
          <w:rFonts w:ascii="Arial" w:hAnsi="Arial" w:cs="Arial"/>
          <w:sz w:val="20"/>
          <w:szCs w:val="20"/>
        </w:rPr>
        <w:t xml:space="preserve">naar stimuleren en handhaven. </w:t>
      </w:r>
      <w:r w:rsidR="005A4910" w:rsidRPr="00B27F0C">
        <w:rPr>
          <w:rFonts w:ascii="Arial" w:hAnsi="Arial" w:cs="Arial"/>
          <w:sz w:val="20"/>
          <w:szCs w:val="20"/>
        </w:rPr>
        <w:t>In 2012 is de Europese Energie-Efficiency Richtlijn (EED) vastgesteld. De richtlijn vermeldt de doelstelling van een 20% lager Europees energieverbruik in 2020 en bevat verplichtingen voor zowel lidstaten als bedrijven.</w:t>
      </w:r>
      <w:r w:rsidRPr="00B27F0C">
        <w:rPr>
          <w:rFonts w:ascii="Arial" w:hAnsi="Arial" w:cs="Arial"/>
          <w:sz w:val="20"/>
          <w:szCs w:val="20"/>
        </w:rPr>
        <w:t xml:space="preserve"> </w:t>
      </w:r>
      <w:r w:rsidR="00B24BA8" w:rsidRPr="00B27F0C">
        <w:rPr>
          <w:rFonts w:ascii="Arial" w:hAnsi="Arial" w:cs="Arial"/>
          <w:sz w:val="20"/>
          <w:szCs w:val="20"/>
        </w:rPr>
        <w:t>“Voorheen was één keer in de vier</w:t>
      </w:r>
      <w:r w:rsidR="00E432F0" w:rsidRPr="00B27F0C">
        <w:rPr>
          <w:rFonts w:ascii="Arial" w:hAnsi="Arial" w:cs="Arial"/>
          <w:sz w:val="20"/>
          <w:szCs w:val="20"/>
        </w:rPr>
        <w:t xml:space="preserve"> jaar</w:t>
      </w:r>
      <w:r w:rsidR="008744B3" w:rsidRPr="00B27F0C">
        <w:rPr>
          <w:rFonts w:ascii="Arial" w:hAnsi="Arial" w:cs="Arial"/>
          <w:sz w:val="20"/>
          <w:szCs w:val="20"/>
        </w:rPr>
        <w:t xml:space="preserve"> een bedrijfsonderzoek </w:t>
      </w:r>
      <w:r w:rsidR="003C35C2" w:rsidRPr="00B27F0C">
        <w:rPr>
          <w:rFonts w:ascii="Arial" w:hAnsi="Arial" w:cs="Arial"/>
          <w:sz w:val="20"/>
          <w:szCs w:val="20"/>
        </w:rPr>
        <w:t>naar</w:t>
      </w:r>
      <w:r w:rsidR="008744B3" w:rsidRPr="00B27F0C">
        <w:rPr>
          <w:rFonts w:ascii="Arial" w:hAnsi="Arial" w:cs="Arial"/>
          <w:sz w:val="20"/>
          <w:szCs w:val="20"/>
        </w:rPr>
        <w:t xml:space="preserve"> </w:t>
      </w:r>
      <w:r w:rsidR="00E432F0" w:rsidRPr="00B27F0C">
        <w:rPr>
          <w:rFonts w:ascii="Arial" w:hAnsi="Arial" w:cs="Arial"/>
          <w:sz w:val="20"/>
          <w:szCs w:val="20"/>
        </w:rPr>
        <w:t>energie</w:t>
      </w:r>
      <w:r w:rsidR="008744B3" w:rsidRPr="00B27F0C">
        <w:rPr>
          <w:rFonts w:ascii="Arial" w:hAnsi="Arial" w:cs="Arial"/>
          <w:sz w:val="20"/>
          <w:szCs w:val="20"/>
        </w:rPr>
        <w:t>verbruik</w:t>
      </w:r>
      <w:r w:rsidR="00E432F0" w:rsidRPr="00B27F0C">
        <w:rPr>
          <w:rFonts w:ascii="Arial" w:hAnsi="Arial" w:cs="Arial"/>
          <w:sz w:val="20"/>
          <w:szCs w:val="20"/>
        </w:rPr>
        <w:t xml:space="preserve"> voldoende, maar nu </w:t>
      </w:r>
      <w:r w:rsidR="008744B3" w:rsidRPr="00B27F0C">
        <w:rPr>
          <w:rFonts w:ascii="Arial" w:hAnsi="Arial" w:cs="Arial"/>
          <w:sz w:val="20"/>
          <w:szCs w:val="20"/>
        </w:rPr>
        <w:t xml:space="preserve">moet je daar als bedrijf ook </w:t>
      </w:r>
      <w:r w:rsidR="00F26C00" w:rsidRPr="00B27F0C">
        <w:rPr>
          <w:rFonts w:ascii="Arial" w:hAnsi="Arial" w:cs="Arial"/>
          <w:sz w:val="20"/>
          <w:szCs w:val="20"/>
        </w:rPr>
        <w:t xml:space="preserve">concrete maatregelen en </w:t>
      </w:r>
      <w:r w:rsidR="008744B3" w:rsidRPr="00B27F0C">
        <w:rPr>
          <w:rFonts w:ascii="Arial" w:hAnsi="Arial" w:cs="Arial"/>
          <w:sz w:val="20"/>
          <w:szCs w:val="20"/>
        </w:rPr>
        <w:t>doelstellingen aan verbinden. Hoe en op welke termijn wil je je energieverbruik reduceren</w:t>
      </w:r>
      <w:r w:rsidR="007A1F51" w:rsidRPr="00B27F0C">
        <w:rPr>
          <w:rFonts w:ascii="Arial" w:hAnsi="Arial" w:cs="Arial"/>
          <w:sz w:val="20"/>
          <w:szCs w:val="20"/>
        </w:rPr>
        <w:t>?</w:t>
      </w:r>
      <w:r w:rsidR="004910B6" w:rsidRPr="00B27F0C">
        <w:rPr>
          <w:rFonts w:ascii="Arial" w:hAnsi="Arial" w:cs="Arial"/>
          <w:sz w:val="20"/>
          <w:szCs w:val="20"/>
        </w:rPr>
        <w:t>”</w:t>
      </w:r>
      <w:r w:rsidR="00B879D2" w:rsidRPr="00B27F0C">
        <w:rPr>
          <w:rFonts w:ascii="Arial" w:hAnsi="Arial" w:cs="Arial"/>
          <w:sz w:val="20"/>
          <w:szCs w:val="20"/>
        </w:rPr>
        <w:t>.</w:t>
      </w:r>
      <w:r w:rsidR="003C35C2" w:rsidRPr="00B27F0C">
        <w:rPr>
          <w:rFonts w:ascii="Arial" w:hAnsi="Arial" w:cs="Arial"/>
          <w:sz w:val="20"/>
          <w:szCs w:val="20"/>
        </w:rPr>
        <w:t xml:space="preserve"> De E</w:t>
      </w:r>
      <w:r w:rsidR="000854EB" w:rsidRPr="00B27F0C">
        <w:rPr>
          <w:rFonts w:ascii="Arial" w:hAnsi="Arial" w:cs="Arial"/>
          <w:sz w:val="20"/>
          <w:szCs w:val="20"/>
        </w:rPr>
        <w:t>rkende maatregelenlijst</w:t>
      </w:r>
      <w:r w:rsidR="00092BD0" w:rsidRPr="00B27F0C">
        <w:rPr>
          <w:rFonts w:ascii="Arial" w:hAnsi="Arial" w:cs="Arial"/>
          <w:sz w:val="20"/>
          <w:szCs w:val="20"/>
        </w:rPr>
        <w:t xml:space="preserve"> </w:t>
      </w:r>
      <w:r w:rsidR="000854EB" w:rsidRPr="00B27F0C">
        <w:rPr>
          <w:rFonts w:ascii="Arial" w:hAnsi="Arial" w:cs="Arial"/>
          <w:sz w:val="20"/>
          <w:szCs w:val="20"/>
        </w:rPr>
        <w:t xml:space="preserve">– uitwerking van de richtlijn </w:t>
      </w:r>
      <w:r w:rsidR="00B37E04" w:rsidRPr="00B27F0C">
        <w:rPr>
          <w:rFonts w:ascii="Arial" w:hAnsi="Arial" w:cs="Arial"/>
          <w:sz w:val="20"/>
          <w:szCs w:val="20"/>
        </w:rPr>
        <w:t xml:space="preserve">(zie kader) </w:t>
      </w:r>
      <w:r w:rsidR="00342B41" w:rsidRPr="00B27F0C">
        <w:rPr>
          <w:rFonts w:ascii="Arial" w:hAnsi="Arial" w:cs="Arial"/>
          <w:sz w:val="20"/>
          <w:szCs w:val="20"/>
        </w:rPr>
        <w:t>–</w:t>
      </w:r>
      <w:r w:rsidR="000854EB" w:rsidRPr="00B27F0C">
        <w:rPr>
          <w:rFonts w:ascii="Arial" w:hAnsi="Arial" w:cs="Arial"/>
          <w:sz w:val="20"/>
          <w:szCs w:val="20"/>
        </w:rPr>
        <w:t xml:space="preserve"> </w:t>
      </w:r>
      <w:r w:rsidR="003C35C2" w:rsidRPr="00B27F0C">
        <w:rPr>
          <w:rFonts w:ascii="Arial" w:hAnsi="Arial" w:cs="Arial"/>
          <w:sz w:val="20"/>
          <w:szCs w:val="20"/>
        </w:rPr>
        <w:t xml:space="preserve">schrijft voor dat een ondernemer </w:t>
      </w:r>
      <w:r w:rsidR="00190E98" w:rsidRPr="00B27F0C">
        <w:rPr>
          <w:rFonts w:ascii="Arial" w:hAnsi="Arial" w:cs="Arial"/>
          <w:sz w:val="20"/>
          <w:szCs w:val="20"/>
        </w:rPr>
        <w:t xml:space="preserve">moet kunnen aantonen </w:t>
      </w:r>
      <w:r w:rsidR="003C35C2" w:rsidRPr="00B27F0C">
        <w:rPr>
          <w:rFonts w:ascii="Arial" w:hAnsi="Arial" w:cs="Arial"/>
          <w:sz w:val="20"/>
          <w:szCs w:val="20"/>
        </w:rPr>
        <w:t xml:space="preserve">wat hij </w:t>
      </w:r>
      <w:r w:rsidR="00190E98" w:rsidRPr="00B27F0C">
        <w:rPr>
          <w:rFonts w:ascii="Arial" w:hAnsi="Arial" w:cs="Arial"/>
          <w:sz w:val="20"/>
          <w:szCs w:val="20"/>
        </w:rPr>
        <w:t>heeft gedaan om zijn energieverbruik terug te dringen</w:t>
      </w:r>
      <w:r w:rsidR="003C35C2" w:rsidRPr="00B27F0C">
        <w:rPr>
          <w:rFonts w:ascii="Arial" w:hAnsi="Arial" w:cs="Arial"/>
          <w:sz w:val="20"/>
          <w:szCs w:val="20"/>
        </w:rPr>
        <w:t xml:space="preserve">. Ons belangrijkste advies is dat </w:t>
      </w:r>
      <w:r w:rsidR="00863C96" w:rsidRPr="00B27F0C">
        <w:rPr>
          <w:rFonts w:ascii="Arial" w:hAnsi="Arial" w:cs="Arial"/>
          <w:sz w:val="20"/>
          <w:szCs w:val="20"/>
        </w:rPr>
        <w:t xml:space="preserve">je een Green </w:t>
      </w:r>
      <w:proofErr w:type="spellStart"/>
      <w:r w:rsidR="00863C96" w:rsidRPr="00B27F0C">
        <w:rPr>
          <w:rFonts w:ascii="Arial" w:hAnsi="Arial" w:cs="Arial"/>
          <w:sz w:val="20"/>
          <w:szCs w:val="20"/>
        </w:rPr>
        <w:t>Key</w:t>
      </w:r>
      <w:proofErr w:type="spellEnd"/>
      <w:r w:rsidR="00863C96" w:rsidRPr="00B27F0C">
        <w:rPr>
          <w:rFonts w:ascii="Arial" w:hAnsi="Arial" w:cs="Arial"/>
          <w:sz w:val="20"/>
          <w:szCs w:val="20"/>
        </w:rPr>
        <w:t xml:space="preserve"> moet hebben, dan voldoe je automatisch </w:t>
      </w:r>
      <w:r w:rsidR="003C35C2" w:rsidRPr="00B27F0C">
        <w:rPr>
          <w:rFonts w:ascii="Arial" w:hAnsi="Arial" w:cs="Arial"/>
          <w:sz w:val="20"/>
          <w:szCs w:val="20"/>
        </w:rPr>
        <w:t>aan de EED.”</w:t>
      </w:r>
    </w:p>
    <w:p w14:paraId="37273C1F" w14:textId="71B1CA5A" w:rsidR="00B24BA8" w:rsidRPr="00B27F0C" w:rsidRDefault="00B24BA8" w:rsidP="00B40E7F">
      <w:pPr>
        <w:spacing w:line="276" w:lineRule="auto"/>
        <w:rPr>
          <w:rFonts w:ascii="Arial" w:hAnsi="Arial" w:cs="Arial"/>
          <w:sz w:val="20"/>
          <w:szCs w:val="20"/>
        </w:rPr>
      </w:pPr>
    </w:p>
    <w:p w14:paraId="773A54EA" w14:textId="77777777" w:rsidR="00B24BA8" w:rsidRPr="00B27F0C" w:rsidRDefault="00B24BA8" w:rsidP="00B27F0C">
      <w:pP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sidRPr="00B27F0C">
        <w:rPr>
          <w:rFonts w:ascii="Arial" w:hAnsi="Arial" w:cs="Arial"/>
          <w:b/>
          <w:sz w:val="20"/>
          <w:szCs w:val="20"/>
        </w:rPr>
        <w:t>Erkende maatregelenlijst</w:t>
      </w:r>
    </w:p>
    <w:p w14:paraId="13D8852E" w14:textId="23D79319" w:rsidR="00B24BA8" w:rsidRPr="00B27F0C" w:rsidRDefault="008F562E" w:rsidP="00B27F0C">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B27F0C">
        <w:rPr>
          <w:rFonts w:ascii="Arial" w:hAnsi="Arial" w:cs="Arial"/>
          <w:sz w:val="20"/>
          <w:szCs w:val="20"/>
        </w:rPr>
        <w:t xml:space="preserve">De </w:t>
      </w:r>
      <w:r w:rsidR="00B24BA8" w:rsidRPr="00B27F0C">
        <w:rPr>
          <w:rFonts w:ascii="Arial" w:hAnsi="Arial" w:cs="Arial"/>
          <w:sz w:val="20"/>
          <w:szCs w:val="20"/>
        </w:rPr>
        <w:t xml:space="preserve">Erkende maatregelenlijst (EML) is een lijst van energiebesparende maatregelen die altijd binnen </w:t>
      </w:r>
      <w:r w:rsidR="008744B3" w:rsidRPr="00B27F0C">
        <w:rPr>
          <w:rFonts w:ascii="Arial" w:hAnsi="Arial" w:cs="Arial"/>
          <w:sz w:val="20"/>
          <w:szCs w:val="20"/>
        </w:rPr>
        <w:t>vijf</w:t>
      </w:r>
      <w:r w:rsidR="00B24BA8" w:rsidRPr="00B27F0C">
        <w:rPr>
          <w:rFonts w:ascii="Arial" w:hAnsi="Arial" w:cs="Arial"/>
          <w:sz w:val="20"/>
          <w:szCs w:val="20"/>
        </w:rPr>
        <w:t xml:space="preserve"> jaar terugverdiend kunnen worden en door de overheid opgelegd worden. Ondernemers hebben een meldingsplicht. Worden deze maatregelen niet genomen, dan heeft het bevoegd gezag de mogelijkheid om te eisen dat de ondernemer een energieonderzoek laat uitvoeren. </w:t>
      </w:r>
      <w:r w:rsidR="00B879D2" w:rsidRPr="00B27F0C">
        <w:rPr>
          <w:rFonts w:ascii="Arial" w:hAnsi="Arial" w:cs="Arial"/>
          <w:sz w:val="20"/>
          <w:szCs w:val="20"/>
        </w:rPr>
        <w:t>Op deze lijst staan he</w:t>
      </w:r>
      <w:r w:rsidR="008744B3" w:rsidRPr="00B27F0C">
        <w:rPr>
          <w:rFonts w:ascii="Arial" w:hAnsi="Arial" w:cs="Arial"/>
          <w:sz w:val="20"/>
          <w:szCs w:val="20"/>
        </w:rPr>
        <w:t>el</w:t>
      </w:r>
      <w:r w:rsidR="00B879D2" w:rsidRPr="00B27F0C">
        <w:rPr>
          <w:rFonts w:ascii="Arial" w:hAnsi="Arial" w:cs="Arial"/>
          <w:sz w:val="20"/>
          <w:szCs w:val="20"/>
        </w:rPr>
        <w:t xml:space="preserve"> praktische aandachtspunten, zoals spouwmuurisolatie, bewust omgaan met elektriciteit en het beperken van warmteverlies. De complete </w:t>
      </w:r>
      <w:r w:rsidR="008744B3" w:rsidRPr="00B27F0C">
        <w:rPr>
          <w:rFonts w:ascii="Arial" w:hAnsi="Arial" w:cs="Arial"/>
          <w:sz w:val="20"/>
          <w:szCs w:val="20"/>
        </w:rPr>
        <w:t>Erkende maatregelenlijst</w:t>
      </w:r>
      <w:r w:rsidR="00511441" w:rsidRPr="00B27F0C">
        <w:rPr>
          <w:rFonts w:ascii="Arial" w:hAnsi="Arial" w:cs="Arial"/>
          <w:sz w:val="20"/>
          <w:szCs w:val="20"/>
        </w:rPr>
        <w:t xml:space="preserve"> </w:t>
      </w:r>
      <w:r w:rsidR="00B879D2" w:rsidRPr="00B27F0C">
        <w:rPr>
          <w:rFonts w:ascii="Arial" w:hAnsi="Arial" w:cs="Arial"/>
          <w:sz w:val="20"/>
          <w:szCs w:val="20"/>
        </w:rPr>
        <w:t xml:space="preserve">is te vinden op </w:t>
      </w:r>
      <w:hyperlink r:id="rId9" w:history="1">
        <w:r w:rsidR="00B879D2" w:rsidRPr="00B27F0C">
          <w:rPr>
            <w:rStyle w:val="Hyperlink"/>
            <w:rFonts w:ascii="Arial" w:hAnsi="Arial" w:cs="Arial"/>
            <w:sz w:val="20"/>
            <w:szCs w:val="20"/>
          </w:rPr>
          <w:t>overheid.nl</w:t>
        </w:r>
      </w:hyperlink>
      <w:r w:rsidR="00AD1012" w:rsidRPr="00B27F0C">
        <w:rPr>
          <w:rStyle w:val="Hyperlink"/>
          <w:rFonts w:ascii="Arial" w:hAnsi="Arial" w:cs="Arial"/>
          <w:sz w:val="20"/>
          <w:szCs w:val="20"/>
        </w:rPr>
        <w:t>.</w:t>
      </w:r>
    </w:p>
    <w:p w14:paraId="7479E609" w14:textId="22D8C95D" w:rsidR="00B24BA8" w:rsidRPr="00B27F0C" w:rsidRDefault="00B24BA8" w:rsidP="00B40E7F">
      <w:pPr>
        <w:spacing w:line="276" w:lineRule="auto"/>
        <w:rPr>
          <w:rFonts w:ascii="Arial" w:hAnsi="Arial" w:cs="Arial"/>
          <w:sz w:val="20"/>
          <w:szCs w:val="20"/>
        </w:rPr>
      </w:pPr>
    </w:p>
    <w:p w14:paraId="1DF7B428" w14:textId="77777777" w:rsidR="009F41E4" w:rsidRPr="00B27F0C" w:rsidRDefault="009F41E4" w:rsidP="00B40E7F">
      <w:pPr>
        <w:spacing w:line="276" w:lineRule="auto"/>
        <w:rPr>
          <w:rFonts w:ascii="Arial" w:hAnsi="Arial" w:cs="Arial"/>
          <w:b/>
          <w:sz w:val="20"/>
          <w:szCs w:val="20"/>
        </w:rPr>
      </w:pPr>
      <w:r w:rsidRPr="00B27F0C">
        <w:rPr>
          <w:rFonts w:ascii="Arial" w:hAnsi="Arial" w:cs="Arial"/>
          <w:b/>
          <w:sz w:val="20"/>
          <w:szCs w:val="20"/>
        </w:rPr>
        <w:t>Marketing als drijfveer</w:t>
      </w:r>
    </w:p>
    <w:p w14:paraId="42C72106" w14:textId="77777777" w:rsidR="00CC392E" w:rsidRPr="00B27F0C" w:rsidRDefault="00A474FC" w:rsidP="00B40E7F">
      <w:pPr>
        <w:spacing w:line="276" w:lineRule="auto"/>
        <w:rPr>
          <w:rFonts w:ascii="Arial" w:hAnsi="Arial" w:cs="Arial"/>
          <w:sz w:val="20"/>
          <w:szCs w:val="20"/>
        </w:rPr>
      </w:pPr>
      <w:r w:rsidRPr="00B27F0C">
        <w:rPr>
          <w:rFonts w:ascii="Arial" w:hAnsi="Arial" w:cs="Arial"/>
          <w:sz w:val="20"/>
          <w:szCs w:val="20"/>
        </w:rPr>
        <w:t>Naast wetgeving</w:t>
      </w:r>
      <w:r w:rsidR="00E53F03" w:rsidRPr="00B27F0C">
        <w:rPr>
          <w:rFonts w:ascii="Arial" w:hAnsi="Arial" w:cs="Arial"/>
          <w:sz w:val="20"/>
          <w:szCs w:val="20"/>
        </w:rPr>
        <w:t xml:space="preserve"> zou een horecaondernemer </w:t>
      </w:r>
      <w:r w:rsidRPr="00B27F0C">
        <w:rPr>
          <w:rFonts w:ascii="Arial" w:hAnsi="Arial" w:cs="Arial"/>
          <w:sz w:val="20"/>
          <w:szCs w:val="20"/>
        </w:rPr>
        <w:t xml:space="preserve">aan duurzaamheid moeten doen, omdat het </w:t>
      </w:r>
      <w:r w:rsidR="00E53F03" w:rsidRPr="00B27F0C">
        <w:rPr>
          <w:rFonts w:ascii="Arial" w:hAnsi="Arial" w:cs="Arial"/>
          <w:sz w:val="20"/>
          <w:szCs w:val="20"/>
        </w:rPr>
        <w:t xml:space="preserve">ook </w:t>
      </w:r>
      <w:r w:rsidRPr="00B27F0C">
        <w:rPr>
          <w:rFonts w:ascii="Arial" w:hAnsi="Arial" w:cs="Arial"/>
          <w:sz w:val="20"/>
          <w:szCs w:val="20"/>
        </w:rPr>
        <w:t xml:space="preserve">een </w:t>
      </w:r>
      <w:r w:rsidR="009F41E4" w:rsidRPr="00B27F0C">
        <w:rPr>
          <w:rFonts w:ascii="Arial" w:hAnsi="Arial" w:cs="Arial"/>
          <w:sz w:val="20"/>
          <w:szCs w:val="20"/>
        </w:rPr>
        <w:t>‘</w:t>
      </w:r>
      <w:r w:rsidR="00E53F03" w:rsidRPr="00B27F0C">
        <w:rPr>
          <w:rFonts w:ascii="Arial" w:hAnsi="Arial" w:cs="Arial"/>
          <w:sz w:val="20"/>
          <w:szCs w:val="20"/>
        </w:rPr>
        <w:t>marketingding</w:t>
      </w:r>
      <w:r w:rsidRPr="00B27F0C">
        <w:rPr>
          <w:rFonts w:ascii="Arial" w:hAnsi="Arial" w:cs="Arial"/>
          <w:sz w:val="20"/>
          <w:szCs w:val="20"/>
        </w:rPr>
        <w:t>’ is</w:t>
      </w:r>
      <w:r w:rsidR="00E53F03" w:rsidRPr="00B27F0C">
        <w:rPr>
          <w:rFonts w:ascii="Arial" w:hAnsi="Arial" w:cs="Arial"/>
          <w:sz w:val="20"/>
          <w:szCs w:val="20"/>
        </w:rPr>
        <w:t xml:space="preserve">. </w:t>
      </w:r>
      <w:r w:rsidRPr="00B27F0C">
        <w:rPr>
          <w:rFonts w:ascii="Arial" w:hAnsi="Arial" w:cs="Arial"/>
          <w:sz w:val="20"/>
          <w:szCs w:val="20"/>
        </w:rPr>
        <w:t xml:space="preserve">“Je moet </w:t>
      </w:r>
      <w:r w:rsidR="00E53F03" w:rsidRPr="00B27F0C">
        <w:rPr>
          <w:rFonts w:ascii="Arial" w:hAnsi="Arial" w:cs="Arial"/>
          <w:sz w:val="20"/>
          <w:szCs w:val="20"/>
        </w:rPr>
        <w:t xml:space="preserve">onderscheidend zijn in je product. </w:t>
      </w:r>
      <w:r w:rsidRPr="00B27F0C">
        <w:rPr>
          <w:rFonts w:ascii="Arial" w:hAnsi="Arial" w:cs="Arial"/>
          <w:sz w:val="20"/>
          <w:szCs w:val="20"/>
        </w:rPr>
        <w:t>Het b</w:t>
      </w:r>
      <w:r w:rsidR="00E53F03" w:rsidRPr="00B27F0C">
        <w:rPr>
          <w:rFonts w:ascii="Arial" w:hAnsi="Arial" w:cs="Arial"/>
          <w:sz w:val="20"/>
          <w:szCs w:val="20"/>
        </w:rPr>
        <w:t xml:space="preserve">egint al met </w:t>
      </w:r>
      <w:r w:rsidRPr="00B27F0C">
        <w:rPr>
          <w:rFonts w:ascii="Arial" w:hAnsi="Arial" w:cs="Arial"/>
          <w:sz w:val="20"/>
          <w:szCs w:val="20"/>
        </w:rPr>
        <w:t xml:space="preserve">de </w:t>
      </w:r>
      <w:r w:rsidR="00E53F03" w:rsidRPr="00B27F0C">
        <w:rPr>
          <w:rFonts w:ascii="Arial" w:hAnsi="Arial" w:cs="Arial"/>
          <w:sz w:val="20"/>
          <w:szCs w:val="20"/>
        </w:rPr>
        <w:t xml:space="preserve">aanbesteding, </w:t>
      </w:r>
      <w:r w:rsidRPr="00B27F0C">
        <w:rPr>
          <w:rFonts w:ascii="Arial" w:hAnsi="Arial" w:cs="Arial"/>
          <w:sz w:val="20"/>
          <w:szCs w:val="20"/>
        </w:rPr>
        <w:t xml:space="preserve">daarin moet </w:t>
      </w:r>
      <w:r w:rsidR="00E53F03" w:rsidRPr="00B27F0C">
        <w:rPr>
          <w:rFonts w:ascii="Arial" w:hAnsi="Arial" w:cs="Arial"/>
          <w:sz w:val="20"/>
          <w:szCs w:val="20"/>
        </w:rPr>
        <w:t>je duurzaamheid opgenomen hebben.</w:t>
      </w:r>
      <w:r w:rsidRPr="00B27F0C">
        <w:rPr>
          <w:rFonts w:ascii="Arial" w:hAnsi="Arial" w:cs="Arial"/>
          <w:sz w:val="20"/>
          <w:szCs w:val="20"/>
        </w:rPr>
        <w:t>” Ouwerkerk waarschuwt om niet zomaar iets te roepen. “</w:t>
      </w:r>
      <w:r w:rsidR="00A509D8" w:rsidRPr="00B27F0C">
        <w:rPr>
          <w:rFonts w:ascii="Arial" w:hAnsi="Arial" w:cs="Arial"/>
          <w:sz w:val="20"/>
          <w:szCs w:val="20"/>
        </w:rPr>
        <w:t xml:space="preserve">Als commercie met duurzaamheid aan de </w:t>
      </w:r>
      <w:r w:rsidR="00F26C00" w:rsidRPr="00B27F0C">
        <w:rPr>
          <w:rFonts w:ascii="Arial" w:hAnsi="Arial" w:cs="Arial"/>
          <w:sz w:val="20"/>
          <w:szCs w:val="20"/>
        </w:rPr>
        <w:t>wandel</w:t>
      </w:r>
      <w:r w:rsidR="00A509D8" w:rsidRPr="00B27F0C">
        <w:rPr>
          <w:rFonts w:ascii="Arial" w:hAnsi="Arial" w:cs="Arial"/>
          <w:sz w:val="20"/>
          <w:szCs w:val="20"/>
        </w:rPr>
        <w:t xml:space="preserve"> gaat</w:t>
      </w:r>
      <w:r w:rsidR="00126706" w:rsidRPr="00B27F0C">
        <w:rPr>
          <w:rFonts w:ascii="Arial" w:hAnsi="Arial" w:cs="Arial"/>
          <w:sz w:val="20"/>
          <w:szCs w:val="20"/>
        </w:rPr>
        <w:t xml:space="preserve">, </w:t>
      </w:r>
      <w:r w:rsidR="00223A36" w:rsidRPr="00B27F0C">
        <w:rPr>
          <w:rFonts w:ascii="Arial" w:hAnsi="Arial" w:cs="Arial"/>
          <w:sz w:val="20"/>
          <w:szCs w:val="20"/>
        </w:rPr>
        <w:t>heet het greenwash</w:t>
      </w:r>
      <w:r w:rsidR="00AF24BE" w:rsidRPr="00B27F0C">
        <w:rPr>
          <w:rFonts w:ascii="Arial" w:hAnsi="Arial" w:cs="Arial"/>
          <w:sz w:val="20"/>
          <w:szCs w:val="20"/>
        </w:rPr>
        <w:t>ing. Zorg dat</w:t>
      </w:r>
      <w:r w:rsidR="00A509D8" w:rsidRPr="00B27F0C">
        <w:rPr>
          <w:rFonts w:ascii="Arial" w:hAnsi="Arial" w:cs="Arial"/>
          <w:sz w:val="20"/>
          <w:szCs w:val="20"/>
        </w:rPr>
        <w:t xml:space="preserve"> het verhaal klopt, anders word je </w:t>
      </w:r>
      <w:r w:rsidR="00F26C00" w:rsidRPr="00B27F0C">
        <w:rPr>
          <w:rFonts w:ascii="Arial" w:hAnsi="Arial" w:cs="Arial"/>
          <w:sz w:val="20"/>
          <w:szCs w:val="20"/>
        </w:rPr>
        <w:t>zeker gevonden</w:t>
      </w:r>
      <w:r w:rsidR="00B40E7F" w:rsidRPr="00B27F0C">
        <w:rPr>
          <w:rFonts w:ascii="Arial" w:hAnsi="Arial" w:cs="Arial"/>
          <w:sz w:val="20"/>
          <w:szCs w:val="20"/>
        </w:rPr>
        <w:t xml:space="preserve">, bijvoorbeeld </w:t>
      </w:r>
      <w:r w:rsidR="00A509D8" w:rsidRPr="00B27F0C">
        <w:rPr>
          <w:rFonts w:ascii="Arial" w:hAnsi="Arial" w:cs="Arial"/>
          <w:sz w:val="20"/>
          <w:szCs w:val="20"/>
        </w:rPr>
        <w:t xml:space="preserve">op </w:t>
      </w:r>
      <w:proofErr w:type="spellStart"/>
      <w:r w:rsidR="00A509D8" w:rsidRPr="00B27F0C">
        <w:rPr>
          <w:rFonts w:ascii="Arial" w:hAnsi="Arial" w:cs="Arial"/>
          <w:sz w:val="20"/>
          <w:szCs w:val="20"/>
        </w:rPr>
        <w:t>s</w:t>
      </w:r>
      <w:r w:rsidR="005A4910" w:rsidRPr="00B27F0C">
        <w:rPr>
          <w:rFonts w:ascii="Arial" w:hAnsi="Arial" w:cs="Arial"/>
          <w:sz w:val="20"/>
          <w:szCs w:val="20"/>
        </w:rPr>
        <w:t>ocial</w:t>
      </w:r>
      <w:proofErr w:type="spellEnd"/>
      <w:r w:rsidR="005A4910" w:rsidRPr="00B27F0C">
        <w:rPr>
          <w:rFonts w:ascii="Arial" w:hAnsi="Arial" w:cs="Arial"/>
          <w:sz w:val="20"/>
          <w:szCs w:val="20"/>
        </w:rPr>
        <w:t xml:space="preserve"> media. </w:t>
      </w:r>
      <w:r w:rsidR="005862A8" w:rsidRPr="00B27F0C">
        <w:rPr>
          <w:rFonts w:ascii="Arial" w:hAnsi="Arial" w:cs="Arial"/>
          <w:sz w:val="20"/>
          <w:szCs w:val="20"/>
        </w:rPr>
        <w:t>Telkens</w:t>
      </w:r>
      <w:r w:rsidR="000A3D21" w:rsidRPr="00B27F0C">
        <w:rPr>
          <w:rFonts w:ascii="Arial" w:hAnsi="Arial" w:cs="Arial"/>
          <w:sz w:val="20"/>
          <w:szCs w:val="20"/>
        </w:rPr>
        <w:t xml:space="preserve"> </w:t>
      </w:r>
      <w:r w:rsidR="00646136" w:rsidRPr="00B27F0C">
        <w:rPr>
          <w:rFonts w:ascii="Arial" w:hAnsi="Arial" w:cs="Arial"/>
          <w:sz w:val="20"/>
          <w:szCs w:val="20"/>
        </w:rPr>
        <w:t xml:space="preserve">zijn de </w:t>
      </w:r>
      <w:r w:rsidR="000A3D21" w:rsidRPr="00B27F0C">
        <w:rPr>
          <w:rFonts w:ascii="Arial" w:hAnsi="Arial" w:cs="Arial"/>
          <w:sz w:val="20"/>
          <w:szCs w:val="20"/>
        </w:rPr>
        <w:t>3P</w:t>
      </w:r>
      <w:r w:rsidR="00646136" w:rsidRPr="00B27F0C">
        <w:rPr>
          <w:rFonts w:ascii="Arial" w:hAnsi="Arial" w:cs="Arial"/>
          <w:sz w:val="20"/>
          <w:szCs w:val="20"/>
        </w:rPr>
        <w:t>’</w:t>
      </w:r>
      <w:r w:rsidR="000A3D21" w:rsidRPr="00B27F0C">
        <w:rPr>
          <w:rFonts w:ascii="Arial" w:hAnsi="Arial" w:cs="Arial"/>
          <w:sz w:val="20"/>
          <w:szCs w:val="20"/>
        </w:rPr>
        <w:t>s</w:t>
      </w:r>
      <w:r w:rsidR="00511441" w:rsidRPr="00B27F0C">
        <w:rPr>
          <w:rFonts w:ascii="Arial" w:hAnsi="Arial" w:cs="Arial"/>
          <w:sz w:val="20"/>
          <w:szCs w:val="20"/>
        </w:rPr>
        <w:t xml:space="preserve"> </w:t>
      </w:r>
      <w:r w:rsidR="00C63A12" w:rsidRPr="00B27F0C">
        <w:rPr>
          <w:rFonts w:ascii="Arial" w:hAnsi="Arial" w:cs="Arial"/>
          <w:sz w:val="20"/>
          <w:szCs w:val="20"/>
        </w:rPr>
        <w:t>uitgangspunt van verduurzamen</w:t>
      </w:r>
      <w:r w:rsidR="00620ED2" w:rsidRPr="00B27F0C">
        <w:rPr>
          <w:rFonts w:ascii="Arial" w:hAnsi="Arial" w:cs="Arial"/>
          <w:sz w:val="20"/>
          <w:szCs w:val="20"/>
        </w:rPr>
        <w:t>.</w:t>
      </w:r>
      <w:r w:rsidR="003C35C2" w:rsidRPr="00B27F0C">
        <w:rPr>
          <w:rFonts w:ascii="Arial" w:hAnsi="Arial" w:cs="Arial"/>
          <w:sz w:val="20"/>
          <w:szCs w:val="20"/>
        </w:rPr>
        <w:t xml:space="preserve"> </w:t>
      </w:r>
      <w:r w:rsidR="00C069C4" w:rsidRPr="00B27F0C">
        <w:rPr>
          <w:rFonts w:ascii="Arial" w:hAnsi="Arial" w:cs="Arial"/>
          <w:sz w:val="20"/>
          <w:szCs w:val="20"/>
        </w:rPr>
        <w:t xml:space="preserve">Kijk als ondernemer wat je kunt doen. </w:t>
      </w:r>
      <w:r w:rsidR="005A4910" w:rsidRPr="00B27F0C">
        <w:rPr>
          <w:rFonts w:ascii="Arial" w:hAnsi="Arial" w:cs="Arial"/>
          <w:sz w:val="20"/>
          <w:szCs w:val="20"/>
        </w:rPr>
        <w:t>Die l</w:t>
      </w:r>
      <w:r w:rsidR="00026338" w:rsidRPr="00B27F0C">
        <w:rPr>
          <w:rFonts w:ascii="Arial" w:hAnsi="Arial" w:cs="Arial"/>
          <w:sz w:val="20"/>
          <w:szCs w:val="20"/>
        </w:rPr>
        <w:t>elijke</w:t>
      </w:r>
      <w:r w:rsidR="00F26C00" w:rsidRPr="00B27F0C">
        <w:rPr>
          <w:rFonts w:ascii="Arial" w:hAnsi="Arial" w:cs="Arial"/>
          <w:sz w:val="20"/>
          <w:szCs w:val="20"/>
        </w:rPr>
        <w:t xml:space="preserve"> hybride</w:t>
      </w:r>
      <w:r w:rsidR="00026338" w:rsidRPr="00B27F0C">
        <w:rPr>
          <w:rFonts w:ascii="Arial" w:hAnsi="Arial" w:cs="Arial"/>
          <w:sz w:val="20"/>
          <w:szCs w:val="20"/>
        </w:rPr>
        <w:t xml:space="preserve"> </w:t>
      </w:r>
      <w:r w:rsidR="005A4910" w:rsidRPr="00B27F0C">
        <w:rPr>
          <w:rFonts w:ascii="Arial" w:hAnsi="Arial" w:cs="Arial"/>
          <w:sz w:val="20"/>
          <w:szCs w:val="20"/>
        </w:rPr>
        <w:t xml:space="preserve">Toyota </w:t>
      </w:r>
      <w:proofErr w:type="spellStart"/>
      <w:r w:rsidR="00026338" w:rsidRPr="00B27F0C">
        <w:rPr>
          <w:rFonts w:ascii="Arial" w:hAnsi="Arial" w:cs="Arial"/>
          <w:sz w:val="20"/>
          <w:szCs w:val="20"/>
        </w:rPr>
        <w:t>Prius</w:t>
      </w:r>
      <w:proofErr w:type="spellEnd"/>
      <w:r w:rsidR="00026338" w:rsidRPr="00B27F0C">
        <w:rPr>
          <w:rFonts w:ascii="Arial" w:hAnsi="Arial" w:cs="Arial"/>
          <w:sz w:val="20"/>
          <w:szCs w:val="20"/>
        </w:rPr>
        <w:t xml:space="preserve"> hebben we nodig om de volgende stap te maken</w:t>
      </w:r>
      <w:r w:rsidR="005A4910" w:rsidRPr="00B27F0C">
        <w:rPr>
          <w:rFonts w:ascii="Arial" w:hAnsi="Arial" w:cs="Arial"/>
          <w:sz w:val="20"/>
          <w:szCs w:val="20"/>
        </w:rPr>
        <w:t>, bijvoorbeeld naar w</w:t>
      </w:r>
      <w:r w:rsidR="00026338" w:rsidRPr="00B27F0C">
        <w:rPr>
          <w:rFonts w:ascii="Arial" w:hAnsi="Arial" w:cs="Arial"/>
          <w:sz w:val="20"/>
          <w:szCs w:val="20"/>
        </w:rPr>
        <w:t>aterstof</w:t>
      </w:r>
      <w:r w:rsidR="00F26C00" w:rsidRPr="00B27F0C">
        <w:rPr>
          <w:rFonts w:ascii="Arial" w:hAnsi="Arial" w:cs="Arial"/>
          <w:sz w:val="20"/>
          <w:szCs w:val="20"/>
        </w:rPr>
        <w:t xml:space="preserve"> of volledig ele</w:t>
      </w:r>
      <w:r w:rsidR="00C07396" w:rsidRPr="00B27F0C">
        <w:rPr>
          <w:rFonts w:ascii="Arial" w:hAnsi="Arial" w:cs="Arial"/>
          <w:sz w:val="20"/>
          <w:szCs w:val="20"/>
        </w:rPr>
        <w:t>k</w:t>
      </w:r>
      <w:r w:rsidR="00F26C00" w:rsidRPr="00B27F0C">
        <w:rPr>
          <w:rFonts w:ascii="Arial" w:hAnsi="Arial" w:cs="Arial"/>
          <w:sz w:val="20"/>
          <w:szCs w:val="20"/>
        </w:rPr>
        <w:t>trisch rijden</w:t>
      </w:r>
      <w:r w:rsidR="00026338" w:rsidRPr="00B27F0C">
        <w:rPr>
          <w:rFonts w:ascii="Arial" w:hAnsi="Arial" w:cs="Arial"/>
          <w:sz w:val="20"/>
          <w:szCs w:val="20"/>
        </w:rPr>
        <w:t>. Iedere stap telt.</w:t>
      </w:r>
      <w:r w:rsidR="005A4910" w:rsidRPr="00B27F0C">
        <w:rPr>
          <w:rFonts w:ascii="Arial" w:hAnsi="Arial" w:cs="Arial"/>
          <w:sz w:val="20"/>
          <w:szCs w:val="20"/>
        </w:rPr>
        <w:t>”</w:t>
      </w:r>
    </w:p>
    <w:p w14:paraId="34B47305" w14:textId="77777777" w:rsidR="002212A3" w:rsidRPr="00B27F0C" w:rsidRDefault="002212A3" w:rsidP="00B40E7F">
      <w:pPr>
        <w:spacing w:line="276" w:lineRule="auto"/>
        <w:rPr>
          <w:rFonts w:ascii="Arial" w:hAnsi="Arial" w:cs="Arial"/>
          <w:sz w:val="20"/>
          <w:szCs w:val="20"/>
        </w:rPr>
      </w:pPr>
    </w:p>
    <w:p w14:paraId="14D25F1B" w14:textId="77777777" w:rsidR="005F2F34" w:rsidRDefault="005F2F34">
      <w:pPr>
        <w:rPr>
          <w:rFonts w:ascii="Arial" w:hAnsi="Arial" w:cs="Arial"/>
          <w:sz w:val="20"/>
          <w:szCs w:val="20"/>
        </w:rPr>
      </w:pPr>
      <w:r>
        <w:rPr>
          <w:rFonts w:ascii="Arial" w:hAnsi="Arial" w:cs="Arial"/>
          <w:sz w:val="20"/>
          <w:szCs w:val="20"/>
        </w:rPr>
        <w:br w:type="page"/>
      </w:r>
    </w:p>
    <w:p w14:paraId="09AD5678" w14:textId="4BD711CA" w:rsidR="002212A3" w:rsidRPr="00B27F0C" w:rsidRDefault="002212A3" w:rsidP="00B40E7F">
      <w:pPr>
        <w:spacing w:line="276" w:lineRule="auto"/>
        <w:rPr>
          <w:rFonts w:ascii="Arial" w:hAnsi="Arial" w:cs="Arial"/>
          <w:sz w:val="20"/>
          <w:szCs w:val="20"/>
        </w:rPr>
      </w:pPr>
      <w:r w:rsidRPr="00B27F0C">
        <w:rPr>
          <w:rFonts w:ascii="Arial" w:hAnsi="Arial" w:cs="Arial"/>
          <w:sz w:val="20"/>
          <w:szCs w:val="20"/>
        </w:rPr>
        <w:lastRenderedPageBreak/>
        <w:t>TIPS</w:t>
      </w:r>
      <w:r w:rsidR="005009B6" w:rsidRPr="00B27F0C">
        <w:rPr>
          <w:rFonts w:ascii="Arial" w:hAnsi="Arial" w:cs="Arial"/>
          <w:sz w:val="20"/>
          <w:szCs w:val="20"/>
        </w:rPr>
        <w:t xml:space="preserve"> VOOR U</w:t>
      </w:r>
    </w:p>
    <w:p w14:paraId="6C4AA963" w14:textId="77777777" w:rsidR="00F275DB" w:rsidRPr="00B27F0C" w:rsidRDefault="00F275DB" w:rsidP="00B40E7F">
      <w:pPr>
        <w:spacing w:line="276" w:lineRule="auto"/>
        <w:rPr>
          <w:rFonts w:ascii="Arial" w:hAnsi="Arial" w:cs="Arial"/>
          <w:sz w:val="20"/>
          <w:szCs w:val="20"/>
        </w:rPr>
      </w:pPr>
    </w:p>
    <w:p w14:paraId="07511C60" w14:textId="4F8C138E" w:rsidR="00F275DB" w:rsidRPr="00B27F0C" w:rsidRDefault="00395104" w:rsidP="00F275DB">
      <w:pPr>
        <w:rPr>
          <w:rFonts w:ascii="Arial" w:hAnsi="Arial" w:cs="Arial"/>
          <w:b/>
          <w:sz w:val="20"/>
          <w:szCs w:val="20"/>
        </w:rPr>
      </w:pPr>
      <w:r w:rsidRPr="00B27F0C">
        <w:rPr>
          <w:rFonts w:ascii="Arial" w:hAnsi="Arial" w:cs="Arial"/>
          <w:b/>
          <w:sz w:val="20"/>
          <w:szCs w:val="20"/>
        </w:rPr>
        <w:t>TIP 1</w:t>
      </w:r>
      <w:r w:rsidR="005F2F34">
        <w:rPr>
          <w:rFonts w:ascii="Arial" w:hAnsi="Arial" w:cs="Arial"/>
          <w:b/>
          <w:sz w:val="20"/>
          <w:szCs w:val="20"/>
        </w:rPr>
        <w:t xml:space="preserve">: </w:t>
      </w:r>
      <w:r w:rsidR="00F275DB" w:rsidRPr="00B27F0C">
        <w:rPr>
          <w:rFonts w:ascii="Arial" w:hAnsi="Arial" w:cs="Arial"/>
          <w:b/>
          <w:sz w:val="20"/>
          <w:szCs w:val="20"/>
        </w:rPr>
        <w:t>Duurzaamheid ook in horeca in 2019 fiscaal beloond</w:t>
      </w:r>
    </w:p>
    <w:p w14:paraId="4DBA4772" w14:textId="77777777" w:rsidR="00F275DB" w:rsidRPr="00B27F0C" w:rsidRDefault="00F275DB" w:rsidP="00F275DB">
      <w:pPr>
        <w:rPr>
          <w:rFonts w:ascii="Arial" w:hAnsi="Arial" w:cs="Arial"/>
          <w:sz w:val="20"/>
          <w:szCs w:val="20"/>
        </w:rPr>
      </w:pPr>
    </w:p>
    <w:p w14:paraId="7E53BF92" w14:textId="397F6EFA" w:rsidR="00F275DB" w:rsidRPr="00B27F0C" w:rsidRDefault="00F275DB" w:rsidP="00F275DB">
      <w:pPr>
        <w:rPr>
          <w:rFonts w:ascii="Arial" w:hAnsi="Arial" w:cs="Arial"/>
          <w:sz w:val="20"/>
          <w:szCs w:val="20"/>
        </w:rPr>
      </w:pPr>
      <w:r w:rsidRPr="00B27F0C">
        <w:rPr>
          <w:rFonts w:ascii="Arial" w:hAnsi="Arial" w:cs="Arial"/>
          <w:sz w:val="20"/>
          <w:szCs w:val="20"/>
        </w:rPr>
        <w:t>Horecaondernemingen die duurzaamheid hoog in het vaandel hebben</w:t>
      </w:r>
      <w:r w:rsidR="00C35102" w:rsidRPr="00B27F0C">
        <w:rPr>
          <w:rFonts w:ascii="Arial" w:hAnsi="Arial" w:cs="Arial"/>
          <w:sz w:val="20"/>
          <w:szCs w:val="20"/>
        </w:rPr>
        <w:t xml:space="preserve"> staan</w:t>
      </w:r>
      <w:r w:rsidRPr="00B27F0C">
        <w:rPr>
          <w:rFonts w:ascii="Arial" w:hAnsi="Arial" w:cs="Arial"/>
          <w:sz w:val="20"/>
          <w:szCs w:val="20"/>
        </w:rPr>
        <w:t>, worden ook in 2019 fiscaal beloond. Dit blijkt uit de nieuwe Milieulijst en Energielijst, die onlangs zijn gepubliceerd.</w:t>
      </w:r>
    </w:p>
    <w:p w14:paraId="6DE9381A" w14:textId="77777777" w:rsidR="00F275DB" w:rsidRPr="00B27F0C" w:rsidRDefault="00F275DB" w:rsidP="00F275DB">
      <w:pPr>
        <w:rPr>
          <w:rFonts w:ascii="Arial" w:hAnsi="Arial" w:cs="Arial"/>
          <w:sz w:val="20"/>
          <w:szCs w:val="20"/>
        </w:rPr>
      </w:pPr>
    </w:p>
    <w:p w14:paraId="271A2539" w14:textId="77777777" w:rsidR="00F275DB" w:rsidRPr="009F1CA2" w:rsidRDefault="00F275DB" w:rsidP="00F275DB">
      <w:pPr>
        <w:rPr>
          <w:rFonts w:ascii="Arial" w:hAnsi="Arial" w:cs="Arial"/>
          <w:b/>
          <w:sz w:val="20"/>
          <w:szCs w:val="20"/>
        </w:rPr>
      </w:pPr>
      <w:r w:rsidRPr="009F1CA2">
        <w:rPr>
          <w:rFonts w:ascii="Arial" w:hAnsi="Arial" w:cs="Arial"/>
          <w:b/>
          <w:sz w:val="20"/>
          <w:szCs w:val="20"/>
        </w:rPr>
        <w:t>Milieu- en Energielijst</w:t>
      </w:r>
    </w:p>
    <w:p w14:paraId="3112C537" w14:textId="77777777" w:rsidR="00F275DB" w:rsidRPr="00B27F0C" w:rsidRDefault="00F275DB" w:rsidP="00F275DB">
      <w:pPr>
        <w:rPr>
          <w:rFonts w:ascii="Arial" w:hAnsi="Arial" w:cs="Arial"/>
          <w:sz w:val="20"/>
          <w:szCs w:val="20"/>
        </w:rPr>
      </w:pPr>
      <w:r w:rsidRPr="00B27F0C">
        <w:rPr>
          <w:rFonts w:ascii="Arial" w:hAnsi="Arial" w:cs="Arial"/>
          <w:sz w:val="20"/>
          <w:szCs w:val="20"/>
        </w:rPr>
        <w:t>Jaarlijks worden een nieuwe Milieulijst en Energielijst gepubliceerd. Investeringen in bedrijfsmiddelen op deze lijsten kunnen rekenen op een fiscale tegemoetkoming. Die bestaat uit een extra afschrijving op de aanschafprijs.</w:t>
      </w:r>
    </w:p>
    <w:p w14:paraId="382489BA" w14:textId="77777777" w:rsidR="00F275DB" w:rsidRPr="00B27F0C" w:rsidRDefault="00F275DB" w:rsidP="00F275DB">
      <w:pPr>
        <w:rPr>
          <w:rFonts w:ascii="Arial" w:hAnsi="Arial" w:cs="Arial"/>
          <w:sz w:val="20"/>
          <w:szCs w:val="20"/>
        </w:rPr>
      </w:pPr>
    </w:p>
    <w:p w14:paraId="6CC467A1" w14:textId="77777777" w:rsidR="00F275DB" w:rsidRPr="009F1CA2" w:rsidRDefault="00F275DB" w:rsidP="00F275DB">
      <w:pPr>
        <w:rPr>
          <w:rFonts w:ascii="Arial" w:hAnsi="Arial" w:cs="Arial"/>
          <w:b/>
          <w:sz w:val="20"/>
          <w:szCs w:val="20"/>
        </w:rPr>
      </w:pPr>
      <w:r w:rsidRPr="009F1CA2">
        <w:rPr>
          <w:rFonts w:ascii="Arial" w:hAnsi="Arial" w:cs="Arial"/>
          <w:b/>
          <w:sz w:val="20"/>
          <w:szCs w:val="20"/>
        </w:rPr>
        <w:t xml:space="preserve">Milieu-investeringsaftrek en </w:t>
      </w:r>
      <w:proofErr w:type="spellStart"/>
      <w:r w:rsidRPr="009F1CA2">
        <w:rPr>
          <w:rFonts w:ascii="Arial" w:hAnsi="Arial" w:cs="Arial"/>
          <w:b/>
          <w:sz w:val="20"/>
          <w:szCs w:val="20"/>
        </w:rPr>
        <w:t>Vamil</w:t>
      </w:r>
      <w:proofErr w:type="spellEnd"/>
    </w:p>
    <w:p w14:paraId="45C87B22" w14:textId="4FD135E4" w:rsidR="00F275DB" w:rsidRPr="00B27F0C" w:rsidRDefault="00F275DB" w:rsidP="00F275DB">
      <w:pPr>
        <w:rPr>
          <w:rFonts w:ascii="Arial" w:hAnsi="Arial" w:cs="Arial"/>
          <w:sz w:val="20"/>
          <w:szCs w:val="20"/>
        </w:rPr>
      </w:pPr>
      <w:r w:rsidRPr="00B27F0C">
        <w:rPr>
          <w:rFonts w:ascii="Arial" w:hAnsi="Arial" w:cs="Arial"/>
          <w:sz w:val="20"/>
          <w:szCs w:val="20"/>
        </w:rPr>
        <w:t xml:space="preserve">De milieu-investeringsaftrek bedraagt in 2019 36%, 27% of 13,5%, afhankelijk van het bedrijfsmiddel. Daarnaast kunt u sommige van deze bedrijfsmiddelen tot 75% willekeurig afschrijven via de </w:t>
      </w:r>
      <w:proofErr w:type="spellStart"/>
      <w:r w:rsidRPr="00B27F0C">
        <w:rPr>
          <w:rFonts w:ascii="Arial" w:hAnsi="Arial" w:cs="Arial"/>
          <w:sz w:val="20"/>
          <w:szCs w:val="20"/>
        </w:rPr>
        <w:t>Vamil</w:t>
      </w:r>
      <w:proofErr w:type="spellEnd"/>
      <w:r w:rsidRPr="00B27F0C">
        <w:rPr>
          <w:rFonts w:ascii="Arial" w:hAnsi="Arial" w:cs="Arial"/>
          <w:sz w:val="20"/>
          <w:szCs w:val="20"/>
        </w:rPr>
        <w:t xml:space="preserve">. </w:t>
      </w:r>
    </w:p>
    <w:p w14:paraId="372893B4" w14:textId="77777777" w:rsidR="00F275DB" w:rsidRPr="00B27F0C" w:rsidRDefault="00F275DB" w:rsidP="00F275DB">
      <w:pPr>
        <w:rPr>
          <w:rFonts w:ascii="Arial" w:hAnsi="Arial" w:cs="Arial"/>
          <w:sz w:val="20"/>
          <w:szCs w:val="20"/>
        </w:rPr>
      </w:pPr>
    </w:p>
    <w:p w14:paraId="2AB73DC1" w14:textId="77777777" w:rsidR="00F275DB" w:rsidRPr="009F1CA2" w:rsidRDefault="00F275DB" w:rsidP="00F275DB">
      <w:pPr>
        <w:rPr>
          <w:rFonts w:ascii="Arial" w:hAnsi="Arial" w:cs="Arial"/>
          <w:b/>
          <w:sz w:val="20"/>
          <w:szCs w:val="20"/>
        </w:rPr>
      </w:pPr>
      <w:r w:rsidRPr="009F1CA2">
        <w:rPr>
          <w:rFonts w:ascii="Arial" w:hAnsi="Arial" w:cs="Arial"/>
          <w:b/>
          <w:sz w:val="20"/>
          <w:szCs w:val="20"/>
        </w:rPr>
        <w:t>Energie-investeringsaftrek</w:t>
      </w:r>
    </w:p>
    <w:p w14:paraId="52C8D507" w14:textId="77777777" w:rsidR="00F275DB" w:rsidRPr="00B27F0C" w:rsidRDefault="00F275DB" w:rsidP="00F275DB">
      <w:pPr>
        <w:rPr>
          <w:rFonts w:ascii="Arial" w:hAnsi="Arial" w:cs="Arial"/>
          <w:sz w:val="20"/>
          <w:szCs w:val="20"/>
        </w:rPr>
      </w:pPr>
      <w:r w:rsidRPr="00B27F0C">
        <w:rPr>
          <w:rFonts w:ascii="Arial" w:hAnsi="Arial" w:cs="Arial"/>
          <w:sz w:val="20"/>
          <w:szCs w:val="20"/>
        </w:rPr>
        <w:t xml:space="preserve">De energie-investeringsaftrek bedraagt in 2019 45%. </w:t>
      </w:r>
    </w:p>
    <w:p w14:paraId="7DA1450E" w14:textId="77777777" w:rsidR="00F275DB" w:rsidRPr="00B27F0C" w:rsidRDefault="00F275DB" w:rsidP="00F275DB">
      <w:pPr>
        <w:rPr>
          <w:rFonts w:ascii="Arial" w:hAnsi="Arial" w:cs="Arial"/>
          <w:sz w:val="20"/>
          <w:szCs w:val="20"/>
        </w:rPr>
      </w:pPr>
    </w:p>
    <w:p w14:paraId="4419E041" w14:textId="77777777" w:rsidR="009F1CA2" w:rsidRDefault="00F275DB" w:rsidP="009F1CA2">
      <w:pPr>
        <w:shd w:val="clear" w:color="auto" w:fill="D9D9D9" w:themeFill="background1" w:themeFillShade="D9"/>
        <w:rPr>
          <w:rFonts w:ascii="Arial" w:eastAsiaTheme="minorHAnsi" w:hAnsi="Arial" w:cs="Arial"/>
          <w:b/>
          <w:sz w:val="20"/>
          <w:szCs w:val="20"/>
          <w:lang w:eastAsia="en-US"/>
        </w:rPr>
      </w:pPr>
      <w:r w:rsidRPr="009F1CA2">
        <w:rPr>
          <w:rFonts w:ascii="Arial" w:eastAsiaTheme="minorHAnsi" w:hAnsi="Arial" w:cs="Arial"/>
          <w:b/>
          <w:sz w:val="20"/>
          <w:szCs w:val="20"/>
          <w:lang w:eastAsia="en-US"/>
        </w:rPr>
        <w:t xml:space="preserve">Let op! </w:t>
      </w:r>
    </w:p>
    <w:p w14:paraId="2EE33049" w14:textId="2FBD0012" w:rsidR="00F275DB" w:rsidRPr="009F1CA2" w:rsidRDefault="00F275DB" w:rsidP="009F1CA2">
      <w:pPr>
        <w:shd w:val="clear" w:color="auto" w:fill="D9D9D9" w:themeFill="background1" w:themeFillShade="D9"/>
        <w:rPr>
          <w:rFonts w:ascii="Arial" w:eastAsiaTheme="minorHAnsi" w:hAnsi="Arial" w:cs="Arial"/>
          <w:sz w:val="20"/>
          <w:szCs w:val="20"/>
          <w:lang w:eastAsia="en-US"/>
        </w:rPr>
      </w:pPr>
      <w:r w:rsidRPr="009F1CA2">
        <w:rPr>
          <w:rFonts w:ascii="Arial" w:eastAsiaTheme="minorHAnsi" w:hAnsi="Arial" w:cs="Arial"/>
          <w:sz w:val="20"/>
          <w:szCs w:val="20"/>
          <w:lang w:eastAsia="en-US"/>
        </w:rPr>
        <w:t>Als een bedrijfsmiddel op beide lijsten voorkomt, kunt u niet zowel de milieu-investeringsaftrek krijgen als de energie-investeringsaftrek. U moet kiezen en zult dat vanwege het hogere percentage voor de energie-investeringsaftrek doen.</w:t>
      </w:r>
    </w:p>
    <w:p w14:paraId="5CC02048" w14:textId="77777777" w:rsidR="00F275DB" w:rsidRPr="00B27F0C" w:rsidRDefault="00F275DB" w:rsidP="00F275DB">
      <w:pPr>
        <w:rPr>
          <w:rFonts w:ascii="Arial" w:hAnsi="Arial" w:cs="Arial"/>
          <w:sz w:val="20"/>
          <w:szCs w:val="20"/>
        </w:rPr>
      </w:pPr>
    </w:p>
    <w:p w14:paraId="51A35A19" w14:textId="77777777" w:rsidR="00F275DB" w:rsidRPr="009F1CA2" w:rsidRDefault="00F275DB" w:rsidP="00F275DB">
      <w:pPr>
        <w:rPr>
          <w:rFonts w:ascii="Arial" w:hAnsi="Arial" w:cs="Arial"/>
          <w:b/>
          <w:sz w:val="20"/>
          <w:szCs w:val="20"/>
        </w:rPr>
      </w:pPr>
      <w:r w:rsidRPr="009F1CA2">
        <w:rPr>
          <w:rFonts w:ascii="Arial" w:hAnsi="Arial" w:cs="Arial"/>
          <w:b/>
          <w:sz w:val="20"/>
          <w:szCs w:val="20"/>
        </w:rPr>
        <w:t>Wijzigingen</w:t>
      </w:r>
    </w:p>
    <w:p w14:paraId="02C45929" w14:textId="77777777" w:rsidR="00F275DB" w:rsidRPr="00B27F0C" w:rsidRDefault="00F275DB" w:rsidP="00F275DB">
      <w:pPr>
        <w:rPr>
          <w:rFonts w:ascii="Arial" w:hAnsi="Arial" w:cs="Arial"/>
          <w:sz w:val="20"/>
          <w:szCs w:val="20"/>
        </w:rPr>
      </w:pPr>
      <w:r w:rsidRPr="00B27F0C">
        <w:rPr>
          <w:rFonts w:ascii="Arial" w:hAnsi="Arial" w:cs="Arial"/>
          <w:sz w:val="20"/>
          <w:szCs w:val="20"/>
        </w:rPr>
        <w:t xml:space="preserve">Beide lijsten zijn ten opzichte van vorig jaar gewijzigd. Kijk voordat u investeert dus goed of het bedrijfsmiddel nog op de lijst voorkomt. </w:t>
      </w:r>
    </w:p>
    <w:p w14:paraId="419D38D6" w14:textId="77777777" w:rsidR="00F275DB" w:rsidRPr="00B27F0C" w:rsidRDefault="00F275DB" w:rsidP="00F275DB">
      <w:pPr>
        <w:rPr>
          <w:rFonts w:ascii="Arial" w:hAnsi="Arial" w:cs="Arial"/>
          <w:sz w:val="20"/>
          <w:szCs w:val="20"/>
        </w:rPr>
      </w:pPr>
    </w:p>
    <w:p w14:paraId="479A3366" w14:textId="77777777" w:rsidR="00F275DB" w:rsidRPr="00B27F0C" w:rsidRDefault="00F275DB" w:rsidP="00F275DB">
      <w:pPr>
        <w:rPr>
          <w:rFonts w:ascii="Arial" w:hAnsi="Arial" w:cs="Arial"/>
          <w:i/>
          <w:sz w:val="20"/>
          <w:szCs w:val="20"/>
        </w:rPr>
      </w:pPr>
      <w:r w:rsidRPr="00B27F0C">
        <w:rPr>
          <w:rFonts w:ascii="Arial" w:hAnsi="Arial" w:cs="Arial"/>
          <w:i/>
          <w:sz w:val="20"/>
          <w:szCs w:val="20"/>
        </w:rPr>
        <w:t xml:space="preserve">Voorbeeld: voor een verwerkingsinstallatie voor keukenafval in de horeca krijgt u dit jaar 27% milieu-investeringsaftrek en </w:t>
      </w:r>
      <w:proofErr w:type="spellStart"/>
      <w:r w:rsidRPr="00B27F0C">
        <w:rPr>
          <w:rFonts w:ascii="Arial" w:hAnsi="Arial" w:cs="Arial"/>
          <w:i/>
          <w:sz w:val="20"/>
          <w:szCs w:val="20"/>
        </w:rPr>
        <w:t>Vamil</w:t>
      </w:r>
      <w:proofErr w:type="spellEnd"/>
      <w:r w:rsidRPr="00B27F0C">
        <w:rPr>
          <w:rFonts w:ascii="Arial" w:hAnsi="Arial" w:cs="Arial"/>
          <w:i/>
          <w:sz w:val="20"/>
          <w:szCs w:val="20"/>
        </w:rPr>
        <w:t>. Vorig jaar kreeg u dit voor een afzuiginstallatie voor keukenafval. Dat is dit jaar dus gewijzigd.</w:t>
      </w:r>
    </w:p>
    <w:p w14:paraId="01B2AFBE" w14:textId="77777777" w:rsidR="00F275DB" w:rsidRPr="00B27F0C" w:rsidRDefault="00F275DB" w:rsidP="00F275DB">
      <w:pPr>
        <w:rPr>
          <w:rFonts w:ascii="Arial" w:hAnsi="Arial" w:cs="Arial"/>
          <w:sz w:val="20"/>
          <w:szCs w:val="20"/>
        </w:rPr>
      </w:pPr>
    </w:p>
    <w:p w14:paraId="3F0CBDC7" w14:textId="77777777" w:rsidR="00F275DB" w:rsidRPr="009F1CA2" w:rsidRDefault="00F275DB" w:rsidP="00F275DB">
      <w:pPr>
        <w:rPr>
          <w:rFonts w:ascii="Arial" w:hAnsi="Arial" w:cs="Arial"/>
          <w:b/>
          <w:sz w:val="20"/>
          <w:szCs w:val="20"/>
        </w:rPr>
      </w:pPr>
      <w:r w:rsidRPr="009F1CA2">
        <w:rPr>
          <w:rFonts w:ascii="Arial" w:hAnsi="Arial" w:cs="Arial"/>
          <w:b/>
          <w:sz w:val="20"/>
          <w:szCs w:val="20"/>
        </w:rPr>
        <w:t xml:space="preserve">Aanmelden </w:t>
      </w:r>
    </w:p>
    <w:p w14:paraId="66D94626" w14:textId="68D13C9E" w:rsidR="00F275DB" w:rsidRPr="00B27F0C" w:rsidRDefault="00F275DB" w:rsidP="00F275DB">
      <w:pPr>
        <w:rPr>
          <w:rFonts w:ascii="Arial" w:hAnsi="Arial" w:cs="Arial"/>
          <w:sz w:val="20"/>
          <w:szCs w:val="20"/>
        </w:rPr>
      </w:pPr>
      <w:r w:rsidRPr="00B27F0C">
        <w:rPr>
          <w:rFonts w:ascii="Arial" w:hAnsi="Arial" w:cs="Arial"/>
          <w:sz w:val="20"/>
          <w:szCs w:val="20"/>
        </w:rPr>
        <w:t xml:space="preserve">U moet uw investering waarvoor u de milieu-investeringsaftrek, </w:t>
      </w:r>
      <w:proofErr w:type="spellStart"/>
      <w:r w:rsidRPr="00B27F0C">
        <w:rPr>
          <w:rFonts w:ascii="Arial" w:hAnsi="Arial" w:cs="Arial"/>
          <w:sz w:val="20"/>
          <w:szCs w:val="20"/>
        </w:rPr>
        <w:t>Vamil</w:t>
      </w:r>
      <w:proofErr w:type="spellEnd"/>
      <w:r w:rsidRPr="00B27F0C">
        <w:rPr>
          <w:rFonts w:ascii="Arial" w:hAnsi="Arial" w:cs="Arial"/>
          <w:sz w:val="20"/>
          <w:szCs w:val="20"/>
        </w:rPr>
        <w:t xml:space="preserve"> of de energie-investeringsaftrek wilt krijgen, aanmelden bij de Rijksdienst Voor Ondernemend Nederland</w:t>
      </w:r>
      <w:r w:rsidR="00C35102" w:rsidRPr="00B27F0C">
        <w:rPr>
          <w:rFonts w:ascii="Arial" w:hAnsi="Arial" w:cs="Arial"/>
          <w:sz w:val="20"/>
          <w:szCs w:val="20"/>
        </w:rPr>
        <w:t>,</w:t>
      </w:r>
      <w:r w:rsidRPr="00B27F0C">
        <w:rPr>
          <w:rFonts w:ascii="Arial" w:hAnsi="Arial" w:cs="Arial"/>
          <w:sz w:val="20"/>
          <w:szCs w:val="20"/>
        </w:rPr>
        <w:t xml:space="preserve"> via rvo.nl. Dit moet binnen drie maanden na uw investering.</w:t>
      </w:r>
    </w:p>
    <w:p w14:paraId="3864FBE4" w14:textId="77777777" w:rsidR="00F275DB" w:rsidRPr="00B27F0C" w:rsidRDefault="00F275DB" w:rsidP="00F275DB">
      <w:pPr>
        <w:rPr>
          <w:rFonts w:ascii="Arial" w:hAnsi="Arial" w:cs="Arial"/>
          <w:sz w:val="20"/>
          <w:szCs w:val="20"/>
        </w:rPr>
      </w:pPr>
    </w:p>
    <w:p w14:paraId="47329ADE" w14:textId="77777777" w:rsidR="009F1CA2" w:rsidRDefault="00F275DB" w:rsidP="009F1CA2">
      <w:pPr>
        <w:shd w:val="clear" w:color="auto" w:fill="D9D9D9" w:themeFill="background1" w:themeFillShade="D9"/>
        <w:rPr>
          <w:rFonts w:ascii="Arial" w:eastAsiaTheme="minorHAnsi" w:hAnsi="Arial" w:cs="Arial"/>
          <w:b/>
          <w:sz w:val="20"/>
          <w:szCs w:val="20"/>
          <w:lang w:eastAsia="en-US"/>
        </w:rPr>
      </w:pPr>
      <w:r w:rsidRPr="009F1CA2">
        <w:rPr>
          <w:rFonts w:ascii="Arial" w:eastAsiaTheme="minorHAnsi" w:hAnsi="Arial" w:cs="Arial"/>
          <w:b/>
          <w:sz w:val="20"/>
          <w:szCs w:val="20"/>
          <w:lang w:eastAsia="en-US"/>
        </w:rPr>
        <w:t xml:space="preserve">Let op! </w:t>
      </w:r>
    </w:p>
    <w:p w14:paraId="15203CBD" w14:textId="7B6C143B" w:rsidR="00F275DB" w:rsidRPr="009F1CA2" w:rsidRDefault="00F275DB" w:rsidP="009F1CA2">
      <w:pPr>
        <w:shd w:val="clear" w:color="auto" w:fill="D9D9D9" w:themeFill="background1" w:themeFillShade="D9"/>
        <w:rPr>
          <w:rFonts w:ascii="Arial" w:eastAsiaTheme="minorHAnsi" w:hAnsi="Arial" w:cs="Arial"/>
          <w:sz w:val="20"/>
          <w:szCs w:val="20"/>
          <w:lang w:eastAsia="en-US"/>
        </w:rPr>
      </w:pPr>
      <w:r w:rsidRPr="009F1CA2">
        <w:rPr>
          <w:rFonts w:ascii="Arial" w:eastAsiaTheme="minorHAnsi" w:hAnsi="Arial" w:cs="Arial"/>
          <w:sz w:val="20"/>
          <w:szCs w:val="20"/>
          <w:lang w:eastAsia="en-US"/>
        </w:rPr>
        <w:t>Zodra u de juridische verplichting van de aankoop bent aangegaan</w:t>
      </w:r>
      <w:r w:rsidR="00C35102" w:rsidRPr="009F1CA2">
        <w:rPr>
          <w:rFonts w:ascii="Arial" w:eastAsiaTheme="minorHAnsi" w:hAnsi="Arial" w:cs="Arial"/>
          <w:sz w:val="20"/>
          <w:szCs w:val="20"/>
          <w:lang w:eastAsia="en-US"/>
        </w:rPr>
        <w:t>,</w:t>
      </w:r>
      <w:r w:rsidRPr="009F1CA2">
        <w:rPr>
          <w:rFonts w:ascii="Arial" w:eastAsiaTheme="minorHAnsi" w:hAnsi="Arial" w:cs="Arial"/>
          <w:sz w:val="20"/>
          <w:szCs w:val="20"/>
          <w:lang w:eastAsia="en-US"/>
        </w:rPr>
        <w:t xml:space="preserve"> begint deze termijn te lopen. Dit is meestal het sluiten van een koopovereenkomst of akkoord gaan met een offerte.</w:t>
      </w:r>
    </w:p>
    <w:p w14:paraId="53ACFDFE" w14:textId="77777777" w:rsidR="00F275DB" w:rsidRPr="00B27F0C" w:rsidRDefault="00F275DB" w:rsidP="00B40E7F">
      <w:pPr>
        <w:spacing w:line="276" w:lineRule="auto"/>
        <w:rPr>
          <w:rFonts w:ascii="Arial" w:hAnsi="Arial" w:cs="Arial"/>
          <w:sz w:val="20"/>
          <w:szCs w:val="20"/>
        </w:rPr>
      </w:pPr>
    </w:p>
    <w:p w14:paraId="2E98D6A3" w14:textId="1E79E67E" w:rsidR="00F275DB" w:rsidRPr="00B27F0C" w:rsidRDefault="00395104" w:rsidP="00F275DB">
      <w:pPr>
        <w:rPr>
          <w:rFonts w:ascii="Arial" w:hAnsi="Arial" w:cs="Arial"/>
          <w:b/>
          <w:sz w:val="20"/>
          <w:szCs w:val="20"/>
        </w:rPr>
      </w:pPr>
      <w:r w:rsidRPr="00B27F0C">
        <w:rPr>
          <w:rFonts w:ascii="Arial" w:hAnsi="Arial" w:cs="Arial"/>
          <w:b/>
          <w:sz w:val="20"/>
          <w:szCs w:val="20"/>
        </w:rPr>
        <w:t>Tip 2</w:t>
      </w:r>
      <w:r w:rsidR="00EE3EA2">
        <w:rPr>
          <w:rFonts w:ascii="Arial" w:hAnsi="Arial" w:cs="Arial"/>
          <w:b/>
          <w:sz w:val="20"/>
          <w:szCs w:val="20"/>
        </w:rPr>
        <w:t xml:space="preserve">: </w:t>
      </w:r>
      <w:r w:rsidR="00F275DB" w:rsidRPr="00B27F0C">
        <w:rPr>
          <w:rFonts w:ascii="Arial" w:hAnsi="Arial" w:cs="Arial"/>
          <w:b/>
          <w:sz w:val="20"/>
          <w:szCs w:val="20"/>
        </w:rPr>
        <w:t xml:space="preserve">Fiscale </w:t>
      </w:r>
      <w:r w:rsidR="00BC296D">
        <w:rPr>
          <w:rFonts w:ascii="Arial" w:hAnsi="Arial" w:cs="Arial"/>
          <w:b/>
          <w:sz w:val="20"/>
          <w:szCs w:val="20"/>
        </w:rPr>
        <w:t>regelingen</w:t>
      </w:r>
      <w:bookmarkStart w:id="0" w:name="_GoBack"/>
      <w:bookmarkEnd w:id="0"/>
      <w:r w:rsidR="00F275DB" w:rsidRPr="00B27F0C">
        <w:rPr>
          <w:rFonts w:ascii="Arial" w:hAnsi="Arial" w:cs="Arial"/>
          <w:b/>
          <w:sz w:val="20"/>
          <w:szCs w:val="20"/>
        </w:rPr>
        <w:t xml:space="preserve"> voor gezonder personeel</w:t>
      </w:r>
    </w:p>
    <w:p w14:paraId="386EEB21" w14:textId="77777777" w:rsidR="00F275DB" w:rsidRPr="00B27F0C" w:rsidRDefault="00F275DB" w:rsidP="00F275DB">
      <w:pPr>
        <w:rPr>
          <w:rFonts w:ascii="Arial" w:hAnsi="Arial" w:cs="Arial"/>
          <w:sz w:val="20"/>
          <w:szCs w:val="20"/>
        </w:rPr>
      </w:pPr>
    </w:p>
    <w:p w14:paraId="123F2882" w14:textId="77777777" w:rsidR="00F275DB" w:rsidRPr="00B27F0C" w:rsidRDefault="00F275DB" w:rsidP="00F275DB">
      <w:pPr>
        <w:rPr>
          <w:rFonts w:ascii="Arial" w:hAnsi="Arial" w:cs="Arial"/>
          <w:sz w:val="20"/>
          <w:szCs w:val="20"/>
        </w:rPr>
      </w:pPr>
      <w:r w:rsidRPr="00B27F0C">
        <w:rPr>
          <w:rFonts w:ascii="Arial" w:hAnsi="Arial" w:cs="Arial"/>
          <w:sz w:val="20"/>
          <w:szCs w:val="20"/>
        </w:rPr>
        <w:t>Bij duurzaamheid denkt u waarschijnlijk niet in de eerste plaats aan uw personeel. Toch bent u er als werkgever behoorlijk bij gebaat als uw personeel goed in z'n vel zit. Daarom zijn er fiscale faciliteiten om dit te ondersteunen.</w:t>
      </w:r>
    </w:p>
    <w:p w14:paraId="1C01BCB3" w14:textId="77777777" w:rsidR="00F275DB" w:rsidRPr="00B27F0C" w:rsidRDefault="00F275DB" w:rsidP="00F275DB">
      <w:pPr>
        <w:rPr>
          <w:rFonts w:ascii="Arial" w:hAnsi="Arial" w:cs="Arial"/>
          <w:sz w:val="20"/>
          <w:szCs w:val="20"/>
        </w:rPr>
      </w:pPr>
    </w:p>
    <w:p w14:paraId="09B0DEB8" w14:textId="06AF60F2" w:rsidR="00F275DB" w:rsidRPr="009F1CA2" w:rsidRDefault="00F275DB" w:rsidP="00F275DB">
      <w:pPr>
        <w:rPr>
          <w:rFonts w:ascii="Arial" w:hAnsi="Arial" w:cs="Arial"/>
          <w:b/>
          <w:sz w:val="20"/>
          <w:szCs w:val="20"/>
        </w:rPr>
      </w:pPr>
      <w:r w:rsidRPr="009F1CA2">
        <w:rPr>
          <w:rFonts w:ascii="Arial" w:hAnsi="Arial" w:cs="Arial"/>
          <w:b/>
          <w:sz w:val="20"/>
          <w:szCs w:val="20"/>
        </w:rPr>
        <w:t>Arbowet</w:t>
      </w:r>
    </w:p>
    <w:p w14:paraId="615CFB74" w14:textId="54459349" w:rsidR="00F275DB" w:rsidRPr="00B27F0C" w:rsidRDefault="00F275DB" w:rsidP="00F275DB">
      <w:pPr>
        <w:rPr>
          <w:rFonts w:ascii="Arial" w:hAnsi="Arial" w:cs="Arial"/>
          <w:sz w:val="20"/>
          <w:szCs w:val="20"/>
        </w:rPr>
      </w:pPr>
      <w:r w:rsidRPr="00B27F0C">
        <w:rPr>
          <w:rFonts w:ascii="Arial" w:hAnsi="Arial" w:cs="Arial"/>
          <w:sz w:val="20"/>
          <w:szCs w:val="20"/>
        </w:rPr>
        <w:t xml:space="preserve">De </w:t>
      </w:r>
      <w:r w:rsidR="00382036" w:rsidRPr="00B27F0C">
        <w:rPr>
          <w:rFonts w:ascii="Arial" w:hAnsi="Arial" w:cs="Arial"/>
          <w:sz w:val="20"/>
          <w:szCs w:val="20"/>
        </w:rPr>
        <w:t>A</w:t>
      </w:r>
      <w:r w:rsidRPr="00B27F0C">
        <w:rPr>
          <w:rFonts w:ascii="Arial" w:hAnsi="Arial" w:cs="Arial"/>
          <w:sz w:val="20"/>
          <w:szCs w:val="20"/>
        </w:rPr>
        <w:t>rbowet schrijft voor welke verplichtingen u als werkgever heeft, zoals een veilige werkplek. Voorzieningen op grond van deze verplichtingen zijn vrijgesteld van belasting. Het maakt niet uit of u de voorziening vergoedt, verstrekt of ter beschikking stelt.</w:t>
      </w:r>
    </w:p>
    <w:p w14:paraId="47277D56" w14:textId="77777777" w:rsidR="00F275DB" w:rsidRPr="00B27F0C" w:rsidRDefault="00F275DB" w:rsidP="00F275DB">
      <w:pPr>
        <w:rPr>
          <w:rFonts w:ascii="Arial" w:hAnsi="Arial" w:cs="Arial"/>
          <w:sz w:val="20"/>
          <w:szCs w:val="20"/>
        </w:rPr>
      </w:pPr>
    </w:p>
    <w:p w14:paraId="05AF9275" w14:textId="77777777" w:rsidR="009F1CA2" w:rsidRDefault="00F275DB" w:rsidP="009F1CA2">
      <w:pPr>
        <w:shd w:val="clear" w:color="auto" w:fill="D9D9D9" w:themeFill="background1" w:themeFillShade="D9"/>
        <w:rPr>
          <w:rFonts w:ascii="Arial" w:eastAsiaTheme="minorHAnsi" w:hAnsi="Arial" w:cs="Arial"/>
          <w:b/>
          <w:sz w:val="20"/>
          <w:szCs w:val="20"/>
          <w:lang w:eastAsia="en-US"/>
        </w:rPr>
      </w:pPr>
      <w:r w:rsidRPr="009F1CA2">
        <w:rPr>
          <w:rFonts w:ascii="Arial" w:eastAsiaTheme="minorHAnsi" w:hAnsi="Arial" w:cs="Arial"/>
          <w:b/>
          <w:sz w:val="20"/>
          <w:szCs w:val="20"/>
          <w:lang w:eastAsia="en-US"/>
        </w:rPr>
        <w:t xml:space="preserve">Let op! </w:t>
      </w:r>
    </w:p>
    <w:p w14:paraId="5100312B" w14:textId="3B923D97" w:rsidR="00F275DB" w:rsidRPr="009F1CA2" w:rsidRDefault="00F275DB" w:rsidP="009F1CA2">
      <w:pPr>
        <w:shd w:val="clear" w:color="auto" w:fill="D9D9D9" w:themeFill="background1" w:themeFillShade="D9"/>
        <w:rPr>
          <w:rFonts w:ascii="Arial" w:eastAsiaTheme="minorHAnsi" w:hAnsi="Arial" w:cs="Arial"/>
          <w:b/>
          <w:sz w:val="20"/>
          <w:szCs w:val="20"/>
          <w:lang w:eastAsia="en-US"/>
        </w:rPr>
      </w:pPr>
      <w:r w:rsidRPr="009F1CA2">
        <w:rPr>
          <w:rFonts w:ascii="Arial" w:eastAsiaTheme="minorHAnsi" w:hAnsi="Arial" w:cs="Arial"/>
          <w:sz w:val="20"/>
          <w:szCs w:val="20"/>
          <w:lang w:eastAsia="en-US"/>
        </w:rPr>
        <w:t>Als voorwaarde is gesteld dat u de werknemer geen bijdrage mag vragen, anders vervalt de vrijstelling.</w:t>
      </w:r>
    </w:p>
    <w:p w14:paraId="0F6B322A" w14:textId="77777777" w:rsidR="00F275DB" w:rsidRPr="00B27F0C" w:rsidRDefault="00F275DB" w:rsidP="00F275DB">
      <w:pPr>
        <w:rPr>
          <w:rFonts w:ascii="Arial" w:hAnsi="Arial" w:cs="Arial"/>
          <w:sz w:val="20"/>
          <w:szCs w:val="20"/>
        </w:rPr>
      </w:pPr>
    </w:p>
    <w:p w14:paraId="3D462CF5" w14:textId="77777777" w:rsidR="009F1CA2" w:rsidRDefault="009F1CA2">
      <w:pPr>
        <w:rPr>
          <w:rFonts w:ascii="Arial" w:hAnsi="Arial" w:cs="Arial"/>
          <w:sz w:val="20"/>
          <w:szCs w:val="20"/>
        </w:rPr>
      </w:pPr>
      <w:r>
        <w:rPr>
          <w:rFonts w:ascii="Arial" w:hAnsi="Arial" w:cs="Arial"/>
          <w:sz w:val="20"/>
          <w:szCs w:val="20"/>
        </w:rPr>
        <w:br w:type="page"/>
      </w:r>
    </w:p>
    <w:p w14:paraId="1E702C2F" w14:textId="18818E8B" w:rsidR="00F275DB" w:rsidRPr="009F1CA2" w:rsidRDefault="00F275DB" w:rsidP="00F275DB">
      <w:pPr>
        <w:rPr>
          <w:rFonts w:ascii="Arial" w:hAnsi="Arial" w:cs="Arial"/>
          <w:b/>
          <w:sz w:val="20"/>
          <w:szCs w:val="20"/>
        </w:rPr>
      </w:pPr>
      <w:r w:rsidRPr="009F1CA2">
        <w:rPr>
          <w:rFonts w:ascii="Arial" w:hAnsi="Arial" w:cs="Arial"/>
          <w:b/>
          <w:sz w:val="20"/>
          <w:szCs w:val="20"/>
        </w:rPr>
        <w:lastRenderedPageBreak/>
        <w:t>Wat valt er allemaal onder?</w:t>
      </w:r>
    </w:p>
    <w:p w14:paraId="505BC005" w14:textId="67F5C12C" w:rsidR="00F275DB" w:rsidRPr="00B27F0C" w:rsidRDefault="00F275DB" w:rsidP="00F275DB">
      <w:pPr>
        <w:rPr>
          <w:rFonts w:ascii="Arial" w:hAnsi="Arial" w:cs="Arial"/>
          <w:sz w:val="20"/>
          <w:szCs w:val="20"/>
        </w:rPr>
      </w:pPr>
      <w:r w:rsidRPr="00B27F0C">
        <w:rPr>
          <w:rFonts w:ascii="Arial" w:hAnsi="Arial" w:cs="Arial"/>
          <w:sz w:val="20"/>
          <w:szCs w:val="20"/>
        </w:rPr>
        <w:t>Vrijgestelde zaken zijn onder andere een aanstellingskeuring, beschermende kleding of een EHBO-cursus die in red</w:t>
      </w:r>
      <w:r w:rsidR="0049114F" w:rsidRPr="00B27F0C">
        <w:rPr>
          <w:rFonts w:ascii="Arial" w:hAnsi="Arial" w:cs="Arial"/>
          <w:sz w:val="20"/>
          <w:szCs w:val="20"/>
        </w:rPr>
        <w:t xml:space="preserve">elijkheid deel uitmaakt van uw </w:t>
      </w:r>
      <w:proofErr w:type="spellStart"/>
      <w:r w:rsidR="0049114F" w:rsidRPr="00B27F0C">
        <w:rPr>
          <w:rFonts w:ascii="Arial" w:hAnsi="Arial" w:cs="Arial"/>
          <w:sz w:val="20"/>
          <w:szCs w:val="20"/>
        </w:rPr>
        <w:t>a</w:t>
      </w:r>
      <w:r w:rsidRPr="00B27F0C">
        <w:rPr>
          <w:rFonts w:ascii="Arial" w:hAnsi="Arial" w:cs="Arial"/>
          <w:sz w:val="20"/>
          <w:szCs w:val="20"/>
        </w:rPr>
        <w:t>rboplan</w:t>
      </w:r>
      <w:proofErr w:type="spellEnd"/>
      <w:r w:rsidRPr="00B27F0C">
        <w:rPr>
          <w:rFonts w:ascii="Arial" w:hAnsi="Arial" w:cs="Arial"/>
          <w:sz w:val="20"/>
          <w:szCs w:val="20"/>
        </w:rPr>
        <w:t>. Maar bijvoorbeeld ook een griepprik is vrijgesteld.</w:t>
      </w:r>
    </w:p>
    <w:p w14:paraId="6AE25B74" w14:textId="77777777" w:rsidR="00F275DB" w:rsidRPr="00B27F0C" w:rsidRDefault="00F275DB" w:rsidP="00F275DB">
      <w:pPr>
        <w:rPr>
          <w:rFonts w:ascii="Arial" w:hAnsi="Arial" w:cs="Arial"/>
          <w:sz w:val="20"/>
          <w:szCs w:val="20"/>
        </w:rPr>
      </w:pPr>
    </w:p>
    <w:p w14:paraId="08DB509A" w14:textId="77777777" w:rsidR="00F275DB" w:rsidRPr="009F1CA2" w:rsidRDefault="00F275DB" w:rsidP="00F275DB">
      <w:pPr>
        <w:rPr>
          <w:rFonts w:ascii="Arial" w:hAnsi="Arial" w:cs="Arial"/>
          <w:b/>
          <w:sz w:val="20"/>
          <w:szCs w:val="20"/>
        </w:rPr>
      </w:pPr>
      <w:r w:rsidRPr="009F1CA2">
        <w:rPr>
          <w:rFonts w:ascii="Arial" w:hAnsi="Arial" w:cs="Arial"/>
          <w:b/>
          <w:sz w:val="20"/>
          <w:szCs w:val="20"/>
        </w:rPr>
        <w:t>Massage</w:t>
      </w:r>
    </w:p>
    <w:p w14:paraId="60AFE74E" w14:textId="532D90E8" w:rsidR="00F275DB" w:rsidRPr="00B27F0C" w:rsidRDefault="00F275DB" w:rsidP="00F275DB">
      <w:pPr>
        <w:rPr>
          <w:rFonts w:ascii="Arial" w:hAnsi="Arial" w:cs="Arial"/>
          <w:sz w:val="20"/>
          <w:szCs w:val="20"/>
        </w:rPr>
      </w:pPr>
      <w:r w:rsidRPr="00B27F0C">
        <w:rPr>
          <w:rFonts w:ascii="Arial" w:hAnsi="Arial" w:cs="Arial"/>
          <w:sz w:val="20"/>
          <w:szCs w:val="20"/>
        </w:rPr>
        <w:t xml:space="preserve">Een stoel- of reflexzonemassage is onder voorwaarden ook vrijgesteld. Deze moet ook in redelijkheid deel uitmaken van uw </w:t>
      </w:r>
      <w:proofErr w:type="spellStart"/>
      <w:r w:rsidR="004A3A37" w:rsidRPr="00B27F0C">
        <w:rPr>
          <w:rFonts w:ascii="Arial" w:hAnsi="Arial" w:cs="Arial"/>
          <w:sz w:val="20"/>
          <w:szCs w:val="20"/>
        </w:rPr>
        <w:t>a</w:t>
      </w:r>
      <w:r w:rsidRPr="00B27F0C">
        <w:rPr>
          <w:rFonts w:ascii="Arial" w:hAnsi="Arial" w:cs="Arial"/>
          <w:sz w:val="20"/>
          <w:szCs w:val="20"/>
        </w:rPr>
        <w:t>rboplan</w:t>
      </w:r>
      <w:proofErr w:type="spellEnd"/>
      <w:r w:rsidRPr="00B27F0C">
        <w:rPr>
          <w:rFonts w:ascii="Arial" w:hAnsi="Arial" w:cs="Arial"/>
          <w:sz w:val="20"/>
          <w:szCs w:val="20"/>
        </w:rPr>
        <w:t>, onder werktijd plaatsvinden en niet deels door de werknemer betaald worden.</w:t>
      </w:r>
    </w:p>
    <w:p w14:paraId="5749807D" w14:textId="77777777" w:rsidR="00F275DB" w:rsidRPr="00B27F0C" w:rsidRDefault="00F275DB" w:rsidP="00F275DB">
      <w:pPr>
        <w:rPr>
          <w:rFonts w:ascii="Arial" w:hAnsi="Arial" w:cs="Arial"/>
          <w:sz w:val="20"/>
          <w:szCs w:val="20"/>
        </w:rPr>
      </w:pPr>
    </w:p>
    <w:p w14:paraId="39D31D7E" w14:textId="77777777" w:rsidR="00F275DB" w:rsidRPr="009F1CA2" w:rsidRDefault="00F275DB" w:rsidP="00F275DB">
      <w:pPr>
        <w:rPr>
          <w:rFonts w:ascii="Arial" w:hAnsi="Arial" w:cs="Arial"/>
          <w:b/>
          <w:sz w:val="20"/>
          <w:szCs w:val="20"/>
        </w:rPr>
      </w:pPr>
      <w:r w:rsidRPr="009F1CA2">
        <w:rPr>
          <w:rFonts w:ascii="Arial" w:hAnsi="Arial" w:cs="Arial"/>
          <w:b/>
          <w:sz w:val="20"/>
          <w:szCs w:val="20"/>
        </w:rPr>
        <w:t>Stoppen met roken</w:t>
      </w:r>
    </w:p>
    <w:p w14:paraId="731F3BB1" w14:textId="4B28EB87" w:rsidR="00F275DB" w:rsidRPr="00B27F0C" w:rsidRDefault="00F275DB" w:rsidP="00F275DB">
      <w:pPr>
        <w:rPr>
          <w:rFonts w:ascii="Arial" w:hAnsi="Arial" w:cs="Arial"/>
          <w:sz w:val="20"/>
          <w:szCs w:val="20"/>
        </w:rPr>
      </w:pPr>
      <w:r w:rsidRPr="00B27F0C">
        <w:rPr>
          <w:rFonts w:ascii="Arial" w:hAnsi="Arial" w:cs="Arial"/>
          <w:sz w:val="20"/>
          <w:szCs w:val="20"/>
        </w:rPr>
        <w:t xml:space="preserve">Het nieuwe jaar is voor veel mensen weer aanleiding om te proberen te stoppen met roken. Een dergelijke cursus mag u ook belastingvrij vergoeden of verstrekken. Ook deze moet onderdeel uitmaken van uw </w:t>
      </w:r>
      <w:r w:rsidR="006A2B6C">
        <w:rPr>
          <w:rFonts w:ascii="Arial" w:hAnsi="Arial" w:cs="Arial"/>
          <w:sz w:val="20"/>
          <w:szCs w:val="20"/>
        </w:rPr>
        <w:t>a</w:t>
      </w:r>
      <w:r w:rsidRPr="00B27F0C">
        <w:rPr>
          <w:rFonts w:ascii="Arial" w:hAnsi="Arial" w:cs="Arial"/>
          <w:sz w:val="20"/>
          <w:szCs w:val="20"/>
        </w:rPr>
        <w:t>rboplan.</w:t>
      </w:r>
    </w:p>
    <w:p w14:paraId="1041FC1A" w14:textId="77777777" w:rsidR="00F275DB" w:rsidRPr="00B27F0C" w:rsidRDefault="00F275DB" w:rsidP="00F275DB">
      <w:pPr>
        <w:rPr>
          <w:rFonts w:ascii="Arial" w:hAnsi="Arial" w:cs="Arial"/>
          <w:sz w:val="20"/>
          <w:szCs w:val="20"/>
        </w:rPr>
      </w:pPr>
    </w:p>
    <w:p w14:paraId="4E711C3B" w14:textId="77777777" w:rsidR="00F275DB" w:rsidRPr="009F1CA2" w:rsidRDefault="00F275DB" w:rsidP="00F275DB">
      <w:pPr>
        <w:rPr>
          <w:rFonts w:ascii="Arial" w:hAnsi="Arial" w:cs="Arial"/>
          <w:b/>
          <w:sz w:val="20"/>
          <w:szCs w:val="20"/>
        </w:rPr>
      </w:pPr>
      <w:r w:rsidRPr="009F1CA2">
        <w:rPr>
          <w:rFonts w:ascii="Arial" w:hAnsi="Arial" w:cs="Arial"/>
          <w:b/>
          <w:sz w:val="20"/>
          <w:szCs w:val="20"/>
        </w:rPr>
        <w:t>Fitness</w:t>
      </w:r>
    </w:p>
    <w:p w14:paraId="6454D268" w14:textId="161D044D" w:rsidR="00F275DB" w:rsidRPr="00B27F0C" w:rsidRDefault="00F275DB" w:rsidP="00F275DB">
      <w:pPr>
        <w:rPr>
          <w:rFonts w:ascii="Arial" w:hAnsi="Arial" w:cs="Arial"/>
          <w:sz w:val="20"/>
          <w:szCs w:val="20"/>
        </w:rPr>
      </w:pPr>
      <w:r w:rsidRPr="00B27F0C">
        <w:rPr>
          <w:rFonts w:ascii="Arial" w:hAnsi="Arial" w:cs="Arial"/>
          <w:sz w:val="20"/>
          <w:szCs w:val="20"/>
        </w:rPr>
        <w:t>Fitness op de werkplek is ook belastingvrij. Onder het begrip werkplek verstaat de fiscus iedere plek waar u volgens de Arbowet verantwoordelijk voor bent.</w:t>
      </w:r>
    </w:p>
    <w:p w14:paraId="2518CADB" w14:textId="77777777" w:rsidR="00F275DB" w:rsidRPr="00B27F0C" w:rsidRDefault="00F275DB" w:rsidP="00F275DB">
      <w:pPr>
        <w:rPr>
          <w:rFonts w:ascii="Arial" w:hAnsi="Arial" w:cs="Arial"/>
          <w:sz w:val="20"/>
          <w:szCs w:val="20"/>
        </w:rPr>
      </w:pPr>
    </w:p>
    <w:p w14:paraId="432AFCB0" w14:textId="77777777" w:rsidR="00F275DB" w:rsidRPr="009F1CA2" w:rsidRDefault="00F275DB" w:rsidP="00F275DB">
      <w:pPr>
        <w:rPr>
          <w:rFonts w:ascii="Arial" w:hAnsi="Arial" w:cs="Arial"/>
          <w:b/>
          <w:sz w:val="20"/>
          <w:szCs w:val="20"/>
        </w:rPr>
      </w:pPr>
      <w:r w:rsidRPr="009F1CA2">
        <w:rPr>
          <w:rFonts w:ascii="Arial" w:hAnsi="Arial" w:cs="Arial"/>
          <w:b/>
          <w:sz w:val="20"/>
          <w:szCs w:val="20"/>
        </w:rPr>
        <w:t>Belast of via de werkkostenregeling</w:t>
      </w:r>
    </w:p>
    <w:p w14:paraId="632CD090" w14:textId="1C01D3ED" w:rsidR="00F275DB" w:rsidRPr="00B27F0C" w:rsidRDefault="00F275DB" w:rsidP="00F275DB">
      <w:pPr>
        <w:rPr>
          <w:rFonts w:ascii="Arial" w:hAnsi="Arial" w:cs="Arial"/>
          <w:sz w:val="20"/>
          <w:szCs w:val="20"/>
        </w:rPr>
      </w:pPr>
      <w:r w:rsidRPr="00B27F0C">
        <w:rPr>
          <w:rFonts w:ascii="Arial" w:hAnsi="Arial" w:cs="Arial"/>
          <w:sz w:val="20"/>
          <w:szCs w:val="20"/>
        </w:rPr>
        <w:t>Andere voorzieningen in het kader van de gezondheid zijn wel belast</w:t>
      </w:r>
      <w:r w:rsidR="005F01D8" w:rsidRPr="00B27F0C">
        <w:rPr>
          <w:rFonts w:ascii="Arial" w:hAnsi="Arial" w:cs="Arial"/>
          <w:sz w:val="20"/>
          <w:szCs w:val="20"/>
        </w:rPr>
        <w:t xml:space="preserve"> voor de werknemer</w:t>
      </w:r>
      <w:r w:rsidRPr="00B27F0C">
        <w:rPr>
          <w:rFonts w:ascii="Arial" w:hAnsi="Arial" w:cs="Arial"/>
          <w:sz w:val="20"/>
          <w:szCs w:val="20"/>
        </w:rPr>
        <w:t xml:space="preserve">, zoals een abonnement </w:t>
      </w:r>
      <w:r w:rsidR="00C35102" w:rsidRPr="00B27F0C">
        <w:rPr>
          <w:rFonts w:ascii="Arial" w:hAnsi="Arial" w:cs="Arial"/>
          <w:sz w:val="20"/>
          <w:szCs w:val="20"/>
        </w:rPr>
        <w:t>voor</w:t>
      </w:r>
      <w:r w:rsidRPr="00B27F0C">
        <w:rPr>
          <w:rFonts w:ascii="Arial" w:hAnsi="Arial" w:cs="Arial"/>
          <w:sz w:val="20"/>
          <w:szCs w:val="20"/>
        </w:rPr>
        <w:t xml:space="preserve"> de sportschool of toegangskaarten tot een </w:t>
      </w:r>
      <w:proofErr w:type="spellStart"/>
      <w:r w:rsidRPr="00B27F0C">
        <w:rPr>
          <w:rFonts w:ascii="Arial" w:hAnsi="Arial" w:cs="Arial"/>
          <w:sz w:val="20"/>
          <w:szCs w:val="20"/>
        </w:rPr>
        <w:t>wellnesscentrum</w:t>
      </w:r>
      <w:proofErr w:type="spellEnd"/>
      <w:r w:rsidRPr="00B27F0C">
        <w:rPr>
          <w:rFonts w:ascii="Arial" w:hAnsi="Arial" w:cs="Arial"/>
          <w:sz w:val="20"/>
          <w:szCs w:val="20"/>
        </w:rPr>
        <w:t>. Dergelijke voorzieningen kunt u wel onderbrengen in de werkkostenregeling.</w:t>
      </w:r>
    </w:p>
    <w:p w14:paraId="494A2257" w14:textId="77777777" w:rsidR="00F275DB" w:rsidRPr="00B27F0C" w:rsidRDefault="00F275DB" w:rsidP="00F275DB">
      <w:pPr>
        <w:rPr>
          <w:rFonts w:ascii="Arial" w:hAnsi="Arial" w:cs="Arial"/>
          <w:sz w:val="20"/>
          <w:szCs w:val="20"/>
        </w:rPr>
      </w:pPr>
    </w:p>
    <w:p w14:paraId="43D00204" w14:textId="77777777" w:rsidR="009F1CA2" w:rsidRDefault="00F275DB" w:rsidP="009F1CA2">
      <w:pPr>
        <w:shd w:val="clear" w:color="auto" w:fill="D9D9D9" w:themeFill="background1" w:themeFillShade="D9"/>
        <w:rPr>
          <w:rFonts w:ascii="Arial" w:eastAsiaTheme="minorHAnsi" w:hAnsi="Arial" w:cs="Arial"/>
          <w:b/>
          <w:sz w:val="20"/>
          <w:szCs w:val="20"/>
          <w:lang w:eastAsia="en-US"/>
        </w:rPr>
      </w:pPr>
      <w:r w:rsidRPr="009F1CA2">
        <w:rPr>
          <w:rFonts w:ascii="Arial" w:eastAsiaTheme="minorHAnsi" w:hAnsi="Arial" w:cs="Arial"/>
          <w:b/>
          <w:sz w:val="20"/>
          <w:szCs w:val="20"/>
          <w:lang w:eastAsia="en-US"/>
        </w:rPr>
        <w:t xml:space="preserve">Let op! </w:t>
      </w:r>
    </w:p>
    <w:p w14:paraId="3C145160" w14:textId="1DEA37C9" w:rsidR="00F275DB" w:rsidRPr="009F1CA2" w:rsidRDefault="00F275DB" w:rsidP="009F1CA2">
      <w:pPr>
        <w:shd w:val="clear" w:color="auto" w:fill="D9D9D9" w:themeFill="background1" w:themeFillShade="D9"/>
        <w:rPr>
          <w:rFonts w:ascii="Arial" w:eastAsiaTheme="minorHAnsi" w:hAnsi="Arial" w:cs="Arial"/>
          <w:sz w:val="20"/>
          <w:szCs w:val="20"/>
          <w:lang w:eastAsia="en-US"/>
        </w:rPr>
      </w:pPr>
      <w:r w:rsidRPr="009F1CA2">
        <w:rPr>
          <w:rFonts w:ascii="Arial" w:eastAsiaTheme="minorHAnsi" w:hAnsi="Arial" w:cs="Arial"/>
          <w:sz w:val="20"/>
          <w:szCs w:val="20"/>
          <w:lang w:eastAsia="en-US"/>
        </w:rPr>
        <w:t>Volgens de werkkostenregeling mag u in 2019 1,2% van de loonsom besteden aan vergoedingen en verstrekkingen voor uw personeel. Ze blijven voor hen onbelast. Boven deze grens ook, maar dan betaalt u als werkgever wel 80% eindheffing.</w:t>
      </w:r>
    </w:p>
    <w:p w14:paraId="7282ADAF" w14:textId="77777777" w:rsidR="00F275DB" w:rsidRPr="00B27F0C" w:rsidRDefault="00F275DB" w:rsidP="00F275DB">
      <w:pPr>
        <w:rPr>
          <w:rFonts w:ascii="Arial" w:hAnsi="Arial" w:cs="Arial"/>
          <w:sz w:val="20"/>
          <w:szCs w:val="20"/>
        </w:rPr>
      </w:pPr>
    </w:p>
    <w:p w14:paraId="1A4DFC4D" w14:textId="39B972FE" w:rsidR="00F275DB" w:rsidRPr="00B27F0C" w:rsidRDefault="00F275DB" w:rsidP="00F275DB">
      <w:pPr>
        <w:rPr>
          <w:rFonts w:ascii="Arial" w:hAnsi="Arial" w:cs="Arial"/>
          <w:sz w:val="20"/>
          <w:szCs w:val="20"/>
        </w:rPr>
      </w:pPr>
      <w:r w:rsidRPr="00B27F0C">
        <w:rPr>
          <w:rFonts w:ascii="Arial" w:hAnsi="Arial" w:cs="Arial"/>
          <w:sz w:val="20"/>
          <w:szCs w:val="20"/>
        </w:rPr>
        <w:t xml:space="preserve">Heeft u vragen over </w:t>
      </w:r>
      <w:r w:rsidR="00794F75" w:rsidRPr="00B27F0C">
        <w:rPr>
          <w:rFonts w:ascii="Arial" w:hAnsi="Arial" w:cs="Arial"/>
          <w:sz w:val="20"/>
          <w:szCs w:val="20"/>
        </w:rPr>
        <w:t xml:space="preserve">de </w:t>
      </w:r>
      <w:r w:rsidRPr="00B27F0C">
        <w:rPr>
          <w:rFonts w:ascii="Arial" w:hAnsi="Arial" w:cs="Arial"/>
          <w:sz w:val="20"/>
          <w:szCs w:val="20"/>
        </w:rPr>
        <w:t xml:space="preserve">fiscale </w:t>
      </w:r>
      <w:r w:rsidR="00794F75" w:rsidRPr="00B27F0C">
        <w:rPr>
          <w:rFonts w:ascii="Arial" w:hAnsi="Arial" w:cs="Arial"/>
          <w:sz w:val="20"/>
          <w:szCs w:val="20"/>
        </w:rPr>
        <w:t>tips</w:t>
      </w:r>
      <w:r w:rsidRPr="00B27F0C">
        <w:rPr>
          <w:rFonts w:ascii="Arial" w:hAnsi="Arial" w:cs="Arial"/>
          <w:sz w:val="20"/>
          <w:szCs w:val="20"/>
        </w:rPr>
        <w:t>, neem dan contact met ons op.</w:t>
      </w:r>
    </w:p>
    <w:p w14:paraId="3CD4D4D7" w14:textId="77777777" w:rsidR="00F275DB" w:rsidRPr="00B27F0C" w:rsidRDefault="00F275DB" w:rsidP="00F275DB">
      <w:pPr>
        <w:rPr>
          <w:rFonts w:ascii="Arial" w:hAnsi="Arial" w:cs="Arial"/>
          <w:sz w:val="20"/>
          <w:szCs w:val="20"/>
        </w:rPr>
      </w:pPr>
    </w:p>
    <w:p w14:paraId="4BF5FECB" w14:textId="77777777" w:rsidR="00F275DB" w:rsidRPr="00B27F0C" w:rsidRDefault="00F275DB" w:rsidP="00B40E7F">
      <w:pPr>
        <w:spacing w:line="276" w:lineRule="auto"/>
        <w:rPr>
          <w:rFonts w:ascii="Arial" w:hAnsi="Arial" w:cs="Arial"/>
          <w:sz w:val="20"/>
          <w:szCs w:val="20"/>
        </w:rPr>
      </w:pPr>
    </w:p>
    <w:sectPr w:rsidR="00F275DB" w:rsidRPr="00B27F0C" w:rsidSect="005F2F34">
      <w:headerReference w:type="even" r:id="rId10"/>
      <w:headerReference w:type="default" r:id="rId11"/>
      <w:footerReference w:type="even" r:id="rId12"/>
      <w:footerReference w:type="default" r:id="rId13"/>
      <w:headerReference w:type="first" r:id="rId14"/>
      <w:footerReference w:type="first" r:id="rId15"/>
      <w:pgSz w:w="11900" w:h="16840"/>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D71B0" w14:textId="77777777" w:rsidR="002218FC" w:rsidRDefault="002218FC" w:rsidP="003A4EA6">
      <w:r>
        <w:separator/>
      </w:r>
    </w:p>
  </w:endnote>
  <w:endnote w:type="continuationSeparator" w:id="0">
    <w:p w14:paraId="48A60484" w14:textId="77777777" w:rsidR="002218FC" w:rsidRDefault="002218FC" w:rsidP="003A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9F6C" w14:textId="77777777" w:rsidR="005F2F34" w:rsidRDefault="005F2F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388E" w14:textId="77777777" w:rsidR="005F2F34" w:rsidRDefault="005F2F3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D2CD" w14:textId="77777777" w:rsidR="005F2F34" w:rsidRDefault="005F2F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1EC2" w14:textId="77777777" w:rsidR="002218FC" w:rsidRDefault="002218FC" w:rsidP="003A4EA6">
      <w:r>
        <w:separator/>
      </w:r>
    </w:p>
  </w:footnote>
  <w:footnote w:type="continuationSeparator" w:id="0">
    <w:p w14:paraId="164C04F0" w14:textId="77777777" w:rsidR="002218FC" w:rsidRDefault="002218FC" w:rsidP="003A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48B4" w14:textId="77777777" w:rsidR="005F2F34" w:rsidRDefault="005F2F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E891" w14:textId="77777777" w:rsidR="005F2F34" w:rsidRDefault="005F2F34" w:rsidP="00E46A6A">
    <w:pPr>
      <w:pStyle w:val="Koptekst"/>
      <w:tabs>
        <w:tab w:val="clear" w:pos="4536"/>
        <w:tab w:val="clear" w:pos="9072"/>
      </w:tabs>
      <w:jc w:val="right"/>
      <w:rPr>
        <w:rFonts w:cs="Arial"/>
        <w:sz w:val="16"/>
        <w:szCs w:val="16"/>
      </w:rPr>
    </w:pPr>
    <w:r>
      <w:rPr>
        <w:noProof/>
      </w:rPr>
      <w:drawing>
        <wp:anchor distT="0" distB="0" distL="114300" distR="114300" simplePos="0" relativeHeight="251659264" behindDoc="1" locked="0" layoutInCell="1" allowOverlap="1" wp14:anchorId="5189AC56" wp14:editId="29A538C9">
          <wp:simplePos x="0" y="0"/>
          <wp:positionH relativeFrom="page">
            <wp:posOffset>899160</wp:posOffset>
          </wp:positionH>
          <wp:positionV relativeFrom="page">
            <wp:posOffset>487680</wp:posOffset>
          </wp:positionV>
          <wp:extent cx="723900" cy="600075"/>
          <wp:effectExtent l="0" t="0" r="0" b="9525"/>
          <wp:wrapNone/>
          <wp:docPr id="9" name="Afbeelding 9"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0AB8F" w14:textId="77777777" w:rsidR="005F2F34" w:rsidRPr="005F2F34" w:rsidRDefault="005F2F34" w:rsidP="005F2F3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63A8" w14:textId="77777777" w:rsidR="005F2F34" w:rsidRDefault="005F2F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5FE"/>
    <w:multiLevelType w:val="hybridMultilevel"/>
    <w:tmpl w:val="DEE204E2"/>
    <w:lvl w:ilvl="0" w:tplc="9A3A293E">
      <w:start w:val="1"/>
      <w:numFmt w:val="bullet"/>
      <w:lvlText w:val="•"/>
      <w:lvlJc w:val="left"/>
      <w:pPr>
        <w:tabs>
          <w:tab w:val="num" w:pos="720"/>
        </w:tabs>
        <w:ind w:left="720" w:hanging="360"/>
      </w:pPr>
      <w:rPr>
        <w:rFonts w:ascii="Arial" w:hAnsi="Arial" w:hint="default"/>
      </w:rPr>
    </w:lvl>
    <w:lvl w:ilvl="1" w:tplc="87683DD0" w:tentative="1">
      <w:start w:val="1"/>
      <w:numFmt w:val="bullet"/>
      <w:lvlText w:val="•"/>
      <w:lvlJc w:val="left"/>
      <w:pPr>
        <w:tabs>
          <w:tab w:val="num" w:pos="1440"/>
        </w:tabs>
        <w:ind w:left="1440" w:hanging="360"/>
      </w:pPr>
      <w:rPr>
        <w:rFonts w:ascii="Arial" w:hAnsi="Arial" w:hint="default"/>
      </w:rPr>
    </w:lvl>
    <w:lvl w:ilvl="2" w:tplc="D4F8AD4C" w:tentative="1">
      <w:start w:val="1"/>
      <w:numFmt w:val="bullet"/>
      <w:lvlText w:val="•"/>
      <w:lvlJc w:val="left"/>
      <w:pPr>
        <w:tabs>
          <w:tab w:val="num" w:pos="2160"/>
        </w:tabs>
        <w:ind w:left="2160" w:hanging="360"/>
      </w:pPr>
      <w:rPr>
        <w:rFonts w:ascii="Arial" w:hAnsi="Arial" w:hint="default"/>
      </w:rPr>
    </w:lvl>
    <w:lvl w:ilvl="3" w:tplc="F16EA878" w:tentative="1">
      <w:start w:val="1"/>
      <w:numFmt w:val="bullet"/>
      <w:lvlText w:val="•"/>
      <w:lvlJc w:val="left"/>
      <w:pPr>
        <w:tabs>
          <w:tab w:val="num" w:pos="2880"/>
        </w:tabs>
        <w:ind w:left="2880" w:hanging="360"/>
      </w:pPr>
      <w:rPr>
        <w:rFonts w:ascii="Arial" w:hAnsi="Arial" w:hint="default"/>
      </w:rPr>
    </w:lvl>
    <w:lvl w:ilvl="4" w:tplc="844E3E9E" w:tentative="1">
      <w:start w:val="1"/>
      <w:numFmt w:val="bullet"/>
      <w:lvlText w:val="•"/>
      <w:lvlJc w:val="left"/>
      <w:pPr>
        <w:tabs>
          <w:tab w:val="num" w:pos="3600"/>
        </w:tabs>
        <w:ind w:left="3600" w:hanging="360"/>
      </w:pPr>
      <w:rPr>
        <w:rFonts w:ascii="Arial" w:hAnsi="Arial" w:hint="default"/>
      </w:rPr>
    </w:lvl>
    <w:lvl w:ilvl="5" w:tplc="BE30B22E" w:tentative="1">
      <w:start w:val="1"/>
      <w:numFmt w:val="bullet"/>
      <w:lvlText w:val="•"/>
      <w:lvlJc w:val="left"/>
      <w:pPr>
        <w:tabs>
          <w:tab w:val="num" w:pos="4320"/>
        </w:tabs>
        <w:ind w:left="4320" w:hanging="360"/>
      </w:pPr>
      <w:rPr>
        <w:rFonts w:ascii="Arial" w:hAnsi="Arial" w:hint="default"/>
      </w:rPr>
    </w:lvl>
    <w:lvl w:ilvl="6" w:tplc="13CA91C4" w:tentative="1">
      <w:start w:val="1"/>
      <w:numFmt w:val="bullet"/>
      <w:lvlText w:val="•"/>
      <w:lvlJc w:val="left"/>
      <w:pPr>
        <w:tabs>
          <w:tab w:val="num" w:pos="5040"/>
        </w:tabs>
        <w:ind w:left="5040" w:hanging="360"/>
      </w:pPr>
      <w:rPr>
        <w:rFonts w:ascii="Arial" w:hAnsi="Arial" w:hint="default"/>
      </w:rPr>
    </w:lvl>
    <w:lvl w:ilvl="7" w:tplc="8C24DEFC" w:tentative="1">
      <w:start w:val="1"/>
      <w:numFmt w:val="bullet"/>
      <w:lvlText w:val="•"/>
      <w:lvlJc w:val="left"/>
      <w:pPr>
        <w:tabs>
          <w:tab w:val="num" w:pos="5760"/>
        </w:tabs>
        <w:ind w:left="5760" w:hanging="360"/>
      </w:pPr>
      <w:rPr>
        <w:rFonts w:ascii="Arial" w:hAnsi="Arial" w:hint="default"/>
      </w:rPr>
    </w:lvl>
    <w:lvl w:ilvl="8" w:tplc="F78E95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48006F"/>
    <w:multiLevelType w:val="hybridMultilevel"/>
    <w:tmpl w:val="8C8AF268"/>
    <w:lvl w:ilvl="0" w:tplc="2A520A7E">
      <w:start w:val="1"/>
      <w:numFmt w:val="bullet"/>
      <w:lvlText w:val="•"/>
      <w:lvlJc w:val="left"/>
      <w:pPr>
        <w:tabs>
          <w:tab w:val="num" w:pos="720"/>
        </w:tabs>
        <w:ind w:left="720" w:hanging="360"/>
      </w:pPr>
      <w:rPr>
        <w:rFonts w:ascii="Arial" w:hAnsi="Arial" w:hint="default"/>
      </w:rPr>
    </w:lvl>
    <w:lvl w:ilvl="1" w:tplc="DFE616EA" w:tentative="1">
      <w:start w:val="1"/>
      <w:numFmt w:val="bullet"/>
      <w:lvlText w:val="•"/>
      <w:lvlJc w:val="left"/>
      <w:pPr>
        <w:tabs>
          <w:tab w:val="num" w:pos="1440"/>
        </w:tabs>
        <w:ind w:left="1440" w:hanging="360"/>
      </w:pPr>
      <w:rPr>
        <w:rFonts w:ascii="Arial" w:hAnsi="Arial" w:hint="default"/>
      </w:rPr>
    </w:lvl>
    <w:lvl w:ilvl="2" w:tplc="800CBAD0" w:tentative="1">
      <w:start w:val="1"/>
      <w:numFmt w:val="bullet"/>
      <w:lvlText w:val="•"/>
      <w:lvlJc w:val="left"/>
      <w:pPr>
        <w:tabs>
          <w:tab w:val="num" w:pos="2160"/>
        </w:tabs>
        <w:ind w:left="2160" w:hanging="360"/>
      </w:pPr>
      <w:rPr>
        <w:rFonts w:ascii="Arial" w:hAnsi="Arial" w:hint="default"/>
      </w:rPr>
    </w:lvl>
    <w:lvl w:ilvl="3" w:tplc="3B824806" w:tentative="1">
      <w:start w:val="1"/>
      <w:numFmt w:val="bullet"/>
      <w:lvlText w:val="•"/>
      <w:lvlJc w:val="left"/>
      <w:pPr>
        <w:tabs>
          <w:tab w:val="num" w:pos="2880"/>
        </w:tabs>
        <w:ind w:left="2880" w:hanging="360"/>
      </w:pPr>
      <w:rPr>
        <w:rFonts w:ascii="Arial" w:hAnsi="Arial" w:hint="default"/>
      </w:rPr>
    </w:lvl>
    <w:lvl w:ilvl="4" w:tplc="7B46D32E" w:tentative="1">
      <w:start w:val="1"/>
      <w:numFmt w:val="bullet"/>
      <w:lvlText w:val="•"/>
      <w:lvlJc w:val="left"/>
      <w:pPr>
        <w:tabs>
          <w:tab w:val="num" w:pos="3600"/>
        </w:tabs>
        <w:ind w:left="3600" w:hanging="360"/>
      </w:pPr>
      <w:rPr>
        <w:rFonts w:ascii="Arial" w:hAnsi="Arial" w:hint="default"/>
      </w:rPr>
    </w:lvl>
    <w:lvl w:ilvl="5" w:tplc="4BB8555C" w:tentative="1">
      <w:start w:val="1"/>
      <w:numFmt w:val="bullet"/>
      <w:lvlText w:val="•"/>
      <w:lvlJc w:val="left"/>
      <w:pPr>
        <w:tabs>
          <w:tab w:val="num" w:pos="4320"/>
        </w:tabs>
        <w:ind w:left="4320" w:hanging="360"/>
      </w:pPr>
      <w:rPr>
        <w:rFonts w:ascii="Arial" w:hAnsi="Arial" w:hint="default"/>
      </w:rPr>
    </w:lvl>
    <w:lvl w:ilvl="6" w:tplc="FB86EC4C" w:tentative="1">
      <w:start w:val="1"/>
      <w:numFmt w:val="bullet"/>
      <w:lvlText w:val="•"/>
      <w:lvlJc w:val="left"/>
      <w:pPr>
        <w:tabs>
          <w:tab w:val="num" w:pos="5040"/>
        </w:tabs>
        <w:ind w:left="5040" w:hanging="360"/>
      </w:pPr>
      <w:rPr>
        <w:rFonts w:ascii="Arial" w:hAnsi="Arial" w:hint="default"/>
      </w:rPr>
    </w:lvl>
    <w:lvl w:ilvl="7" w:tplc="C88A0088" w:tentative="1">
      <w:start w:val="1"/>
      <w:numFmt w:val="bullet"/>
      <w:lvlText w:val="•"/>
      <w:lvlJc w:val="left"/>
      <w:pPr>
        <w:tabs>
          <w:tab w:val="num" w:pos="5760"/>
        </w:tabs>
        <w:ind w:left="5760" w:hanging="360"/>
      </w:pPr>
      <w:rPr>
        <w:rFonts w:ascii="Arial" w:hAnsi="Arial" w:hint="default"/>
      </w:rPr>
    </w:lvl>
    <w:lvl w:ilvl="8" w:tplc="AFE212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62"/>
    <w:rsid w:val="000071CC"/>
    <w:rsid w:val="000141E1"/>
    <w:rsid w:val="000164CE"/>
    <w:rsid w:val="0002235A"/>
    <w:rsid w:val="00026338"/>
    <w:rsid w:val="00040FE1"/>
    <w:rsid w:val="00061ABA"/>
    <w:rsid w:val="000623ED"/>
    <w:rsid w:val="000624A6"/>
    <w:rsid w:val="00067523"/>
    <w:rsid w:val="000854EB"/>
    <w:rsid w:val="00092BD0"/>
    <w:rsid w:val="000A3D21"/>
    <w:rsid w:val="000B68E5"/>
    <w:rsid w:val="000E0F76"/>
    <w:rsid w:val="00106318"/>
    <w:rsid w:val="00106E94"/>
    <w:rsid w:val="00115891"/>
    <w:rsid w:val="00126706"/>
    <w:rsid w:val="00162A44"/>
    <w:rsid w:val="00164BEF"/>
    <w:rsid w:val="00173DCB"/>
    <w:rsid w:val="0017611A"/>
    <w:rsid w:val="001805BB"/>
    <w:rsid w:val="00180626"/>
    <w:rsid w:val="0018112C"/>
    <w:rsid w:val="001814D3"/>
    <w:rsid w:val="00190E98"/>
    <w:rsid w:val="00193628"/>
    <w:rsid w:val="00194B7C"/>
    <w:rsid w:val="001B6635"/>
    <w:rsid w:val="001B6C6A"/>
    <w:rsid w:val="001D431D"/>
    <w:rsid w:val="001F582F"/>
    <w:rsid w:val="00200308"/>
    <w:rsid w:val="00204DF9"/>
    <w:rsid w:val="00205971"/>
    <w:rsid w:val="0020710F"/>
    <w:rsid w:val="00211022"/>
    <w:rsid w:val="00214B42"/>
    <w:rsid w:val="002212A3"/>
    <w:rsid w:val="00221412"/>
    <w:rsid w:val="002218FC"/>
    <w:rsid w:val="00223A36"/>
    <w:rsid w:val="0023763B"/>
    <w:rsid w:val="00245387"/>
    <w:rsid w:val="00255C8F"/>
    <w:rsid w:val="00267374"/>
    <w:rsid w:val="00267A09"/>
    <w:rsid w:val="00291A9A"/>
    <w:rsid w:val="0029240A"/>
    <w:rsid w:val="00295EFD"/>
    <w:rsid w:val="002C2F3C"/>
    <w:rsid w:val="00307A85"/>
    <w:rsid w:val="00313249"/>
    <w:rsid w:val="003138C7"/>
    <w:rsid w:val="00342B41"/>
    <w:rsid w:val="00370538"/>
    <w:rsid w:val="00372C4A"/>
    <w:rsid w:val="00376F5F"/>
    <w:rsid w:val="00382036"/>
    <w:rsid w:val="00391E89"/>
    <w:rsid w:val="00395104"/>
    <w:rsid w:val="003A4EA6"/>
    <w:rsid w:val="003B2295"/>
    <w:rsid w:val="003B458E"/>
    <w:rsid w:val="003C35C2"/>
    <w:rsid w:val="00402109"/>
    <w:rsid w:val="00407D02"/>
    <w:rsid w:val="004108AD"/>
    <w:rsid w:val="00442F78"/>
    <w:rsid w:val="00443C85"/>
    <w:rsid w:val="00470B3A"/>
    <w:rsid w:val="00487033"/>
    <w:rsid w:val="004910B6"/>
    <w:rsid w:val="0049114F"/>
    <w:rsid w:val="00493DE0"/>
    <w:rsid w:val="004A3A37"/>
    <w:rsid w:val="004B61F0"/>
    <w:rsid w:val="004D3014"/>
    <w:rsid w:val="004E2AC8"/>
    <w:rsid w:val="004F1D44"/>
    <w:rsid w:val="005009B6"/>
    <w:rsid w:val="00507369"/>
    <w:rsid w:val="005075EB"/>
    <w:rsid w:val="00511441"/>
    <w:rsid w:val="00523A17"/>
    <w:rsid w:val="005862A8"/>
    <w:rsid w:val="005927E8"/>
    <w:rsid w:val="005955D3"/>
    <w:rsid w:val="005A4910"/>
    <w:rsid w:val="005B6450"/>
    <w:rsid w:val="005F01D8"/>
    <w:rsid w:val="005F2F34"/>
    <w:rsid w:val="00620ED2"/>
    <w:rsid w:val="00646136"/>
    <w:rsid w:val="006466A8"/>
    <w:rsid w:val="00670692"/>
    <w:rsid w:val="006927B1"/>
    <w:rsid w:val="006A2B6C"/>
    <w:rsid w:val="006B71D0"/>
    <w:rsid w:val="006E4F07"/>
    <w:rsid w:val="006F4D9C"/>
    <w:rsid w:val="007063F1"/>
    <w:rsid w:val="00714D92"/>
    <w:rsid w:val="00725E53"/>
    <w:rsid w:val="0074702A"/>
    <w:rsid w:val="00793675"/>
    <w:rsid w:val="00794F75"/>
    <w:rsid w:val="007A1F51"/>
    <w:rsid w:val="007D095B"/>
    <w:rsid w:val="00817288"/>
    <w:rsid w:val="0083197F"/>
    <w:rsid w:val="0083268B"/>
    <w:rsid w:val="00863C96"/>
    <w:rsid w:val="00865A2D"/>
    <w:rsid w:val="008744B3"/>
    <w:rsid w:val="00887C42"/>
    <w:rsid w:val="00895344"/>
    <w:rsid w:val="008B7C9C"/>
    <w:rsid w:val="008C368E"/>
    <w:rsid w:val="008E37B8"/>
    <w:rsid w:val="008F371C"/>
    <w:rsid w:val="008F562E"/>
    <w:rsid w:val="009002DF"/>
    <w:rsid w:val="0092386D"/>
    <w:rsid w:val="0094246E"/>
    <w:rsid w:val="00942573"/>
    <w:rsid w:val="00957504"/>
    <w:rsid w:val="00971240"/>
    <w:rsid w:val="0097241A"/>
    <w:rsid w:val="0097309C"/>
    <w:rsid w:val="0097697B"/>
    <w:rsid w:val="00981647"/>
    <w:rsid w:val="00996CF8"/>
    <w:rsid w:val="009A0E62"/>
    <w:rsid w:val="009C2A37"/>
    <w:rsid w:val="009D3A84"/>
    <w:rsid w:val="009D426D"/>
    <w:rsid w:val="009E4254"/>
    <w:rsid w:val="009E566E"/>
    <w:rsid w:val="009F1CA2"/>
    <w:rsid w:val="009F41E4"/>
    <w:rsid w:val="00A11169"/>
    <w:rsid w:val="00A16B45"/>
    <w:rsid w:val="00A474FC"/>
    <w:rsid w:val="00A509D8"/>
    <w:rsid w:val="00A514FA"/>
    <w:rsid w:val="00A57065"/>
    <w:rsid w:val="00A745E0"/>
    <w:rsid w:val="00A82FBA"/>
    <w:rsid w:val="00AB1902"/>
    <w:rsid w:val="00AD1012"/>
    <w:rsid w:val="00AF24BE"/>
    <w:rsid w:val="00AF34EC"/>
    <w:rsid w:val="00AF5D6E"/>
    <w:rsid w:val="00B24BA8"/>
    <w:rsid w:val="00B27F0C"/>
    <w:rsid w:val="00B32E84"/>
    <w:rsid w:val="00B37E04"/>
    <w:rsid w:val="00B40E7F"/>
    <w:rsid w:val="00B42540"/>
    <w:rsid w:val="00B64559"/>
    <w:rsid w:val="00B879D2"/>
    <w:rsid w:val="00B965F5"/>
    <w:rsid w:val="00BB4021"/>
    <w:rsid w:val="00BB4544"/>
    <w:rsid w:val="00BC296D"/>
    <w:rsid w:val="00BC7B5D"/>
    <w:rsid w:val="00BE1254"/>
    <w:rsid w:val="00BE3AF4"/>
    <w:rsid w:val="00BF26DE"/>
    <w:rsid w:val="00C05135"/>
    <w:rsid w:val="00C069C4"/>
    <w:rsid w:val="00C07396"/>
    <w:rsid w:val="00C14204"/>
    <w:rsid w:val="00C14E53"/>
    <w:rsid w:val="00C35102"/>
    <w:rsid w:val="00C567A4"/>
    <w:rsid w:val="00C63A12"/>
    <w:rsid w:val="00C64061"/>
    <w:rsid w:val="00CB15ED"/>
    <w:rsid w:val="00CC32A1"/>
    <w:rsid w:val="00CC392E"/>
    <w:rsid w:val="00CD1462"/>
    <w:rsid w:val="00CF628C"/>
    <w:rsid w:val="00D4517C"/>
    <w:rsid w:val="00D455E6"/>
    <w:rsid w:val="00D617F1"/>
    <w:rsid w:val="00DA0E19"/>
    <w:rsid w:val="00DA28C8"/>
    <w:rsid w:val="00DA608F"/>
    <w:rsid w:val="00DA7AFA"/>
    <w:rsid w:val="00DB2078"/>
    <w:rsid w:val="00DB7574"/>
    <w:rsid w:val="00DE0188"/>
    <w:rsid w:val="00DE20BE"/>
    <w:rsid w:val="00E432F0"/>
    <w:rsid w:val="00E53F03"/>
    <w:rsid w:val="00E64D9D"/>
    <w:rsid w:val="00E81E08"/>
    <w:rsid w:val="00E91744"/>
    <w:rsid w:val="00EA5C41"/>
    <w:rsid w:val="00ED0DD1"/>
    <w:rsid w:val="00EE3EA2"/>
    <w:rsid w:val="00F26C00"/>
    <w:rsid w:val="00F275DB"/>
    <w:rsid w:val="00F6049F"/>
    <w:rsid w:val="00F85442"/>
    <w:rsid w:val="00FA22C5"/>
    <w:rsid w:val="00FA5EE0"/>
    <w:rsid w:val="00FC53D7"/>
    <w:rsid w:val="00FE7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A4BB"/>
  <w14:defaultImageDpi w14:val="32767"/>
  <w15:chartTrackingRefBased/>
  <w15:docId w15:val="{EE709A0E-40C5-AE4C-8E94-5D7B90B3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611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4EA6"/>
    <w:pPr>
      <w:tabs>
        <w:tab w:val="center" w:pos="4536"/>
        <w:tab w:val="right" w:pos="9072"/>
      </w:tabs>
    </w:pPr>
  </w:style>
  <w:style w:type="character" w:customStyle="1" w:styleId="KoptekstChar">
    <w:name w:val="Koptekst Char"/>
    <w:basedOn w:val="Standaardalinea-lettertype"/>
    <w:link w:val="Koptekst"/>
    <w:uiPriority w:val="99"/>
    <w:rsid w:val="003A4EA6"/>
  </w:style>
  <w:style w:type="paragraph" w:styleId="Voettekst">
    <w:name w:val="footer"/>
    <w:basedOn w:val="Standaard"/>
    <w:link w:val="VoettekstChar"/>
    <w:uiPriority w:val="99"/>
    <w:unhideWhenUsed/>
    <w:rsid w:val="003A4EA6"/>
    <w:pPr>
      <w:tabs>
        <w:tab w:val="center" w:pos="4536"/>
        <w:tab w:val="right" w:pos="9072"/>
      </w:tabs>
    </w:pPr>
  </w:style>
  <w:style w:type="character" w:customStyle="1" w:styleId="VoettekstChar">
    <w:name w:val="Voettekst Char"/>
    <w:basedOn w:val="Standaardalinea-lettertype"/>
    <w:link w:val="Voettekst"/>
    <w:uiPriority w:val="99"/>
    <w:rsid w:val="003A4EA6"/>
  </w:style>
  <w:style w:type="paragraph" w:styleId="Lijstalinea">
    <w:name w:val="List Paragraph"/>
    <w:basedOn w:val="Standaard"/>
    <w:uiPriority w:val="34"/>
    <w:qFormat/>
    <w:rsid w:val="0017611A"/>
    <w:pPr>
      <w:ind w:left="720"/>
      <w:contextualSpacing/>
    </w:pPr>
  </w:style>
  <w:style w:type="character" w:styleId="Verwijzingopmerking">
    <w:name w:val="annotation reference"/>
    <w:basedOn w:val="Standaardalinea-lettertype"/>
    <w:unhideWhenUsed/>
    <w:rsid w:val="00E64D9D"/>
    <w:rPr>
      <w:sz w:val="16"/>
      <w:szCs w:val="16"/>
    </w:rPr>
  </w:style>
  <w:style w:type="paragraph" w:styleId="Tekstopmerking">
    <w:name w:val="annotation text"/>
    <w:basedOn w:val="Standaard"/>
    <w:link w:val="TekstopmerkingChar"/>
    <w:unhideWhenUsed/>
    <w:rsid w:val="00E64D9D"/>
    <w:rPr>
      <w:sz w:val="20"/>
      <w:szCs w:val="20"/>
    </w:rPr>
  </w:style>
  <w:style w:type="character" w:customStyle="1" w:styleId="TekstopmerkingChar">
    <w:name w:val="Tekst opmerking Char"/>
    <w:basedOn w:val="Standaardalinea-lettertype"/>
    <w:link w:val="Tekstopmerking"/>
    <w:rsid w:val="00E64D9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64D9D"/>
    <w:rPr>
      <w:b/>
      <w:bCs/>
    </w:rPr>
  </w:style>
  <w:style w:type="character" w:customStyle="1" w:styleId="OnderwerpvanopmerkingChar">
    <w:name w:val="Onderwerp van opmerking Char"/>
    <w:basedOn w:val="TekstopmerkingChar"/>
    <w:link w:val="Onderwerpvanopmerking"/>
    <w:uiPriority w:val="99"/>
    <w:semiHidden/>
    <w:rsid w:val="00E64D9D"/>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64D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D9D"/>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863C96"/>
    <w:rPr>
      <w:color w:val="0563C1" w:themeColor="hyperlink"/>
      <w:u w:val="single"/>
    </w:rPr>
  </w:style>
  <w:style w:type="character" w:customStyle="1" w:styleId="Onopgelostemelding1">
    <w:name w:val="Onopgeloste melding1"/>
    <w:basedOn w:val="Standaardalinea-lettertype"/>
    <w:uiPriority w:val="99"/>
    <w:semiHidden/>
    <w:unhideWhenUsed/>
    <w:rsid w:val="00863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5592">
      <w:bodyDiv w:val="1"/>
      <w:marLeft w:val="0"/>
      <w:marRight w:val="0"/>
      <w:marTop w:val="0"/>
      <w:marBottom w:val="0"/>
      <w:divBdr>
        <w:top w:val="none" w:sz="0" w:space="0" w:color="auto"/>
        <w:left w:val="none" w:sz="0" w:space="0" w:color="auto"/>
        <w:bottom w:val="none" w:sz="0" w:space="0" w:color="auto"/>
        <w:right w:val="none" w:sz="0" w:space="0" w:color="auto"/>
      </w:divBdr>
      <w:divsChild>
        <w:div w:id="1221094540">
          <w:marLeft w:val="446"/>
          <w:marRight w:val="0"/>
          <w:marTop w:val="0"/>
          <w:marBottom w:val="0"/>
          <w:divBdr>
            <w:top w:val="none" w:sz="0" w:space="0" w:color="auto"/>
            <w:left w:val="none" w:sz="0" w:space="0" w:color="auto"/>
            <w:bottom w:val="none" w:sz="0" w:space="0" w:color="auto"/>
            <w:right w:val="none" w:sz="0" w:space="0" w:color="auto"/>
          </w:divBdr>
        </w:div>
        <w:div w:id="142893944">
          <w:marLeft w:val="446"/>
          <w:marRight w:val="0"/>
          <w:marTop w:val="0"/>
          <w:marBottom w:val="0"/>
          <w:divBdr>
            <w:top w:val="none" w:sz="0" w:space="0" w:color="auto"/>
            <w:left w:val="none" w:sz="0" w:space="0" w:color="auto"/>
            <w:bottom w:val="none" w:sz="0" w:space="0" w:color="auto"/>
            <w:right w:val="none" w:sz="0" w:space="0" w:color="auto"/>
          </w:divBdr>
        </w:div>
      </w:divsChild>
    </w:div>
    <w:div w:id="694039182">
      <w:bodyDiv w:val="1"/>
      <w:marLeft w:val="0"/>
      <w:marRight w:val="0"/>
      <w:marTop w:val="0"/>
      <w:marBottom w:val="0"/>
      <w:divBdr>
        <w:top w:val="none" w:sz="0" w:space="0" w:color="auto"/>
        <w:left w:val="none" w:sz="0" w:space="0" w:color="auto"/>
        <w:bottom w:val="none" w:sz="0" w:space="0" w:color="auto"/>
        <w:right w:val="none" w:sz="0" w:space="0" w:color="auto"/>
      </w:divBdr>
    </w:div>
    <w:div w:id="1450931306">
      <w:bodyDiv w:val="1"/>
      <w:marLeft w:val="0"/>
      <w:marRight w:val="0"/>
      <w:marTop w:val="0"/>
      <w:marBottom w:val="0"/>
      <w:divBdr>
        <w:top w:val="none" w:sz="0" w:space="0" w:color="auto"/>
        <w:left w:val="none" w:sz="0" w:space="0" w:color="auto"/>
        <w:bottom w:val="none" w:sz="0" w:space="0" w:color="auto"/>
        <w:right w:val="none" w:sz="0" w:space="0" w:color="auto"/>
      </w:divBdr>
    </w:div>
    <w:div w:id="1510948312">
      <w:bodyDiv w:val="1"/>
      <w:marLeft w:val="0"/>
      <w:marRight w:val="0"/>
      <w:marTop w:val="0"/>
      <w:marBottom w:val="0"/>
      <w:divBdr>
        <w:top w:val="none" w:sz="0" w:space="0" w:color="auto"/>
        <w:left w:val="none" w:sz="0" w:space="0" w:color="auto"/>
        <w:bottom w:val="none" w:sz="0" w:space="0" w:color="auto"/>
        <w:right w:val="none" w:sz="0" w:space="0" w:color="auto"/>
      </w:divBdr>
    </w:div>
    <w:div w:id="1550654649">
      <w:bodyDiv w:val="1"/>
      <w:marLeft w:val="0"/>
      <w:marRight w:val="0"/>
      <w:marTop w:val="0"/>
      <w:marBottom w:val="0"/>
      <w:divBdr>
        <w:top w:val="none" w:sz="0" w:space="0" w:color="auto"/>
        <w:left w:val="none" w:sz="0" w:space="0" w:color="auto"/>
        <w:bottom w:val="none" w:sz="0" w:space="0" w:color="auto"/>
        <w:right w:val="none" w:sz="0" w:space="0" w:color="auto"/>
      </w:divBdr>
    </w:div>
    <w:div w:id="1894541824">
      <w:bodyDiv w:val="1"/>
      <w:marLeft w:val="0"/>
      <w:marRight w:val="0"/>
      <w:marTop w:val="0"/>
      <w:marBottom w:val="0"/>
      <w:divBdr>
        <w:top w:val="none" w:sz="0" w:space="0" w:color="auto"/>
        <w:left w:val="none" w:sz="0" w:space="0" w:color="auto"/>
        <w:bottom w:val="none" w:sz="0" w:space="0" w:color="auto"/>
        <w:right w:val="none" w:sz="0" w:space="0" w:color="auto"/>
      </w:divBdr>
      <w:divsChild>
        <w:div w:id="306471982">
          <w:marLeft w:val="446"/>
          <w:marRight w:val="0"/>
          <w:marTop w:val="0"/>
          <w:marBottom w:val="0"/>
          <w:divBdr>
            <w:top w:val="none" w:sz="0" w:space="0" w:color="auto"/>
            <w:left w:val="none" w:sz="0" w:space="0" w:color="auto"/>
            <w:bottom w:val="none" w:sz="0" w:space="0" w:color="auto"/>
            <w:right w:val="none" w:sz="0" w:space="0" w:color="auto"/>
          </w:divBdr>
        </w:div>
      </w:divsChild>
    </w:div>
    <w:div w:id="1994603755">
      <w:bodyDiv w:val="1"/>
      <w:marLeft w:val="0"/>
      <w:marRight w:val="0"/>
      <w:marTop w:val="0"/>
      <w:marBottom w:val="0"/>
      <w:divBdr>
        <w:top w:val="none" w:sz="0" w:space="0" w:color="auto"/>
        <w:left w:val="none" w:sz="0" w:space="0" w:color="auto"/>
        <w:bottom w:val="none" w:sz="0" w:space="0" w:color="auto"/>
        <w:right w:val="none" w:sz="0" w:space="0" w:color="auto"/>
      </w:divBdr>
    </w:div>
    <w:div w:id="2081369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jksoverheid.nl/documenten/rapporten/2018/07/12/erkende-maatregelenlijst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788F-DB09-419B-9972-1B52F993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2309</Words>
  <Characters>12703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Judith van Teeffelen | SRA</cp:lastModifiedBy>
  <cp:revision>59</cp:revision>
  <dcterms:created xsi:type="dcterms:W3CDTF">2018-10-19T12:50:00Z</dcterms:created>
  <dcterms:modified xsi:type="dcterms:W3CDTF">2019-01-23T11:27:00Z</dcterms:modified>
</cp:coreProperties>
</file>