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5D347" w14:textId="3A6C9DA6" w:rsidR="008658F9" w:rsidRPr="00A14C21" w:rsidRDefault="00B22B9E" w:rsidP="00582842">
      <w:pPr>
        <w:rPr>
          <w:rFonts w:ascii="Arial" w:hAnsi="Arial" w:cs="Arial"/>
          <w:b/>
          <w:sz w:val="32"/>
          <w:szCs w:val="32"/>
        </w:rPr>
      </w:pPr>
      <w:bookmarkStart w:id="0" w:name="_Toc492295218"/>
      <w:bookmarkStart w:id="1" w:name="_Toc240939915"/>
      <w:r w:rsidRPr="00A14C21">
        <w:rPr>
          <w:rFonts w:ascii="Arial" w:hAnsi="Arial" w:cs="Arial"/>
          <w:b/>
          <w:sz w:val="32"/>
          <w:szCs w:val="32"/>
        </w:rPr>
        <w:t>Special Lonen</w:t>
      </w:r>
      <w:r w:rsidR="00FD1F9E" w:rsidRPr="00A14C21">
        <w:rPr>
          <w:rFonts w:ascii="Arial" w:hAnsi="Arial" w:cs="Arial"/>
          <w:b/>
          <w:sz w:val="32"/>
          <w:szCs w:val="32"/>
        </w:rPr>
        <w:t xml:space="preserve"> 201</w:t>
      </w:r>
      <w:bookmarkEnd w:id="0"/>
      <w:r w:rsidR="00322AD9">
        <w:rPr>
          <w:rFonts w:ascii="Arial" w:hAnsi="Arial" w:cs="Arial"/>
          <w:b/>
          <w:sz w:val="32"/>
          <w:szCs w:val="32"/>
        </w:rPr>
        <w:t>9</w:t>
      </w:r>
    </w:p>
    <w:p w14:paraId="5CE6F041" w14:textId="77777777" w:rsidR="008658F9" w:rsidRPr="00A14C21" w:rsidRDefault="008658F9" w:rsidP="00D209BD">
      <w:pPr>
        <w:rPr>
          <w:rFonts w:ascii="Arial" w:hAnsi="Arial" w:cs="Arial"/>
          <w:sz w:val="20"/>
          <w:szCs w:val="20"/>
        </w:rPr>
      </w:pPr>
    </w:p>
    <w:p w14:paraId="56D8B4EC" w14:textId="77777777" w:rsidR="00322AD9" w:rsidRDefault="00322AD9" w:rsidP="00322AD9">
      <w:pPr>
        <w:rPr>
          <w:rFonts w:ascii="Arial" w:hAnsi="Arial" w:cs="Arial"/>
          <w:noProof/>
          <w:sz w:val="20"/>
          <w:szCs w:val="20"/>
        </w:rPr>
      </w:pPr>
      <w:r>
        <w:rPr>
          <w:rFonts w:ascii="Arial" w:hAnsi="Arial" w:cs="Arial"/>
          <w:noProof/>
          <w:sz w:val="20"/>
          <w:szCs w:val="20"/>
        </w:rPr>
        <w:t>Deze Special Lonen 2019 is een handig naslagwerk voor u als werkgever, HR-medewerker of -adviseur.</w:t>
      </w:r>
    </w:p>
    <w:p w14:paraId="52A1A0E4" w14:textId="77777777" w:rsidR="00322AD9" w:rsidRDefault="00322AD9" w:rsidP="00322AD9">
      <w:pPr>
        <w:rPr>
          <w:rFonts w:ascii="Arial" w:hAnsi="Arial" w:cs="Arial"/>
          <w:b/>
          <w:noProof/>
          <w:sz w:val="20"/>
          <w:szCs w:val="20"/>
        </w:rPr>
      </w:pPr>
    </w:p>
    <w:p w14:paraId="1DA63EE5" w14:textId="77777777" w:rsidR="00322AD9" w:rsidRDefault="00322AD9" w:rsidP="00322AD9">
      <w:pPr>
        <w:rPr>
          <w:rFonts w:ascii="Arial" w:hAnsi="Arial" w:cs="Arial"/>
          <w:noProof/>
          <w:sz w:val="20"/>
          <w:szCs w:val="20"/>
        </w:rPr>
      </w:pPr>
      <w:r>
        <w:rPr>
          <w:rFonts w:ascii="Arial" w:hAnsi="Arial" w:cs="Arial"/>
          <w:noProof/>
          <w:sz w:val="20"/>
          <w:szCs w:val="20"/>
        </w:rPr>
        <w:t>Deze uitgave bevat actuele cijfers van onder meer het minimumloon, premiepercentages werknemersverzekeringen, inkomensafhankelijke bijdrage Zvw, sectorpremie WW en arbeidskortingen en gebruikelijk loon dga.</w:t>
      </w:r>
    </w:p>
    <w:p w14:paraId="4805A6B0" w14:textId="77777777" w:rsidR="00322AD9" w:rsidRDefault="00322AD9" w:rsidP="00322AD9">
      <w:pPr>
        <w:rPr>
          <w:rFonts w:ascii="Arial" w:hAnsi="Arial" w:cs="Arial"/>
          <w:noProof/>
          <w:sz w:val="20"/>
          <w:szCs w:val="20"/>
        </w:rPr>
      </w:pPr>
    </w:p>
    <w:p w14:paraId="0DC79888" w14:textId="77777777" w:rsidR="00322AD9" w:rsidRPr="00322AD9" w:rsidRDefault="00322AD9" w:rsidP="00322AD9">
      <w:pPr>
        <w:rPr>
          <w:rFonts w:ascii="Arial" w:hAnsi="Arial" w:cs="Arial"/>
          <w:sz w:val="20"/>
        </w:rPr>
      </w:pPr>
      <w:r w:rsidRPr="00322AD9">
        <w:rPr>
          <w:rFonts w:ascii="Arial" w:hAnsi="Arial" w:cs="Arial"/>
          <w:sz w:val="20"/>
        </w:rPr>
        <w:t>Tevens bevat de Special onder meer actuele cijfers en informatie over de bijtelling auto, fiets van de zaak, de vrijwilligersregeling, WBSO en transitievergoeding.</w:t>
      </w:r>
    </w:p>
    <w:p w14:paraId="7AEA49AD" w14:textId="77777777" w:rsidR="00E2132E" w:rsidRPr="00A14C21" w:rsidRDefault="00E2132E" w:rsidP="004C7AA5">
      <w:pPr>
        <w:rPr>
          <w:rFonts w:ascii="Arial" w:hAnsi="Arial" w:cs="Arial"/>
          <w:sz w:val="20"/>
          <w:szCs w:val="20"/>
        </w:rPr>
      </w:pPr>
    </w:p>
    <w:p w14:paraId="64FCDF39" w14:textId="77777777" w:rsidR="00FB6BA7" w:rsidRDefault="00F272F4">
      <w:pPr>
        <w:pStyle w:val="Inhopg1"/>
        <w:tabs>
          <w:tab w:val="left" w:pos="480"/>
        </w:tabs>
      </w:pPr>
      <w:r w:rsidRPr="00A14C21">
        <w:rPr>
          <w:sz w:val="20"/>
          <w:szCs w:val="20"/>
        </w:rPr>
        <w:t>Inhoud</w:t>
      </w:r>
      <w:r w:rsidR="005F10AF" w:rsidRPr="00A14C21">
        <w:rPr>
          <w:sz w:val="20"/>
          <w:szCs w:val="20"/>
        </w:rPr>
        <w:t>sopgave</w:t>
      </w:r>
      <w:r w:rsidR="00E947C9" w:rsidRPr="00A14C21">
        <w:rPr>
          <w:sz w:val="20"/>
          <w:szCs w:val="20"/>
        </w:rPr>
        <w:br/>
      </w:r>
      <w:r w:rsidRPr="000B6F4D">
        <w:rPr>
          <w:sz w:val="20"/>
          <w:szCs w:val="20"/>
        </w:rPr>
        <w:fldChar w:fldCharType="begin"/>
      </w:r>
      <w:r w:rsidRPr="000B6F4D">
        <w:rPr>
          <w:sz w:val="20"/>
          <w:szCs w:val="20"/>
        </w:rPr>
        <w:instrText xml:space="preserve"> TOC \o "1-3" \h \z \u </w:instrText>
      </w:r>
      <w:r w:rsidRPr="000B6F4D">
        <w:rPr>
          <w:sz w:val="20"/>
          <w:szCs w:val="20"/>
        </w:rPr>
        <w:fldChar w:fldCharType="separate"/>
      </w:r>
    </w:p>
    <w:p w14:paraId="540C6FDD" w14:textId="77777777" w:rsidR="00FB6BA7" w:rsidRDefault="004630D1">
      <w:pPr>
        <w:pStyle w:val="Inhopg1"/>
        <w:tabs>
          <w:tab w:val="left" w:pos="480"/>
        </w:tabs>
        <w:rPr>
          <w:rFonts w:asciiTheme="minorHAnsi" w:eastAsiaTheme="minorEastAsia" w:hAnsiTheme="minorHAnsi" w:cstheme="minorBidi"/>
          <w:b w:val="0"/>
          <w:sz w:val="22"/>
          <w:szCs w:val="22"/>
        </w:rPr>
      </w:pPr>
      <w:hyperlink w:anchor="_Toc534626733" w:history="1">
        <w:r w:rsidR="00FB6BA7" w:rsidRPr="003A4F73">
          <w:rPr>
            <w:rStyle w:val="Hyperlink"/>
          </w:rPr>
          <w:t>1</w:t>
        </w:r>
        <w:r w:rsidR="00FB6BA7">
          <w:rPr>
            <w:rFonts w:asciiTheme="minorHAnsi" w:eastAsiaTheme="minorEastAsia" w:hAnsiTheme="minorHAnsi" w:cstheme="minorBidi"/>
            <w:b w:val="0"/>
            <w:sz w:val="22"/>
            <w:szCs w:val="22"/>
          </w:rPr>
          <w:tab/>
        </w:r>
        <w:r w:rsidR="00FB6BA7" w:rsidRPr="003A4F73">
          <w:rPr>
            <w:rStyle w:val="Hyperlink"/>
          </w:rPr>
          <w:t>Varia loon- en premieheffing</w:t>
        </w:r>
        <w:r w:rsidR="00FB6BA7">
          <w:rPr>
            <w:webHidden/>
          </w:rPr>
          <w:tab/>
        </w:r>
        <w:r w:rsidR="00FB6BA7">
          <w:rPr>
            <w:webHidden/>
          </w:rPr>
          <w:fldChar w:fldCharType="begin"/>
        </w:r>
        <w:r w:rsidR="00FB6BA7">
          <w:rPr>
            <w:webHidden/>
          </w:rPr>
          <w:instrText xml:space="preserve"> PAGEREF _Toc534626733 \h </w:instrText>
        </w:r>
        <w:r w:rsidR="00FB6BA7">
          <w:rPr>
            <w:webHidden/>
          </w:rPr>
        </w:r>
        <w:r w:rsidR="00FB6BA7">
          <w:rPr>
            <w:webHidden/>
          </w:rPr>
          <w:fldChar w:fldCharType="separate"/>
        </w:r>
        <w:r w:rsidR="00FB6BA7">
          <w:rPr>
            <w:webHidden/>
          </w:rPr>
          <w:t>3</w:t>
        </w:r>
        <w:r w:rsidR="00FB6BA7">
          <w:rPr>
            <w:webHidden/>
          </w:rPr>
          <w:fldChar w:fldCharType="end"/>
        </w:r>
      </w:hyperlink>
    </w:p>
    <w:p w14:paraId="7C2C492C"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34" w:history="1">
        <w:r w:rsidR="00FB6BA7" w:rsidRPr="003A4F73">
          <w:rPr>
            <w:rStyle w:val="Hyperlink"/>
            <w:rFonts w:eastAsia="Calibri"/>
            <w:noProof/>
            <w:lang w:eastAsia="en-US"/>
          </w:rPr>
          <w:t>1.1</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Wijzigingen in de inkomstenbelasting</w:t>
        </w:r>
        <w:r w:rsidR="00FB6BA7">
          <w:rPr>
            <w:noProof/>
            <w:webHidden/>
          </w:rPr>
          <w:tab/>
        </w:r>
        <w:r w:rsidR="00FB6BA7">
          <w:rPr>
            <w:noProof/>
            <w:webHidden/>
          </w:rPr>
          <w:fldChar w:fldCharType="begin"/>
        </w:r>
        <w:r w:rsidR="00FB6BA7">
          <w:rPr>
            <w:noProof/>
            <w:webHidden/>
          </w:rPr>
          <w:instrText xml:space="preserve"> PAGEREF _Toc534626734 \h </w:instrText>
        </w:r>
        <w:r w:rsidR="00FB6BA7">
          <w:rPr>
            <w:noProof/>
            <w:webHidden/>
          </w:rPr>
        </w:r>
        <w:r w:rsidR="00FB6BA7">
          <w:rPr>
            <w:noProof/>
            <w:webHidden/>
          </w:rPr>
          <w:fldChar w:fldCharType="separate"/>
        </w:r>
        <w:r w:rsidR="00FB6BA7">
          <w:rPr>
            <w:noProof/>
            <w:webHidden/>
          </w:rPr>
          <w:t>3</w:t>
        </w:r>
        <w:r w:rsidR="00FB6BA7">
          <w:rPr>
            <w:noProof/>
            <w:webHidden/>
          </w:rPr>
          <w:fldChar w:fldCharType="end"/>
        </w:r>
      </w:hyperlink>
    </w:p>
    <w:p w14:paraId="4A001FA9"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35" w:history="1">
        <w:r w:rsidR="00FB6BA7" w:rsidRPr="003A4F73">
          <w:rPr>
            <w:rStyle w:val="Hyperlink"/>
            <w:rFonts w:eastAsia="Calibri"/>
            <w:noProof/>
          </w:rPr>
          <w:t>1.2</w:t>
        </w:r>
        <w:r w:rsidR="00FB6BA7">
          <w:rPr>
            <w:rFonts w:asciiTheme="minorHAnsi" w:eastAsiaTheme="minorEastAsia" w:hAnsiTheme="minorHAnsi" w:cstheme="minorBidi"/>
            <w:noProof/>
            <w:szCs w:val="22"/>
          </w:rPr>
          <w:tab/>
        </w:r>
        <w:r w:rsidR="00FB6BA7" w:rsidRPr="003A4F73">
          <w:rPr>
            <w:rStyle w:val="Hyperlink"/>
            <w:rFonts w:eastAsia="Calibri"/>
            <w:noProof/>
          </w:rPr>
          <w:t>Minimumloon iets omhoog in 2019</w:t>
        </w:r>
        <w:r w:rsidR="00FB6BA7">
          <w:rPr>
            <w:noProof/>
            <w:webHidden/>
          </w:rPr>
          <w:tab/>
        </w:r>
        <w:r w:rsidR="00FB6BA7">
          <w:rPr>
            <w:noProof/>
            <w:webHidden/>
          </w:rPr>
          <w:fldChar w:fldCharType="begin"/>
        </w:r>
        <w:r w:rsidR="00FB6BA7">
          <w:rPr>
            <w:noProof/>
            <w:webHidden/>
          </w:rPr>
          <w:instrText xml:space="preserve"> PAGEREF _Toc534626735 \h </w:instrText>
        </w:r>
        <w:r w:rsidR="00FB6BA7">
          <w:rPr>
            <w:noProof/>
            <w:webHidden/>
          </w:rPr>
        </w:r>
        <w:r w:rsidR="00FB6BA7">
          <w:rPr>
            <w:noProof/>
            <w:webHidden/>
          </w:rPr>
          <w:fldChar w:fldCharType="separate"/>
        </w:r>
        <w:r w:rsidR="00FB6BA7">
          <w:rPr>
            <w:noProof/>
            <w:webHidden/>
          </w:rPr>
          <w:t>3</w:t>
        </w:r>
        <w:r w:rsidR="00FB6BA7">
          <w:rPr>
            <w:noProof/>
            <w:webHidden/>
          </w:rPr>
          <w:fldChar w:fldCharType="end"/>
        </w:r>
      </w:hyperlink>
    </w:p>
    <w:p w14:paraId="01CB67D9"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36" w:history="1">
        <w:r w:rsidR="00FB6BA7" w:rsidRPr="003A4F73">
          <w:rPr>
            <w:rStyle w:val="Hyperlink"/>
            <w:rFonts w:eastAsia="Calibri"/>
            <w:noProof/>
          </w:rPr>
          <w:t>1.3</w:t>
        </w:r>
        <w:r w:rsidR="00FB6BA7">
          <w:rPr>
            <w:rFonts w:asciiTheme="minorHAnsi" w:eastAsiaTheme="minorEastAsia" w:hAnsiTheme="minorHAnsi" w:cstheme="minorBidi"/>
            <w:noProof/>
            <w:szCs w:val="22"/>
          </w:rPr>
          <w:tab/>
        </w:r>
        <w:r w:rsidR="00FB6BA7" w:rsidRPr="003A4F73">
          <w:rPr>
            <w:rStyle w:val="Hyperlink"/>
            <w:rFonts w:eastAsia="Calibri"/>
            <w:noProof/>
          </w:rPr>
          <w:t>Premiepercentages werknemersverzekeringen 2019</w:t>
        </w:r>
        <w:r w:rsidR="00FB6BA7">
          <w:rPr>
            <w:noProof/>
            <w:webHidden/>
          </w:rPr>
          <w:tab/>
        </w:r>
        <w:r w:rsidR="00FB6BA7">
          <w:rPr>
            <w:noProof/>
            <w:webHidden/>
          </w:rPr>
          <w:fldChar w:fldCharType="begin"/>
        </w:r>
        <w:r w:rsidR="00FB6BA7">
          <w:rPr>
            <w:noProof/>
            <w:webHidden/>
          </w:rPr>
          <w:instrText xml:space="preserve"> PAGEREF _Toc534626736 \h </w:instrText>
        </w:r>
        <w:r w:rsidR="00FB6BA7">
          <w:rPr>
            <w:noProof/>
            <w:webHidden/>
          </w:rPr>
        </w:r>
        <w:r w:rsidR="00FB6BA7">
          <w:rPr>
            <w:noProof/>
            <w:webHidden/>
          </w:rPr>
          <w:fldChar w:fldCharType="separate"/>
        </w:r>
        <w:r w:rsidR="00FB6BA7">
          <w:rPr>
            <w:noProof/>
            <w:webHidden/>
          </w:rPr>
          <w:t>4</w:t>
        </w:r>
        <w:r w:rsidR="00FB6BA7">
          <w:rPr>
            <w:noProof/>
            <w:webHidden/>
          </w:rPr>
          <w:fldChar w:fldCharType="end"/>
        </w:r>
      </w:hyperlink>
    </w:p>
    <w:p w14:paraId="735B8DF3"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37" w:history="1">
        <w:r w:rsidR="00FB6BA7" w:rsidRPr="003A4F73">
          <w:rPr>
            <w:rStyle w:val="Hyperlink"/>
            <w:rFonts w:eastAsia="Calibri"/>
            <w:noProof/>
            <w:lang w:eastAsia="en-US"/>
          </w:rPr>
          <w:t>1.4</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Premiepercentages inkomensafhankelijke bijdrage Zvw 2019</w:t>
        </w:r>
        <w:r w:rsidR="00FB6BA7">
          <w:rPr>
            <w:noProof/>
            <w:webHidden/>
          </w:rPr>
          <w:tab/>
        </w:r>
        <w:r w:rsidR="00FB6BA7">
          <w:rPr>
            <w:noProof/>
            <w:webHidden/>
          </w:rPr>
          <w:fldChar w:fldCharType="begin"/>
        </w:r>
        <w:r w:rsidR="00FB6BA7">
          <w:rPr>
            <w:noProof/>
            <w:webHidden/>
          </w:rPr>
          <w:instrText xml:space="preserve"> PAGEREF _Toc534626737 \h </w:instrText>
        </w:r>
        <w:r w:rsidR="00FB6BA7">
          <w:rPr>
            <w:noProof/>
            <w:webHidden/>
          </w:rPr>
        </w:r>
        <w:r w:rsidR="00FB6BA7">
          <w:rPr>
            <w:noProof/>
            <w:webHidden/>
          </w:rPr>
          <w:fldChar w:fldCharType="separate"/>
        </w:r>
        <w:r w:rsidR="00FB6BA7">
          <w:rPr>
            <w:noProof/>
            <w:webHidden/>
          </w:rPr>
          <w:t>5</w:t>
        </w:r>
        <w:r w:rsidR="00FB6BA7">
          <w:rPr>
            <w:noProof/>
            <w:webHidden/>
          </w:rPr>
          <w:fldChar w:fldCharType="end"/>
        </w:r>
      </w:hyperlink>
    </w:p>
    <w:p w14:paraId="1A61A43C"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38" w:history="1">
        <w:r w:rsidR="00FB6BA7" w:rsidRPr="003A4F73">
          <w:rPr>
            <w:rStyle w:val="Hyperlink"/>
            <w:rFonts w:eastAsia="Calibri"/>
            <w:noProof/>
            <w:lang w:eastAsia="en-US"/>
          </w:rPr>
          <w:t>1.5</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Ontwikkelingen sectorpremie WW</w:t>
        </w:r>
        <w:r w:rsidR="00FB6BA7">
          <w:rPr>
            <w:noProof/>
            <w:webHidden/>
          </w:rPr>
          <w:tab/>
        </w:r>
        <w:r w:rsidR="00FB6BA7">
          <w:rPr>
            <w:noProof/>
            <w:webHidden/>
          </w:rPr>
          <w:fldChar w:fldCharType="begin"/>
        </w:r>
        <w:r w:rsidR="00FB6BA7">
          <w:rPr>
            <w:noProof/>
            <w:webHidden/>
          </w:rPr>
          <w:instrText xml:space="preserve"> PAGEREF _Toc534626738 \h </w:instrText>
        </w:r>
        <w:r w:rsidR="00FB6BA7">
          <w:rPr>
            <w:noProof/>
            <w:webHidden/>
          </w:rPr>
        </w:r>
        <w:r w:rsidR="00FB6BA7">
          <w:rPr>
            <w:noProof/>
            <w:webHidden/>
          </w:rPr>
          <w:fldChar w:fldCharType="separate"/>
        </w:r>
        <w:r w:rsidR="00FB6BA7">
          <w:rPr>
            <w:noProof/>
            <w:webHidden/>
          </w:rPr>
          <w:t>5</w:t>
        </w:r>
        <w:r w:rsidR="00FB6BA7">
          <w:rPr>
            <w:noProof/>
            <w:webHidden/>
          </w:rPr>
          <w:fldChar w:fldCharType="end"/>
        </w:r>
      </w:hyperlink>
    </w:p>
    <w:p w14:paraId="2EE64D11"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39" w:history="1">
        <w:r w:rsidR="00FB6BA7" w:rsidRPr="003A4F73">
          <w:rPr>
            <w:rStyle w:val="Hyperlink"/>
            <w:rFonts w:eastAsia="Calibri"/>
            <w:noProof/>
          </w:rPr>
          <w:t>1.6</w:t>
        </w:r>
        <w:r w:rsidR="00FB6BA7">
          <w:rPr>
            <w:rFonts w:asciiTheme="minorHAnsi" w:eastAsiaTheme="minorEastAsia" w:hAnsiTheme="minorHAnsi" w:cstheme="minorBidi"/>
            <w:noProof/>
            <w:szCs w:val="22"/>
          </w:rPr>
          <w:tab/>
        </w:r>
        <w:r w:rsidR="00FB6BA7" w:rsidRPr="003A4F73">
          <w:rPr>
            <w:rStyle w:val="Hyperlink"/>
            <w:rFonts w:eastAsia="Calibri"/>
            <w:noProof/>
          </w:rPr>
          <w:t>Heffingskortingen voor buitenlandse werknemers</w:t>
        </w:r>
        <w:r w:rsidR="00FB6BA7">
          <w:rPr>
            <w:noProof/>
            <w:webHidden/>
          </w:rPr>
          <w:tab/>
        </w:r>
        <w:r w:rsidR="00FB6BA7">
          <w:rPr>
            <w:noProof/>
            <w:webHidden/>
          </w:rPr>
          <w:fldChar w:fldCharType="begin"/>
        </w:r>
        <w:r w:rsidR="00FB6BA7">
          <w:rPr>
            <w:noProof/>
            <w:webHidden/>
          </w:rPr>
          <w:instrText xml:space="preserve"> PAGEREF _Toc534626739 \h </w:instrText>
        </w:r>
        <w:r w:rsidR="00FB6BA7">
          <w:rPr>
            <w:noProof/>
            <w:webHidden/>
          </w:rPr>
        </w:r>
        <w:r w:rsidR="00FB6BA7">
          <w:rPr>
            <w:noProof/>
            <w:webHidden/>
          </w:rPr>
          <w:fldChar w:fldCharType="separate"/>
        </w:r>
        <w:r w:rsidR="00FB6BA7">
          <w:rPr>
            <w:noProof/>
            <w:webHidden/>
          </w:rPr>
          <w:t>6</w:t>
        </w:r>
        <w:r w:rsidR="00FB6BA7">
          <w:rPr>
            <w:noProof/>
            <w:webHidden/>
          </w:rPr>
          <w:fldChar w:fldCharType="end"/>
        </w:r>
      </w:hyperlink>
    </w:p>
    <w:p w14:paraId="542752A7" w14:textId="77777777" w:rsidR="00FB6BA7" w:rsidRDefault="004630D1">
      <w:pPr>
        <w:pStyle w:val="Inhopg3"/>
        <w:rPr>
          <w:rFonts w:asciiTheme="minorHAnsi" w:eastAsiaTheme="minorEastAsia" w:hAnsiTheme="minorHAnsi" w:cstheme="minorBidi"/>
          <w:szCs w:val="22"/>
        </w:rPr>
      </w:pPr>
      <w:hyperlink w:anchor="_Toc534626740" w:history="1">
        <w:r w:rsidR="00FB6BA7" w:rsidRPr="003A4F73">
          <w:rPr>
            <w:rStyle w:val="Hyperlink"/>
            <w:rFonts w:eastAsia="Calibri"/>
            <w:lang w:eastAsia="en-US"/>
          </w:rPr>
          <w:t>1.6.1</w:t>
        </w:r>
        <w:r w:rsidR="00FB6BA7">
          <w:rPr>
            <w:rFonts w:asciiTheme="minorHAnsi" w:eastAsiaTheme="minorEastAsia" w:hAnsiTheme="minorHAnsi" w:cstheme="minorBidi"/>
            <w:szCs w:val="22"/>
          </w:rPr>
          <w:tab/>
        </w:r>
        <w:r w:rsidR="00FB6BA7" w:rsidRPr="003A4F73">
          <w:rPr>
            <w:rStyle w:val="Hyperlink"/>
          </w:rPr>
          <w:t>Belastingdeel arbeidskorting</w:t>
        </w:r>
        <w:r w:rsidR="00FB6BA7">
          <w:rPr>
            <w:webHidden/>
          </w:rPr>
          <w:tab/>
        </w:r>
        <w:r w:rsidR="00FB6BA7">
          <w:rPr>
            <w:webHidden/>
          </w:rPr>
          <w:fldChar w:fldCharType="begin"/>
        </w:r>
        <w:r w:rsidR="00FB6BA7">
          <w:rPr>
            <w:webHidden/>
          </w:rPr>
          <w:instrText xml:space="preserve"> PAGEREF _Toc534626740 \h </w:instrText>
        </w:r>
        <w:r w:rsidR="00FB6BA7">
          <w:rPr>
            <w:webHidden/>
          </w:rPr>
        </w:r>
        <w:r w:rsidR="00FB6BA7">
          <w:rPr>
            <w:webHidden/>
          </w:rPr>
          <w:fldChar w:fldCharType="separate"/>
        </w:r>
        <w:r w:rsidR="00FB6BA7">
          <w:rPr>
            <w:webHidden/>
          </w:rPr>
          <w:t>6</w:t>
        </w:r>
        <w:r w:rsidR="00FB6BA7">
          <w:rPr>
            <w:webHidden/>
          </w:rPr>
          <w:fldChar w:fldCharType="end"/>
        </w:r>
      </w:hyperlink>
    </w:p>
    <w:p w14:paraId="039AA378" w14:textId="77777777" w:rsidR="00FB6BA7" w:rsidRDefault="004630D1">
      <w:pPr>
        <w:pStyle w:val="Inhopg3"/>
        <w:rPr>
          <w:rFonts w:asciiTheme="minorHAnsi" w:eastAsiaTheme="minorEastAsia" w:hAnsiTheme="minorHAnsi" w:cstheme="minorBidi"/>
          <w:szCs w:val="22"/>
        </w:rPr>
      </w:pPr>
      <w:hyperlink w:anchor="_Toc534626741" w:history="1">
        <w:r w:rsidR="00FB6BA7" w:rsidRPr="003A4F73">
          <w:rPr>
            <w:rStyle w:val="Hyperlink"/>
          </w:rPr>
          <w:t>1.6.2</w:t>
        </w:r>
        <w:r w:rsidR="00FB6BA7">
          <w:rPr>
            <w:rFonts w:asciiTheme="minorHAnsi" w:eastAsiaTheme="minorEastAsia" w:hAnsiTheme="minorHAnsi" w:cstheme="minorBidi"/>
            <w:szCs w:val="22"/>
          </w:rPr>
          <w:tab/>
        </w:r>
        <w:r w:rsidR="00FB6BA7" w:rsidRPr="003A4F73">
          <w:rPr>
            <w:rStyle w:val="Hyperlink"/>
          </w:rPr>
          <w:t>Belastingdeel algemene heffingskorting</w:t>
        </w:r>
        <w:r w:rsidR="00FB6BA7">
          <w:rPr>
            <w:webHidden/>
          </w:rPr>
          <w:tab/>
        </w:r>
        <w:r w:rsidR="00FB6BA7">
          <w:rPr>
            <w:webHidden/>
          </w:rPr>
          <w:fldChar w:fldCharType="begin"/>
        </w:r>
        <w:r w:rsidR="00FB6BA7">
          <w:rPr>
            <w:webHidden/>
          </w:rPr>
          <w:instrText xml:space="preserve"> PAGEREF _Toc534626741 \h </w:instrText>
        </w:r>
        <w:r w:rsidR="00FB6BA7">
          <w:rPr>
            <w:webHidden/>
          </w:rPr>
        </w:r>
        <w:r w:rsidR="00FB6BA7">
          <w:rPr>
            <w:webHidden/>
          </w:rPr>
          <w:fldChar w:fldCharType="separate"/>
        </w:r>
        <w:r w:rsidR="00FB6BA7">
          <w:rPr>
            <w:webHidden/>
          </w:rPr>
          <w:t>6</w:t>
        </w:r>
        <w:r w:rsidR="00FB6BA7">
          <w:rPr>
            <w:webHidden/>
          </w:rPr>
          <w:fldChar w:fldCharType="end"/>
        </w:r>
      </w:hyperlink>
    </w:p>
    <w:p w14:paraId="5E7DDB0E" w14:textId="77777777" w:rsidR="00FB6BA7" w:rsidRDefault="004630D1">
      <w:pPr>
        <w:pStyle w:val="Inhopg3"/>
        <w:rPr>
          <w:rFonts w:asciiTheme="minorHAnsi" w:eastAsiaTheme="minorEastAsia" w:hAnsiTheme="minorHAnsi" w:cstheme="minorBidi"/>
          <w:szCs w:val="22"/>
        </w:rPr>
      </w:pPr>
      <w:hyperlink w:anchor="_Toc534626742" w:history="1">
        <w:r w:rsidR="00FB6BA7" w:rsidRPr="003A4F73">
          <w:rPr>
            <w:rStyle w:val="Hyperlink"/>
          </w:rPr>
          <w:t>1.6.3</w:t>
        </w:r>
        <w:r w:rsidR="00FB6BA7">
          <w:rPr>
            <w:rFonts w:asciiTheme="minorHAnsi" w:eastAsiaTheme="minorEastAsia" w:hAnsiTheme="minorHAnsi" w:cstheme="minorBidi"/>
            <w:szCs w:val="22"/>
          </w:rPr>
          <w:tab/>
        </w:r>
        <w:r w:rsidR="00FB6BA7" w:rsidRPr="003A4F73">
          <w:rPr>
            <w:rStyle w:val="Hyperlink"/>
          </w:rPr>
          <w:t>Drie witte tabellen</w:t>
        </w:r>
        <w:r w:rsidR="00FB6BA7">
          <w:rPr>
            <w:webHidden/>
          </w:rPr>
          <w:tab/>
        </w:r>
        <w:r w:rsidR="00FB6BA7">
          <w:rPr>
            <w:webHidden/>
          </w:rPr>
          <w:fldChar w:fldCharType="begin"/>
        </w:r>
        <w:r w:rsidR="00FB6BA7">
          <w:rPr>
            <w:webHidden/>
          </w:rPr>
          <w:instrText xml:space="preserve"> PAGEREF _Toc534626742 \h </w:instrText>
        </w:r>
        <w:r w:rsidR="00FB6BA7">
          <w:rPr>
            <w:webHidden/>
          </w:rPr>
        </w:r>
        <w:r w:rsidR="00FB6BA7">
          <w:rPr>
            <w:webHidden/>
          </w:rPr>
          <w:fldChar w:fldCharType="separate"/>
        </w:r>
        <w:r w:rsidR="00FB6BA7">
          <w:rPr>
            <w:webHidden/>
          </w:rPr>
          <w:t>6</w:t>
        </w:r>
        <w:r w:rsidR="00FB6BA7">
          <w:rPr>
            <w:webHidden/>
          </w:rPr>
          <w:fldChar w:fldCharType="end"/>
        </w:r>
      </w:hyperlink>
    </w:p>
    <w:p w14:paraId="1D498539" w14:textId="77777777" w:rsidR="00FB6BA7" w:rsidRDefault="004630D1">
      <w:pPr>
        <w:pStyle w:val="Inhopg3"/>
        <w:rPr>
          <w:rFonts w:asciiTheme="minorHAnsi" w:eastAsiaTheme="minorEastAsia" w:hAnsiTheme="minorHAnsi" w:cstheme="minorBidi"/>
          <w:szCs w:val="22"/>
        </w:rPr>
      </w:pPr>
      <w:hyperlink w:anchor="_Toc534626743" w:history="1">
        <w:r w:rsidR="00FB6BA7" w:rsidRPr="003A4F73">
          <w:rPr>
            <w:rStyle w:val="Hyperlink"/>
          </w:rPr>
          <w:t>1.6.4</w:t>
        </w:r>
        <w:r w:rsidR="00FB6BA7">
          <w:rPr>
            <w:rFonts w:asciiTheme="minorHAnsi" w:eastAsiaTheme="minorEastAsia" w:hAnsiTheme="minorHAnsi" w:cstheme="minorBidi"/>
            <w:szCs w:val="22"/>
          </w:rPr>
          <w:tab/>
        </w:r>
        <w:r w:rsidR="00FB6BA7" w:rsidRPr="003A4F73">
          <w:rPr>
            <w:rStyle w:val="Hyperlink"/>
          </w:rPr>
          <w:t>Woonplaats en anoniementarief</w:t>
        </w:r>
        <w:r w:rsidR="00FB6BA7">
          <w:rPr>
            <w:webHidden/>
          </w:rPr>
          <w:tab/>
        </w:r>
        <w:r w:rsidR="00FB6BA7">
          <w:rPr>
            <w:webHidden/>
          </w:rPr>
          <w:fldChar w:fldCharType="begin"/>
        </w:r>
        <w:r w:rsidR="00FB6BA7">
          <w:rPr>
            <w:webHidden/>
          </w:rPr>
          <w:instrText xml:space="preserve"> PAGEREF _Toc534626743 \h </w:instrText>
        </w:r>
        <w:r w:rsidR="00FB6BA7">
          <w:rPr>
            <w:webHidden/>
          </w:rPr>
        </w:r>
        <w:r w:rsidR="00FB6BA7">
          <w:rPr>
            <w:webHidden/>
          </w:rPr>
          <w:fldChar w:fldCharType="separate"/>
        </w:r>
        <w:r w:rsidR="00FB6BA7">
          <w:rPr>
            <w:webHidden/>
          </w:rPr>
          <w:t>7</w:t>
        </w:r>
        <w:r w:rsidR="00FB6BA7">
          <w:rPr>
            <w:webHidden/>
          </w:rPr>
          <w:fldChar w:fldCharType="end"/>
        </w:r>
      </w:hyperlink>
    </w:p>
    <w:p w14:paraId="2888AD15" w14:textId="77777777" w:rsidR="00FB6BA7" w:rsidRDefault="004630D1">
      <w:pPr>
        <w:pStyle w:val="Inhopg3"/>
        <w:rPr>
          <w:rFonts w:asciiTheme="minorHAnsi" w:eastAsiaTheme="minorEastAsia" w:hAnsiTheme="minorHAnsi" w:cstheme="minorBidi"/>
          <w:szCs w:val="22"/>
        </w:rPr>
      </w:pPr>
      <w:hyperlink w:anchor="_Toc534626744" w:history="1">
        <w:r w:rsidR="00FB6BA7" w:rsidRPr="003A4F73">
          <w:rPr>
            <w:rStyle w:val="Hyperlink"/>
            <w:rFonts w:eastAsia="Calibri"/>
            <w:lang w:eastAsia="en-US"/>
          </w:rPr>
          <w:t>1.6.5</w:t>
        </w:r>
        <w:r w:rsidR="00FB6BA7">
          <w:rPr>
            <w:rFonts w:asciiTheme="minorHAnsi" w:eastAsiaTheme="minorEastAsia" w:hAnsiTheme="minorHAnsi" w:cstheme="minorBidi"/>
            <w:szCs w:val="22"/>
          </w:rPr>
          <w:tab/>
        </w:r>
        <w:r w:rsidR="00FB6BA7" w:rsidRPr="003A4F73">
          <w:rPr>
            <w:rStyle w:val="Hyperlink"/>
            <w:rFonts w:eastAsia="Calibri"/>
            <w:lang w:eastAsia="en-US"/>
          </w:rPr>
          <w:t>Uitzondering voor werknemers uit België, Suriname, Aruba en de Nederlandse Antillen</w:t>
        </w:r>
        <w:r w:rsidR="00FB6BA7">
          <w:rPr>
            <w:webHidden/>
          </w:rPr>
          <w:tab/>
        </w:r>
        <w:r w:rsidR="00FB6BA7">
          <w:rPr>
            <w:webHidden/>
          </w:rPr>
          <w:fldChar w:fldCharType="begin"/>
        </w:r>
        <w:r w:rsidR="00FB6BA7">
          <w:rPr>
            <w:webHidden/>
          </w:rPr>
          <w:instrText xml:space="preserve"> PAGEREF _Toc534626744 \h </w:instrText>
        </w:r>
        <w:r w:rsidR="00FB6BA7">
          <w:rPr>
            <w:webHidden/>
          </w:rPr>
        </w:r>
        <w:r w:rsidR="00FB6BA7">
          <w:rPr>
            <w:webHidden/>
          </w:rPr>
          <w:fldChar w:fldCharType="separate"/>
        </w:r>
        <w:r w:rsidR="00FB6BA7">
          <w:rPr>
            <w:webHidden/>
          </w:rPr>
          <w:t>7</w:t>
        </w:r>
        <w:r w:rsidR="00FB6BA7">
          <w:rPr>
            <w:webHidden/>
          </w:rPr>
          <w:fldChar w:fldCharType="end"/>
        </w:r>
      </w:hyperlink>
    </w:p>
    <w:p w14:paraId="1E64BC26"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45" w:history="1">
        <w:r w:rsidR="00FB6BA7" w:rsidRPr="003A4F73">
          <w:rPr>
            <w:rStyle w:val="Hyperlink"/>
            <w:rFonts w:eastAsia="Calibri"/>
            <w:noProof/>
            <w:lang w:eastAsia="en-US"/>
          </w:rPr>
          <w:t>1.7</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30%-regeling</w:t>
        </w:r>
        <w:r w:rsidR="00FB6BA7">
          <w:rPr>
            <w:noProof/>
            <w:webHidden/>
          </w:rPr>
          <w:tab/>
        </w:r>
        <w:r w:rsidR="00FB6BA7">
          <w:rPr>
            <w:noProof/>
            <w:webHidden/>
          </w:rPr>
          <w:fldChar w:fldCharType="begin"/>
        </w:r>
        <w:r w:rsidR="00FB6BA7">
          <w:rPr>
            <w:noProof/>
            <w:webHidden/>
          </w:rPr>
          <w:instrText xml:space="preserve"> PAGEREF _Toc534626745 \h </w:instrText>
        </w:r>
        <w:r w:rsidR="00FB6BA7">
          <w:rPr>
            <w:noProof/>
            <w:webHidden/>
          </w:rPr>
        </w:r>
        <w:r w:rsidR="00FB6BA7">
          <w:rPr>
            <w:noProof/>
            <w:webHidden/>
          </w:rPr>
          <w:fldChar w:fldCharType="separate"/>
        </w:r>
        <w:r w:rsidR="00FB6BA7">
          <w:rPr>
            <w:noProof/>
            <w:webHidden/>
          </w:rPr>
          <w:t>7</w:t>
        </w:r>
        <w:r w:rsidR="00FB6BA7">
          <w:rPr>
            <w:noProof/>
            <w:webHidden/>
          </w:rPr>
          <w:fldChar w:fldCharType="end"/>
        </w:r>
      </w:hyperlink>
    </w:p>
    <w:p w14:paraId="1992B627"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46" w:history="1">
        <w:r w:rsidR="00FB6BA7" w:rsidRPr="003A4F73">
          <w:rPr>
            <w:rStyle w:val="Hyperlink"/>
            <w:rFonts w:eastAsia="Calibri"/>
            <w:noProof/>
            <w:lang w:eastAsia="en-US"/>
          </w:rPr>
          <w:t>1.8</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Vergoeding buitenlandse zakenreis omhoog</w:t>
        </w:r>
        <w:r w:rsidR="00FB6BA7">
          <w:rPr>
            <w:noProof/>
            <w:webHidden/>
          </w:rPr>
          <w:tab/>
        </w:r>
        <w:r w:rsidR="00FB6BA7">
          <w:rPr>
            <w:noProof/>
            <w:webHidden/>
          </w:rPr>
          <w:fldChar w:fldCharType="begin"/>
        </w:r>
        <w:r w:rsidR="00FB6BA7">
          <w:rPr>
            <w:noProof/>
            <w:webHidden/>
          </w:rPr>
          <w:instrText xml:space="preserve"> PAGEREF _Toc534626746 \h </w:instrText>
        </w:r>
        <w:r w:rsidR="00FB6BA7">
          <w:rPr>
            <w:noProof/>
            <w:webHidden/>
          </w:rPr>
        </w:r>
        <w:r w:rsidR="00FB6BA7">
          <w:rPr>
            <w:noProof/>
            <w:webHidden/>
          </w:rPr>
          <w:fldChar w:fldCharType="separate"/>
        </w:r>
        <w:r w:rsidR="00FB6BA7">
          <w:rPr>
            <w:noProof/>
            <w:webHidden/>
          </w:rPr>
          <w:t>8</w:t>
        </w:r>
        <w:r w:rsidR="00FB6BA7">
          <w:rPr>
            <w:noProof/>
            <w:webHidden/>
          </w:rPr>
          <w:fldChar w:fldCharType="end"/>
        </w:r>
      </w:hyperlink>
    </w:p>
    <w:p w14:paraId="2C62C06C"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47" w:history="1">
        <w:r w:rsidR="00FB6BA7" w:rsidRPr="003A4F73">
          <w:rPr>
            <w:rStyle w:val="Hyperlink"/>
            <w:rFonts w:eastAsia="Calibri"/>
            <w:noProof/>
            <w:lang w:eastAsia="en-US"/>
          </w:rPr>
          <w:t>1.9</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Subsidieregeling praktijkleren verlengd tot 2023</w:t>
        </w:r>
        <w:r w:rsidR="00FB6BA7">
          <w:rPr>
            <w:noProof/>
            <w:webHidden/>
          </w:rPr>
          <w:tab/>
        </w:r>
        <w:r w:rsidR="00FB6BA7">
          <w:rPr>
            <w:noProof/>
            <w:webHidden/>
          </w:rPr>
          <w:fldChar w:fldCharType="begin"/>
        </w:r>
        <w:r w:rsidR="00FB6BA7">
          <w:rPr>
            <w:noProof/>
            <w:webHidden/>
          </w:rPr>
          <w:instrText xml:space="preserve"> PAGEREF _Toc534626747 \h </w:instrText>
        </w:r>
        <w:r w:rsidR="00FB6BA7">
          <w:rPr>
            <w:noProof/>
            <w:webHidden/>
          </w:rPr>
        </w:r>
        <w:r w:rsidR="00FB6BA7">
          <w:rPr>
            <w:noProof/>
            <w:webHidden/>
          </w:rPr>
          <w:fldChar w:fldCharType="separate"/>
        </w:r>
        <w:r w:rsidR="00FB6BA7">
          <w:rPr>
            <w:noProof/>
            <w:webHidden/>
          </w:rPr>
          <w:t>9</w:t>
        </w:r>
        <w:r w:rsidR="00FB6BA7">
          <w:rPr>
            <w:noProof/>
            <w:webHidden/>
          </w:rPr>
          <w:fldChar w:fldCharType="end"/>
        </w:r>
      </w:hyperlink>
    </w:p>
    <w:p w14:paraId="637CC94C" w14:textId="77777777" w:rsidR="00FB6BA7" w:rsidRDefault="004630D1">
      <w:pPr>
        <w:pStyle w:val="Inhopg2"/>
        <w:tabs>
          <w:tab w:val="left" w:pos="1100"/>
          <w:tab w:val="right" w:leader="dot" w:pos="9062"/>
        </w:tabs>
        <w:rPr>
          <w:rFonts w:asciiTheme="minorHAnsi" w:eastAsiaTheme="minorEastAsia" w:hAnsiTheme="minorHAnsi" w:cstheme="minorBidi"/>
          <w:noProof/>
          <w:szCs w:val="22"/>
        </w:rPr>
      </w:pPr>
      <w:hyperlink w:anchor="_Toc534626748" w:history="1">
        <w:r w:rsidR="00FB6BA7" w:rsidRPr="003A4F73">
          <w:rPr>
            <w:rStyle w:val="Hyperlink"/>
            <w:rFonts w:eastAsia="Calibri"/>
            <w:noProof/>
            <w:lang w:eastAsia="en-US"/>
          </w:rPr>
          <w:t>1.10</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Tarief WBSO omhoog in 2019</w:t>
        </w:r>
        <w:r w:rsidR="00FB6BA7">
          <w:rPr>
            <w:noProof/>
            <w:webHidden/>
          </w:rPr>
          <w:tab/>
        </w:r>
        <w:r w:rsidR="00FB6BA7">
          <w:rPr>
            <w:noProof/>
            <w:webHidden/>
          </w:rPr>
          <w:fldChar w:fldCharType="begin"/>
        </w:r>
        <w:r w:rsidR="00FB6BA7">
          <w:rPr>
            <w:noProof/>
            <w:webHidden/>
          </w:rPr>
          <w:instrText xml:space="preserve"> PAGEREF _Toc534626748 \h </w:instrText>
        </w:r>
        <w:r w:rsidR="00FB6BA7">
          <w:rPr>
            <w:noProof/>
            <w:webHidden/>
          </w:rPr>
        </w:r>
        <w:r w:rsidR="00FB6BA7">
          <w:rPr>
            <w:noProof/>
            <w:webHidden/>
          </w:rPr>
          <w:fldChar w:fldCharType="separate"/>
        </w:r>
        <w:r w:rsidR="00FB6BA7">
          <w:rPr>
            <w:noProof/>
            <w:webHidden/>
          </w:rPr>
          <w:t>9</w:t>
        </w:r>
        <w:r w:rsidR="00FB6BA7">
          <w:rPr>
            <w:noProof/>
            <w:webHidden/>
          </w:rPr>
          <w:fldChar w:fldCharType="end"/>
        </w:r>
      </w:hyperlink>
    </w:p>
    <w:p w14:paraId="45434F30" w14:textId="77777777" w:rsidR="00FB6BA7" w:rsidRDefault="004630D1">
      <w:pPr>
        <w:pStyle w:val="Inhopg2"/>
        <w:tabs>
          <w:tab w:val="left" w:pos="1100"/>
          <w:tab w:val="right" w:leader="dot" w:pos="9062"/>
        </w:tabs>
        <w:rPr>
          <w:rFonts w:asciiTheme="minorHAnsi" w:eastAsiaTheme="minorEastAsia" w:hAnsiTheme="minorHAnsi" w:cstheme="minorBidi"/>
          <w:noProof/>
          <w:szCs w:val="22"/>
        </w:rPr>
      </w:pPr>
      <w:hyperlink w:anchor="_Toc534626749" w:history="1">
        <w:r w:rsidR="00FB6BA7" w:rsidRPr="003A4F73">
          <w:rPr>
            <w:rStyle w:val="Hyperlink"/>
            <w:rFonts w:eastAsia="Calibri"/>
            <w:noProof/>
            <w:lang w:eastAsia="en-US"/>
          </w:rPr>
          <w:t>1.11</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Vrijwilligersregeling 2019</w:t>
        </w:r>
        <w:r w:rsidR="00FB6BA7">
          <w:rPr>
            <w:noProof/>
            <w:webHidden/>
          </w:rPr>
          <w:tab/>
        </w:r>
        <w:r w:rsidR="00FB6BA7">
          <w:rPr>
            <w:noProof/>
            <w:webHidden/>
          </w:rPr>
          <w:fldChar w:fldCharType="begin"/>
        </w:r>
        <w:r w:rsidR="00FB6BA7">
          <w:rPr>
            <w:noProof/>
            <w:webHidden/>
          </w:rPr>
          <w:instrText xml:space="preserve"> PAGEREF _Toc534626749 \h </w:instrText>
        </w:r>
        <w:r w:rsidR="00FB6BA7">
          <w:rPr>
            <w:noProof/>
            <w:webHidden/>
          </w:rPr>
        </w:r>
        <w:r w:rsidR="00FB6BA7">
          <w:rPr>
            <w:noProof/>
            <w:webHidden/>
          </w:rPr>
          <w:fldChar w:fldCharType="separate"/>
        </w:r>
        <w:r w:rsidR="00FB6BA7">
          <w:rPr>
            <w:noProof/>
            <w:webHidden/>
          </w:rPr>
          <w:t>9</w:t>
        </w:r>
        <w:r w:rsidR="00FB6BA7">
          <w:rPr>
            <w:noProof/>
            <w:webHidden/>
          </w:rPr>
          <w:fldChar w:fldCharType="end"/>
        </w:r>
      </w:hyperlink>
    </w:p>
    <w:p w14:paraId="4241B177" w14:textId="77777777" w:rsidR="00FB6BA7" w:rsidRDefault="004630D1">
      <w:pPr>
        <w:pStyle w:val="Inhopg2"/>
        <w:tabs>
          <w:tab w:val="left" w:pos="1100"/>
          <w:tab w:val="right" w:leader="dot" w:pos="9062"/>
        </w:tabs>
        <w:rPr>
          <w:rFonts w:asciiTheme="minorHAnsi" w:eastAsiaTheme="minorEastAsia" w:hAnsiTheme="minorHAnsi" w:cstheme="minorBidi"/>
          <w:noProof/>
          <w:szCs w:val="22"/>
        </w:rPr>
      </w:pPr>
      <w:hyperlink w:anchor="_Toc534626750" w:history="1">
        <w:r w:rsidR="00FB6BA7" w:rsidRPr="003A4F73">
          <w:rPr>
            <w:rStyle w:val="Hyperlink"/>
            <w:rFonts w:eastAsia="Calibri"/>
            <w:noProof/>
            <w:lang w:eastAsia="en-US"/>
          </w:rPr>
          <w:t>1.12</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Fiets van de zaak</w:t>
        </w:r>
        <w:r w:rsidR="00FB6BA7">
          <w:rPr>
            <w:noProof/>
            <w:webHidden/>
          </w:rPr>
          <w:tab/>
        </w:r>
        <w:r w:rsidR="00FB6BA7">
          <w:rPr>
            <w:noProof/>
            <w:webHidden/>
          </w:rPr>
          <w:fldChar w:fldCharType="begin"/>
        </w:r>
        <w:r w:rsidR="00FB6BA7">
          <w:rPr>
            <w:noProof/>
            <w:webHidden/>
          </w:rPr>
          <w:instrText xml:space="preserve"> PAGEREF _Toc534626750 \h </w:instrText>
        </w:r>
        <w:r w:rsidR="00FB6BA7">
          <w:rPr>
            <w:noProof/>
            <w:webHidden/>
          </w:rPr>
        </w:r>
        <w:r w:rsidR="00FB6BA7">
          <w:rPr>
            <w:noProof/>
            <w:webHidden/>
          </w:rPr>
          <w:fldChar w:fldCharType="separate"/>
        </w:r>
        <w:r w:rsidR="00FB6BA7">
          <w:rPr>
            <w:noProof/>
            <w:webHidden/>
          </w:rPr>
          <w:t>10</w:t>
        </w:r>
        <w:r w:rsidR="00FB6BA7">
          <w:rPr>
            <w:noProof/>
            <w:webHidden/>
          </w:rPr>
          <w:fldChar w:fldCharType="end"/>
        </w:r>
      </w:hyperlink>
    </w:p>
    <w:p w14:paraId="6D41F194" w14:textId="77777777" w:rsidR="00FB6BA7" w:rsidRDefault="004630D1">
      <w:pPr>
        <w:pStyle w:val="Inhopg2"/>
        <w:tabs>
          <w:tab w:val="left" w:pos="1100"/>
          <w:tab w:val="right" w:leader="dot" w:pos="9062"/>
        </w:tabs>
        <w:rPr>
          <w:rFonts w:asciiTheme="minorHAnsi" w:eastAsiaTheme="minorEastAsia" w:hAnsiTheme="minorHAnsi" w:cstheme="minorBidi"/>
          <w:noProof/>
          <w:szCs w:val="22"/>
        </w:rPr>
      </w:pPr>
      <w:hyperlink w:anchor="_Toc534626751" w:history="1">
        <w:r w:rsidR="00FB6BA7" w:rsidRPr="003A4F73">
          <w:rPr>
            <w:rStyle w:val="Hyperlink"/>
            <w:noProof/>
          </w:rPr>
          <w:t>1.13</w:t>
        </w:r>
        <w:r w:rsidR="00FB6BA7">
          <w:rPr>
            <w:rFonts w:asciiTheme="minorHAnsi" w:eastAsiaTheme="minorEastAsia" w:hAnsiTheme="minorHAnsi" w:cstheme="minorBidi"/>
            <w:noProof/>
            <w:szCs w:val="22"/>
          </w:rPr>
          <w:tab/>
        </w:r>
        <w:r w:rsidR="00FB6BA7" w:rsidRPr="003A4F73">
          <w:rPr>
            <w:rStyle w:val="Hyperlink"/>
            <w:noProof/>
          </w:rPr>
          <w:t>Btw-behandeling uitleen personeel is gewijzigd</w:t>
        </w:r>
        <w:r w:rsidR="00FB6BA7">
          <w:rPr>
            <w:noProof/>
            <w:webHidden/>
          </w:rPr>
          <w:tab/>
        </w:r>
        <w:r w:rsidR="00FB6BA7">
          <w:rPr>
            <w:noProof/>
            <w:webHidden/>
          </w:rPr>
          <w:fldChar w:fldCharType="begin"/>
        </w:r>
        <w:r w:rsidR="00FB6BA7">
          <w:rPr>
            <w:noProof/>
            <w:webHidden/>
          </w:rPr>
          <w:instrText xml:space="preserve"> PAGEREF _Toc534626751 \h </w:instrText>
        </w:r>
        <w:r w:rsidR="00FB6BA7">
          <w:rPr>
            <w:noProof/>
            <w:webHidden/>
          </w:rPr>
        </w:r>
        <w:r w:rsidR="00FB6BA7">
          <w:rPr>
            <w:noProof/>
            <w:webHidden/>
          </w:rPr>
          <w:fldChar w:fldCharType="separate"/>
        </w:r>
        <w:r w:rsidR="00FB6BA7">
          <w:rPr>
            <w:noProof/>
            <w:webHidden/>
          </w:rPr>
          <w:t>10</w:t>
        </w:r>
        <w:r w:rsidR="00FB6BA7">
          <w:rPr>
            <w:noProof/>
            <w:webHidden/>
          </w:rPr>
          <w:fldChar w:fldCharType="end"/>
        </w:r>
      </w:hyperlink>
    </w:p>
    <w:p w14:paraId="15DDA252" w14:textId="77777777" w:rsidR="00FB6BA7" w:rsidRDefault="004630D1">
      <w:pPr>
        <w:pStyle w:val="Inhopg2"/>
        <w:tabs>
          <w:tab w:val="left" w:pos="1100"/>
          <w:tab w:val="right" w:leader="dot" w:pos="9062"/>
        </w:tabs>
        <w:rPr>
          <w:rFonts w:asciiTheme="minorHAnsi" w:eastAsiaTheme="minorEastAsia" w:hAnsiTheme="minorHAnsi" w:cstheme="minorBidi"/>
          <w:noProof/>
          <w:szCs w:val="22"/>
        </w:rPr>
      </w:pPr>
      <w:hyperlink w:anchor="_Toc534626752" w:history="1">
        <w:r w:rsidR="00FB6BA7" w:rsidRPr="003A4F73">
          <w:rPr>
            <w:rStyle w:val="Hyperlink"/>
            <w:noProof/>
          </w:rPr>
          <w:t>1.14</w:t>
        </w:r>
        <w:r w:rsidR="00FB6BA7">
          <w:rPr>
            <w:rFonts w:asciiTheme="minorHAnsi" w:eastAsiaTheme="minorEastAsia" w:hAnsiTheme="minorHAnsi" w:cstheme="minorBidi"/>
            <w:noProof/>
            <w:szCs w:val="22"/>
          </w:rPr>
          <w:tab/>
        </w:r>
        <w:r w:rsidR="00FB6BA7" w:rsidRPr="003A4F73">
          <w:rPr>
            <w:rStyle w:val="Hyperlink"/>
            <w:noProof/>
          </w:rPr>
          <w:t>Wkr-ruimte</w:t>
        </w:r>
        <w:r w:rsidR="00FB6BA7">
          <w:rPr>
            <w:noProof/>
            <w:webHidden/>
          </w:rPr>
          <w:tab/>
        </w:r>
        <w:r w:rsidR="00FB6BA7">
          <w:rPr>
            <w:noProof/>
            <w:webHidden/>
          </w:rPr>
          <w:fldChar w:fldCharType="begin"/>
        </w:r>
        <w:r w:rsidR="00FB6BA7">
          <w:rPr>
            <w:noProof/>
            <w:webHidden/>
          </w:rPr>
          <w:instrText xml:space="preserve"> PAGEREF _Toc534626752 \h </w:instrText>
        </w:r>
        <w:r w:rsidR="00FB6BA7">
          <w:rPr>
            <w:noProof/>
            <w:webHidden/>
          </w:rPr>
        </w:r>
        <w:r w:rsidR="00FB6BA7">
          <w:rPr>
            <w:noProof/>
            <w:webHidden/>
          </w:rPr>
          <w:fldChar w:fldCharType="separate"/>
        </w:r>
        <w:r w:rsidR="00FB6BA7">
          <w:rPr>
            <w:noProof/>
            <w:webHidden/>
          </w:rPr>
          <w:t>10</w:t>
        </w:r>
        <w:r w:rsidR="00FB6BA7">
          <w:rPr>
            <w:noProof/>
            <w:webHidden/>
          </w:rPr>
          <w:fldChar w:fldCharType="end"/>
        </w:r>
      </w:hyperlink>
    </w:p>
    <w:p w14:paraId="72A8D876" w14:textId="77777777" w:rsidR="00FB6BA7" w:rsidRDefault="004630D1">
      <w:pPr>
        <w:pStyle w:val="Inhopg2"/>
        <w:tabs>
          <w:tab w:val="left" w:pos="1100"/>
          <w:tab w:val="right" w:leader="dot" w:pos="9062"/>
        </w:tabs>
        <w:rPr>
          <w:rFonts w:asciiTheme="minorHAnsi" w:eastAsiaTheme="minorEastAsia" w:hAnsiTheme="minorHAnsi" w:cstheme="minorBidi"/>
          <w:noProof/>
          <w:szCs w:val="22"/>
        </w:rPr>
      </w:pPr>
      <w:hyperlink w:anchor="_Toc534626753" w:history="1">
        <w:r w:rsidR="00FB6BA7" w:rsidRPr="003A4F73">
          <w:rPr>
            <w:rStyle w:val="Hyperlink"/>
            <w:noProof/>
          </w:rPr>
          <w:t>1.15</w:t>
        </w:r>
        <w:r w:rsidR="00FB6BA7">
          <w:rPr>
            <w:rFonts w:asciiTheme="minorHAnsi" w:eastAsiaTheme="minorEastAsia" w:hAnsiTheme="minorHAnsi" w:cstheme="minorBidi"/>
            <w:noProof/>
            <w:szCs w:val="22"/>
          </w:rPr>
          <w:tab/>
        </w:r>
        <w:r w:rsidR="00FB6BA7" w:rsidRPr="003A4F73">
          <w:rPr>
            <w:rStyle w:val="Hyperlink"/>
            <w:noProof/>
          </w:rPr>
          <w:t>Scholingsaftrek 2019</w:t>
        </w:r>
        <w:r w:rsidR="00FB6BA7">
          <w:rPr>
            <w:noProof/>
            <w:webHidden/>
          </w:rPr>
          <w:tab/>
        </w:r>
        <w:r w:rsidR="00FB6BA7">
          <w:rPr>
            <w:noProof/>
            <w:webHidden/>
          </w:rPr>
          <w:fldChar w:fldCharType="begin"/>
        </w:r>
        <w:r w:rsidR="00FB6BA7">
          <w:rPr>
            <w:noProof/>
            <w:webHidden/>
          </w:rPr>
          <w:instrText xml:space="preserve"> PAGEREF _Toc534626753 \h </w:instrText>
        </w:r>
        <w:r w:rsidR="00FB6BA7">
          <w:rPr>
            <w:noProof/>
            <w:webHidden/>
          </w:rPr>
        </w:r>
        <w:r w:rsidR="00FB6BA7">
          <w:rPr>
            <w:noProof/>
            <w:webHidden/>
          </w:rPr>
          <w:fldChar w:fldCharType="separate"/>
        </w:r>
        <w:r w:rsidR="00FB6BA7">
          <w:rPr>
            <w:noProof/>
            <w:webHidden/>
          </w:rPr>
          <w:t>11</w:t>
        </w:r>
        <w:r w:rsidR="00FB6BA7">
          <w:rPr>
            <w:noProof/>
            <w:webHidden/>
          </w:rPr>
          <w:fldChar w:fldCharType="end"/>
        </w:r>
      </w:hyperlink>
    </w:p>
    <w:p w14:paraId="52851B4E" w14:textId="77777777" w:rsidR="00FB6BA7" w:rsidRDefault="004630D1">
      <w:pPr>
        <w:pStyle w:val="Inhopg1"/>
        <w:tabs>
          <w:tab w:val="left" w:pos="480"/>
        </w:tabs>
        <w:rPr>
          <w:rFonts w:asciiTheme="minorHAnsi" w:eastAsiaTheme="minorEastAsia" w:hAnsiTheme="minorHAnsi" w:cstheme="minorBidi"/>
          <w:b w:val="0"/>
          <w:sz w:val="22"/>
          <w:szCs w:val="22"/>
        </w:rPr>
      </w:pPr>
      <w:hyperlink w:anchor="_Toc534626754" w:history="1">
        <w:r w:rsidR="00FB6BA7" w:rsidRPr="003A4F73">
          <w:rPr>
            <w:rStyle w:val="Hyperlink"/>
          </w:rPr>
          <w:t>2</w:t>
        </w:r>
        <w:r w:rsidR="00FB6BA7">
          <w:rPr>
            <w:rFonts w:asciiTheme="minorHAnsi" w:eastAsiaTheme="minorEastAsia" w:hAnsiTheme="minorHAnsi" w:cstheme="minorBidi"/>
            <w:b w:val="0"/>
            <w:sz w:val="22"/>
            <w:szCs w:val="22"/>
          </w:rPr>
          <w:tab/>
        </w:r>
        <w:r w:rsidR="00FB6BA7" w:rsidRPr="003A4F73">
          <w:rPr>
            <w:rStyle w:val="Hyperlink"/>
          </w:rPr>
          <w:t>AVG</w:t>
        </w:r>
        <w:r w:rsidR="00FB6BA7">
          <w:rPr>
            <w:webHidden/>
          </w:rPr>
          <w:tab/>
        </w:r>
        <w:r w:rsidR="00FB6BA7">
          <w:rPr>
            <w:webHidden/>
          </w:rPr>
          <w:fldChar w:fldCharType="begin"/>
        </w:r>
        <w:r w:rsidR="00FB6BA7">
          <w:rPr>
            <w:webHidden/>
          </w:rPr>
          <w:instrText xml:space="preserve"> PAGEREF _Toc534626754 \h </w:instrText>
        </w:r>
        <w:r w:rsidR="00FB6BA7">
          <w:rPr>
            <w:webHidden/>
          </w:rPr>
        </w:r>
        <w:r w:rsidR="00FB6BA7">
          <w:rPr>
            <w:webHidden/>
          </w:rPr>
          <w:fldChar w:fldCharType="separate"/>
        </w:r>
        <w:r w:rsidR="00FB6BA7">
          <w:rPr>
            <w:webHidden/>
          </w:rPr>
          <w:t>11</w:t>
        </w:r>
        <w:r w:rsidR="00FB6BA7">
          <w:rPr>
            <w:webHidden/>
          </w:rPr>
          <w:fldChar w:fldCharType="end"/>
        </w:r>
      </w:hyperlink>
    </w:p>
    <w:p w14:paraId="577563AA"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55" w:history="1">
        <w:r w:rsidR="00FB6BA7" w:rsidRPr="003A4F73">
          <w:rPr>
            <w:rStyle w:val="Hyperlink"/>
            <w:rFonts w:eastAsia="Calibri"/>
            <w:noProof/>
          </w:rPr>
          <w:t>2.1</w:t>
        </w:r>
        <w:r w:rsidR="00FB6BA7">
          <w:rPr>
            <w:rFonts w:asciiTheme="minorHAnsi" w:eastAsiaTheme="minorEastAsia" w:hAnsiTheme="minorHAnsi" w:cstheme="minorBidi"/>
            <w:noProof/>
            <w:szCs w:val="22"/>
          </w:rPr>
          <w:tab/>
        </w:r>
        <w:r w:rsidR="00FB6BA7" w:rsidRPr="003A4F73">
          <w:rPr>
            <w:rStyle w:val="Hyperlink"/>
            <w:rFonts w:eastAsia="Calibri"/>
            <w:noProof/>
          </w:rPr>
          <w:t>Recht werknemer op personeelsgegevens</w:t>
        </w:r>
        <w:r w:rsidR="00FB6BA7">
          <w:rPr>
            <w:noProof/>
            <w:webHidden/>
          </w:rPr>
          <w:tab/>
        </w:r>
        <w:r w:rsidR="00FB6BA7">
          <w:rPr>
            <w:noProof/>
            <w:webHidden/>
          </w:rPr>
          <w:fldChar w:fldCharType="begin"/>
        </w:r>
        <w:r w:rsidR="00FB6BA7">
          <w:rPr>
            <w:noProof/>
            <w:webHidden/>
          </w:rPr>
          <w:instrText xml:space="preserve"> PAGEREF _Toc534626755 \h </w:instrText>
        </w:r>
        <w:r w:rsidR="00FB6BA7">
          <w:rPr>
            <w:noProof/>
            <w:webHidden/>
          </w:rPr>
        </w:r>
        <w:r w:rsidR="00FB6BA7">
          <w:rPr>
            <w:noProof/>
            <w:webHidden/>
          </w:rPr>
          <w:fldChar w:fldCharType="separate"/>
        </w:r>
        <w:r w:rsidR="00FB6BA7">
          <w:rPr>
            <w:noProof/>
            <w:webHidden/>
          </w:rPr>
          <w:t>12</w:t>
        </w:r>
        <w:r w:rsidR="00FB6BA7">
          <w:rPr>
            <w:noProof/>
            <w:webHidden/>
          </w:rPr>
          <w:fldChar w:fldCharType="end"/>
        </w:r>
      </w:hyperlink>
    </w:p>
    <w:p w14:paraId="4D7D52EA"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56" w:history="1">
        <w:r w:rsidR="00FB6BA7" w:rsidRPr="003A4F73">
          <w:rPr>
            <w:rStyle w:val="Hyperlink"/>
            <w:rFonts w:eastAsia="Calibri"/>
            <w:noProof/>
            <w:lang w:eastAsia="en-US"/>
          </w:rPr>
          <w:t>2.2</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Vraag toestemming voor gebruik foto’s!</w:t>
        </w:r>
        <w:r w:rsidR="00FB6BA7">
          <w:rPr>
            <w:noProof/>
            <w:webHidden/>
          </w:rPr>
          <w:tab/>
        </w:r>
        <w:r w:rsidR="00FB6BA7">
          <w:rPr>
            <w:noProof/>
            <w:webHidden/>
          </w:rPr>
          <w:fldChar w:fldCharType="begin"/>
        </w:r>
        <w:r w:rsidR="00FB6BA7">
          <w:rPr>
            <w:noProof/>
            <w:webHidden/>
          </w:rPr>
          <w:instrText xml:space="preserve"> PAGEREF _Toc534626756 \h </w:instrText>
        </w:r>
        <w:r w:rsidR="00FB6BA7">
          <w:rPr>
            <w:noProof/>
            <w:webHidden/>
          </w:rPr>
        </w:r>
        <w:r w:rsidR="00FB6BA7">
          <w:rPr>
            <w:noProof/>
            <w:webHidden/>
          </w:rPr>
          <w:fldChar w:fldCharType="separate"/>
        </w:r>
        <w:r w:rsidR="00FB6BA7">
          <w:rPr>
            <w:noProof/>
            <w:webHidden/>
          </w:rPr>
          <w:t>12</w:t>
        </w:r>
        <w:r w:rsidR="00FB6BA7">
          <w:rPr>
            <w:noProof/>
            <w:webHidden/>
          </w:rPr>
          <w:fldChar w:fldCharType="end"/>
        </w:r>
      </w:hyperlink>
    </w:p>
    <w:p w14:paraId="5BE2B2E6" w14:textId="77777777" w:rsidR="00FB6BA7" w:rsidRDefault="004630D1">
      <w:pPr>
        <w:pStyle w:val="Inhopg1"/>
        <w:tabs>
          <w:tab w:val="left" w:pos="480"/>
        </w:tabs>
        <w:rPr>
          <w:rFonts w:asciiTheme="minorHAnsi" w:eastAsiaTheme="minorEastAsia" w:hAnsiTheme="minorHAnsi" w:cstheme="minorBidi"/>
          <w:b w:val="0"/>
          <w:sz w:val="22"/>
          <w:szCs w:val="22"/>
        </w:rPr>
      </w:pPr>
      <w:hyperlink w:anchor="_Toc534626757" w:history="1">
        <w:r w:rsidR="00FB6BA7" w:rsidRPr="003A4F73">
          <w:rPr>
            <w:rStyle w:val="Hyperlink"/>
          </w:rPr>
          <w:t>3</w:t>
        </w:r>
        <w:r w:rsidR="00FB6BA7">
          <w:rPr>
            <w:rFonts w:asciiTheme="minorHAnsi" w:eastAsiaTheme="minorEastAsia" w:hAnsiTheme="minorHAnsi" w:cstheme="minorBidi"/>
            <w:b w:val="0"/>
            <w:sz w:val="22"/>
            <w:szCs w:val="22"/>
          </w:rPr>
          <w:tab/>
        </w:r>
        <w:r w:rsidR="00FB6BA7" w:rsidRPr="003A4F73">
          <w:rPr>
            <w:rStyle w:val="Hyperlink"/>
          </w:rPr>
          <w:t>Arbeidsrecht en varia</w:t>
        </w:r>
        <w:r w:rsidR="00FB6BA7">
          <w:rPr>
            <w:webHidden/>
          </w:rPr>
          <w:tab/>
        </w:r>
        <w:r w:rsidR="00FB6BA7">
          <w:rPr>
            <w:webHidden/>
          </w:rPr>
          <w:fldChar w:fldCharType="begin"/>
        </w:r>
        <w:r w:rsidR="00FB6BA7">
          <w:rPr>
            <w:webHidden/>
          </w:rPr>
          <w:instrText xml:space="preserve"> PAGEREF _Toc534626757 \h </w:instrText>
        </w:r>
        <w:r w:rsidR="00FB6BA7">
          <w:rPr>
            <w:webHidden/>
          </w:rPr>
        </w:r>
        <w:r w:rsidR="00FB6BA7">
          <w:rPr>
            <w:webHidden/>
          </w:rPr>
          <w:fldChar w:fldCharType="separate"/>
        </w:r>
        <w:r w:rsidR="00FB6BA7">
          <w:rPr>
            <w:webHidden/>
          </w:rPr>
          <w:t>14</w:t>
        </w:r>
        <w:r w:rsidR="00FB6BA7">
          <w:rPr>
            <w:webHidden/>
          </w:rPr>
          <w:fldChar w:fldCharType="end"/>
        </w:r>
      </w:hyperlink>
    </w:p>
    <w:p w14:paraId="22F5FDDE"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58" w:history="1">
        <w:r w:rsidR="00FB6BA7" w:rsidRPr="003A4F73">
          <w:rPr>
            <w:rStyle w:val="Hyperlink"/>
            <w:rFonts w:eastAsia="Calibri"/>
            <w:noProof/>
          </w:rPr>
          <w:t>3.1</w:t>
        </w:r>
        <w:r w:rsidR="00FB6BA7">
          <w:rPr>
            <w:rFonts w:asciiTheme="minorHAnsi" w:eastAsiaTheme="minorEastAsia" w:hAnsiTheme="minorHAnsi" w:cstheme="minorBidi"/>
            <w:noProof/>
            <w:szCs w:val="22"/>
          </w:rPr>
          <w:tab/>
        </w:r>
        <w:r w:rsidR="00FB6BA7" w:rsidRPr="003A4F73">
          <w:rPr>
            <w:rStyle w:val="Hyperlink"/>
            <w:rFonts w:eastAsia="Calibri"/>
            <w:noProof/>
          </w:rPr>
          <w:t>Nieuwe regels compensatie overuren</w:t>
        </w:r>
        <w:r w:rsidR="00FB6BA7">
          <w:rPr>
            <w:noProof/>
            <w:webHidden/>
          </w:rPr>
          <w:tab/>
        </w:r>
        <w:r w:rsidR="00FB6BA7">
          <w:rPr>
            <w:noProof/>
            <w:webHidden/>
          </w:rPr>
          <w:fldChar w:fldCharType="begin"/>
        </w:r>
        <w:r w:rsidR="00FB6BA7">
          <w:rPr>
            <w:noProof/>
            <w:webHidden/>
          </w:rPr>
          <w:instrText xml:space="preserve"> PAGEREF _Toc534626758 \h </w:instrText>
        </w:r>
        <w:r w:rsidR="00FB6BA7">
          <w:rPr>
            <w:noProof/>
            <w:webHidden/>
          </w:rPr>
        </w:r>
        <w:r w:rsidR="00FB6BA7">
          <w:rPr>
            <w:noProof/>
            <w:webHidden/>
          </w:rPr>
          <w:fldChar w:fldCharType="separate"/>
        </w:r>
        <w:r w:rsidR="00FB6BA7">
          <w:rPr>
            <w:noProof/>
            <w:webHidden/>
          </w:rPr>
          <w:t>14</w:t>
        </w:r>
        <w:r w:rsidR="00FB6BA7">
          <w:rPr>
            <w:noProof/>
            <w:webHidden/>
          </w:rPr>
          <w:fldChar w:fldCharType="end"/>
        </w:r>
      </w:hyperlink>
    </w:p>
    <w:p w14:paraId="5218FF18"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59" w:history="1">
        <w:r w:rsidR="00FB6BA7" w:rsidRPr="003A4F73">
          <w:rPr>
            <w:rStyle w:val="Hyperlink"/>
            <w:rFonts w:eastAsia="Calibri"/>
            <w:noProof/>
          </w:rPr>
          <w:t>3.2</w:t>
        </w:r>
        <w:r w:rsidR="00FB6BA7">
          <w:rPr>
            <w:rFonts w:asciiTheme="minorHAnsi" w:eastAsiaTheme="minorEastAsia" w:hAnsiTheme="minorHAnsi" w:cstheme="minorBidi"/>
            <w:noProof/>
            <w:szCs w:val="22"/>
          </w:rPr>
          <w:tab/>
        </w:r>
        <w:r w:rsidR="00FB6BA7" w:rsidRPr="003A4F73">
          <w:rPr>
            <w:rStyle w:val="Hyperlink"/>
            <w:rFonts w:eastAsia="Calibri"/>
            <w:noProof/>
          </w:rPr>
          <w:t>Maximale transitievergoeding hoger in 2019</w:t>
        </w:r>
        <w:r w:rsidR="00FB6BA7">
          <w:rPr>
            <w:noProof/>
            <w:webHidden/>
          </w:rPr>
          <w:tab/>
        </w:r>
        <w:r w:rsidR="00FB6BA7">
          <w:rPr>
            <w:noProof/>
            <w:webHidden/>
          </w:rPr>
          <w:fldChar w:fldCharType="begin"/>
        </w:r>
        <w:r w:rsidR="00FB6BA7">
          <w:rPr>
            <w:noProof/>
            <w:webHidden/>
          </w:rPr>
          <w:instrText xml:space="preserve"> PAGEREF _Toc534626759 \h </w:instrText>
        </w:r>
        <w:r w:rsidR="00FB6BA7">
          <w:rPr>
            <w:noProof/>
            <w:webHidden/>
          </w:rPr>
        </w:r>
        <w:r w:rsidR="00FB6BA7">
          <w:rPr>
            <w:noProof/>
            <w:webHidden/>
          </w:rPr>
          <w:fldChar w:fldCharType="separate"/>
        </w:r>
        <w:r w:rsidR="00FB6BA7">
          <w:rPr>
            <w:noProof/>
            <w:webHidden/>
          </w:rPr>
          <w:t>14</w:t>
        </w:r>
        <w:r w:rsidR="00FB6BA7">
          <w:rPr>
            <w:noProof/>
            <w:webHidden/>
          </w:rPr>
          <w:fldChar w:fldCharType="end"/>
        </w:r>
      </w:hyperlink>
    </w:p>
    <w:p w14:paraId="23FF2692"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60" w:history="1">
        <w:r w:rsidR="00FB6BA7" w:rsidRPr="003A4F73">
          <w:rPr>
            <w:rStyle w:val="Hyperlink"/>
            <w:rFonts w:eastAsia="Calibri"/>
            <w:noProof/>
          </w:rPr>
          <w:t>3.3</w:t>
        </w:r>
        <w:r w:rsidR="00FB6BA7">
          <w:rPr>
            <w:rFonts w:asciiTheme="minorHAnsi" w:eastAsiaTheme="minorEastAsia" w:hAnsiTheme="minorHAnsi" w:cstheme="minorBidi"/>
            <w:noProof/>
            <w:szCs w:val="22"/>
          </w:rPr>
          <w:tab/>
        </w:r>
        <w:r w:rsidR="00FB6BA7" w:rsidRPr="003A4F73">
          <w:rPr>
            <w:rStyle w:val="Hyperlink"/>
            <w:rFonts w:eastAsia="Calibri"/>
            <w:noProof/>
          </w:rPr>
          <w:t>Wijziging criteria overbruggingsregeling transitievergoeding</w:t>
        </w:r>
        <w:r w:rsidR="00FB6BA7">
          <w:rPr>
            <w:noProof/>
            <w:webHidden/>
          </w:rPr>
          <w:tab/>
        </w:r>
        <w:r w:rsidR="00FB6BA7">
          <w:rPr>
            <w:noProof/>
            <w:webHidden/>
          </w:rPr>
          <w:fldChar w:fldCharType="begin"/>
        </w:r>
        <w:r w:rsidR="00FB6BA7">
          <w:rPr>
            <w:noProof/>
            <w:webHidden/>
          </w:rPr>
          <w:instrText xml:space="preserve"> PAGEREF _Toc534626760 \h </w:instrText>
        </w:r>
        <w:r w:rsidR="00FB6BA7">
          <w:rPr>
            <w:noProof/>
            <w:webHidden/>
          </w:rPr>
        </w:r>
        <w:r w:rsidR="00FB6BA7">
          <w:rPr>
            <w:noProof/>
            <w:webHidden/>
          </w:rPr>
          <w:fldChar w:fldCharType="separate"/>
        </w:r>
        <w:r w:rsidR="00FB6BA7">
          <w:rPr>
            <w:noProof/>
            <w:webHidden/>
          </w:rPr>
          <w:t>14</w:t>
        </w:r>
        <w:r w:rsidR="00FB6BA7">
          <w:rPr>
            <w:noProof/>
            <w:webHidden/>
          </w:rPr>
          <w:fldChar w:fldCharType="end"/>
        </w:r>
      </w:hyperlink>
    </w:p>
    <w:p w14:paraId="0E776344"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61" w:history="1">
        <w:r w:rsidR="00FB6BA7" w:rsidRPr="003A4F73">
          <w:rPr>
            <w:rStyle w:val="Hyperlink"/>
            <w:rFonts w:eastAsia="Calibri"/>
            <w:noProof/>
          </w:rPr>
          <w:t>3.4</w:t>
        </w:r>
        <w:r w:rsidR="00FB6BA7">
          <w:rPr>
            <w:rFonts w:asciiTheme="minorHAnsi" w:eastAsiaTheme="minorEastAsia" w:hAnsiTheme="minorHAnsi" w:cstheme="minorBidi"/>
            <w:noProof/>
            <w:szCs w:val="22"/>
          </w:rPr>
          <w:tab/>
        </w:r>
        <w:r w:rsidR="00FB6BA7" w:rsidRPr="003A4F73">
          <w:rPr>
            <w:rStyle w:val="Hyperlink"/>
            <w:rFonts w:eastAsia="Calibri"/>
            <w:noProof/>
          </w:rPr>
          <w:t>Transitievergoeding en voorziening?</w:t>
        </w:r>
        <w:r w:rsidR="00FB6BA7">
          <w:rPr>
            <w:noProof/>
            <w:webHidden/>
          </w:rPr>
          <w:tab/>
        </w:r>
        <w:r w:rsidR="00FB6BA7">
          <w:rPr>
            <w:noProof/>
            <w:webHidden/>
          </w:rPr>
          <w:fldChar w:fldCharType="begin"/>
        </w:r>
        <w:r w:rsidR="00FB6BA7">
          <w:rPr>
            <w:noProof/>
            <w:webHidden/>
          </w:rPr>
          <w:instrText xml:space="preserve"> PAGEREF _Toc534626761 \h </w:instrText>
        </w:r>
        <w:r w:rsidR="00FB6BA7">
          <w:rPr>
            <w:noProof/>
            <w:webHidden/>
          </w:rPr>
        </w:r>
        <w:r w:rsidR="00FB6BA7">
          <w:rPr>
            <w:noProof/>
            <w:webHidden/>
          </w:rPr>
          <w:fldChar w:fldCharType="separate"/>
        </w:r>
        <w:r w:rsidR="00FB6BA7">
          <w:rPr>
            <w:noProof/>
            <w:webHidden/>
          </w:rPr>
          <w:t>15</w:t>
        </w:r>
        <w:r w:rsidR="00FB6BA7">
          <w:rPr>
            <w:noProof/>
            <w:webHidden/>
          </w:rPr>
          <w:fldChar w:fldCharType="end"/>
        </w:r>
      </w:hyperlink>
    </w:p>
    <w:p w14:paraId="1527F256"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62" w:history="1">
        <w:r w:rsidR="00FB6BA7" w:rsidRPr="003A4F73">
          <w:rPr>
            <w:rStyle w:val="Hyperlink"/>
            <w:rFonts w:eastAsia="Calibri"/>
            <w:noProof/>
            <w:lang w:eastAsia="en-US"/>
          </w:rPr>
          <w:t>3.5</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Vanaf 2020 compensatie transitievergoeding bij ziekte</w:t>
        </w:r>
        <w:r w:rsidR="00FB6BA7">
          <w:rPr>
            <w:noProof/>
            <w:webHidden/>
          </w:rPr>
          <w:tab/>
        </w:r>
        <w:r w:rsidR="00FB6BA7">
          <w:rPr>
            <w:noProof/>
            <w:webHidden/>
          </w:rPr>
          <w:fldChar w:fldCharType="begin"/>
        </w:r>
        <w:r w:rsidR="00FB6BA7">
          <w:rPr>
            <w:noProof/>
            <w:webHidden/>
          </w:rPr>
          <w:instrText xml:space="preserve"> PAGEREF _Toc534626762 \h </w:instrText>
        </w:r>
        <w:r w:rsidR="00FB6BA7">
          <w:rPr>
            <w:noProof/>
            <w:webHidden/>
          </w:rPr>
        </w:r>
        <w:r w:rsidR="00FB6BA7">
          <w:rPr>
            <w:noProof/>
            <w:webHidden/>
          </w:rPr>
          <w:fldChar w:fldCharType="separate"/>
        </w:r>
        <w:r w:rsidR="00FB6BA7">
          <w:rPr>
            <w:noProof/>
            <w:webHidden/>
          </w:rPr>
          <w:t>15</w:t>
        </w:r>
        <w:r w:rsidR="00FB6BA7">
          <w:rPr>
            <w:noProof/>
            <w:webHidden/>
          </w:rPr>
          <w:fldChar w:fldCharType="end"/>
        </w:r>
      </w:hyperlink>
    </w:p>
    <w:p w14:paraId="38887D6C"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63" w:history="1">
        <w:r w:rsidR="00FB6BA7" w:rsidRPr="003A4F73">
          <w:rPr>
            <w:rStyle w:val="Hyperlink"/>
            <w:rFonts w:eastAsia="Calibri"/>
            <w:noProof/>
            <w:lang w:eastAsia="en-US"/>
          </w:rPr>
          <w:t>3.6</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Ook transitievergoeding bij vermindering arbeidsduur</w:t>
        </w:r>
        <w:r w:rsidR="00FB6BA7">
          <w:rPr>
            <w:noProof/>
            <w:webHidden/>
          </w:rPr>
          <w:tab/>
        </w:r>
        <w:r w:rsidR="00FB6BA7">
          <w:rPr>
            <w:noProof/>
            <w:webHidden/>
          </w:rPr>
          <w:fldChar w:fldCharType="begin"/>
        </w:r>
        <w:r w:rsidR="00FB6BA7">
          <w:rPr>
            <w:noProof/>
            <w:webHidden/>
          </w:rPr>
          <w:instrText xml:space="preserve"> PAGEREF _Toc534626763 \h </w:instrText>
        </w:r>
        <w:r w:rsidR="00FB6BA7">
          <w:rPr>
            <w:noProof/>
            <w:webHidden/>
          </w:rPr>
        </w:r>
        <w:r w:rsidR="00FB6BA7">
          <w:rPr>
            <w:noProof/>
            <w:webHidden/>
          </w:rPr>
          <w:fldChar w:fldCharType="separate"/>
        </w:r>
        <w:r w:rsidR="00FB6BA7">
          <w:rPr>
            <w:noProof/>
            <w:webHidden/>
          </w:rPr>
          <w:t>16</w:t>
        </w:r>
        <w:r w:rsidR="00FB6BA7">
          <w:rPr>
            <w:noProof/>
            <w:webHidden/>
          </w:rPr>
          <w:fldChar w:fldCharType="end"/>
        </w:r>
      </w:hyperlink>
    </w:p>
    <w:p w14:paraId="67406A34"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64" w:history="1">
        <w:r w:rsidR="00FB6BA7" w:rsidRPr="003A4F73">
          <w:rPr>
            <w:rStyle w:val="Hyperlink"/>
            <w:rFonts w:eastAsia="Calibri"/>
            <w:noProof/>
          </w:rPr>
          <w:t>3.7</w:t>
        </w:r>
        <w:r w:rsidR="00FB6BA7">
          <w:rPr>
            <w:rFonts w:asciiTheme="minorHAnsi" w:eastAsiaTheme="minorEastAsia" w:hAnsiTheme="minorHAnsi" w:cstheme="minorBidi"/>
            <w:noProof/>
            <w:szCs w:val="22"/>
          </w:rPr>
          <w:tab/>
        </w:r>
        <w:r w:rsidR="00FB6BA7" w:rsidRPr="003A4F73">
          <w:rPr>
            <w:rStyle w:val="Hyperlink"/>
            <w:rFonts w:eastAsia="Calibri"/>
            <w:noProof/>
          </w:rPr>
          <w:t>Forse herziening ontslagrecht</w:t>
        </w:r>
        <w:r w:rsidR="00FB6BA7">
          <w:rPr>
            <w:noProof/>
            <w:webHidden/>
          </w:rPr>
          <w:tab/>
        </w:r>
        <w:r w:rsidR="00FB6BA7">
          <w:rPr>
            <w:noProof/>
            <w:webHidden/>
          </w:rPr>
          <w:fldChar w:fldCharType="begin"/>
        </w:r>
        <w:r w:rsidR="00FB6BA7">
          <w:rPr>
            <w:noProof/>
            <w:webHidden/>
          </w:rPr>
          <w:instrText xml:space="preserve"> PAGEREF _Toc534626764 \h </w:instrText>
        </w:r>
        <w:r w:rsidR="00FB6BA7">
          <w:rPr>
            <w:noProof/>
            <w:webHidden/>
          </w:rPr>
        </w:r>
        <w:r w:rsidR="00FB6BA7">
          <w:rPr>
            <w:noProof/>
            <w:webHidden/>
          </w:rPr>
          <w:fldChar w:fldCharType="separate"/>
        </w:r>
        <w:r w:rsidR="00FB6BA7">
          <w:rPr>
            <w:noProof/>
            <w:webHidden/>
          </w:rPr>
          <w:t>17</w:t>
        </w:r>
        <w:r w:rsidR="00FB6BA7">
          <w:rPr>
            <w:noProof/>
            <w:webHidden/>
          </w:rPr>
          <w:fldChar w:fldCharType="end"/>
        </w:r>
      </w:hyperlink>
    </w:p>
    <w:p w14:paraId="2D374228"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65" w:history="1">
        <w:r w:rsidR="00FB6BA7" w:rsidRPr="003A4F73">
          <w:rPr>
            <w:rStyle w:val="Hyperlink"/>
            <w:rFonts w:eastAsia="Calibri"/>
            <w:noProof/>
            <w:lang w:eastAsia="en-US"/>
          </w:rPr>
          <w:t>3.8</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Meer partnerverlof bij geboorte kind</w:t>
        </w:r>
        <w:r w:rsidR="00FB6BA7">
          <w:rPr>
            <w:noProof/>
            <w:webHidden/>
          </w:rPr>
          <w:tab/>
        </w:r>
        <w:r w:rsidR="00FB6BA7">
          <w:rPr>
            <w:noProof/>
            <w:webHidden/>
          </w:rPr>
          <w:fldChar w:fldCharType="begin"/>
        </w:r>
        <w:r w:rsidR="00FB6BA7">
          <w:rPr>
            <w:noProof/>
            <w:webHidden/>
          </w:rPr>
          <w:instrText xml:space="preserve"> PAGEREF _Toc534626765 \h </w:instrText>
        </w:r>
        <w:r w:rsidR="00FB6BA7">
          <w:rPr>
            <w:noProof/>
            <w:webHidden/>
          </w:rPr>
        </w:r>
        <w:r w:rsidR="00FB6BA7">
          <w:rPr>
            <w:noProof/>
            <w:webHidden/>
          </w:rPr>
          <w:fldChar w:fldCharType="separate"/>
        </w:r>
        <w:r w:rsidR="00FB6BA7">
          <w:rPr>
            <w:noProof/>
            <w:webHidden/>
          </w:rPr>
          <w:t>18</w:t>
        </w:r>
        <w:r w:rsidR="00FB6BA7">
          <w:rPr>
            <w:noProof/>
            <w:webHidden/>
          </w:rPr>
          <w:fldChar w:fldCharType="end"/>
        </w:r>
      </w:hyperlink>
    </w:p>
    <w:p w14:paraId="3BF1B646"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66" w:history="1">
        <w:r w:rsidR="00FB6BA7" w:rsidRPr="003A4F73">
          <w:rPr>
            <w:rStyle w:val="Hyperlink"/>
            <w:rFonts w:eastAsia="Calibri"/>
            <w:noProof/>
            <w:lang w:eastAsia="en-US"/>
          </w:rPr>
          <w:t>3.9</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Wat is er veranderd in de Uitvoeringsregels Ontslag?</w:t>
        </w:r>
        <w:r w:rsidR="00FB6BA7">
          <w:rPr>
            <w:noProof/>
            <w:webHidden/>
          </w:rPr>
          <w:tab/>
        </w:r>
        <w:r w:rsidR="00FB6BA7">
          <w:rPr>
            <w:noProof/>
            <w:webHidden/>
          </w:rPr>
          <w:fldChar w:fldCharType="begin"/>
        </w:r>
        <w:r w:rsidR="00FB6BA7">
          <w:rPr>
            <w:noProof/>
            <w:webHidden/>
          </w:rPr>
          <w:instrText xml:space="preserve"> PAGEREF _Toc534626766 \h </w:instrText>
        </w:r>
        <w:r w:rsidR="00FB6BA7">
          <w:rPr>
            <w:noProof/>
            <w:webHidden/>
          </w:rPr>
        </w:r>
        <w:r w:rsidR="00FB6BA7">
          <w:rPr>
            <w:noProof/>
            <w:webHidden/>
          </w:rPr>
          <w:fldChar w:fldCharType="separate"/>
        </w:r>
        <w:r w:rsidR="00FB6BA7">
          <w:rPr>
            <w:noProof/>
            <w:webHidden/>
          </w:rPr>
          <w:t>18</w:t>
        </w:r>
        <w:r w:rsidR="00FB6BA7">
          <w:rPr>
            <w:noProof/>
            <w:webHidden/>
          </w:rPr>
          <w:fldChar w:fldCharType="end"/>
        </w:r>
      </w:hyperlink>
    </w:p>
    <w:p w14:paraId="42EA68AE" w14:textId="77777777" w:rsidR="00FB6BA7" w:rsidRDefault="004630D1">
      <w:pPr>
        <w:pStyle w:val="Inhopg2"/>
        <w:tabs>
          <w:tab w:val="left" w:pos="1100"/>
          <w:tab w:val="right" w:leader="dot" w:pos="9062"/>
        </w:tabs>
        <w:rPr>
          <w:rFonts w:asciiTheme="minorHAnsi" w:eastAsiaTheme="minorEastAsia" w:hAnsiTheme="minorHAnsi" w:cstheme="minorBidi"/>
          <w:noProof/>
          <w:szCs w:val="22"/>
        </w:rPr>
      </w:pPr>
      <w:hyperlink w:anchor="_Toc534626767" w:history="1">
        <w:r w:rsidR="00FB6BA7" w:rsidRPr="003A4F73">
          <w:rPr>
            <w:rStyle w:val="Hyperlink"/>
            <w:rFonts w:eastAsia="Calibri"/>
            <w:noProof/>
            <w:lang w:eastAsia="en-US"/>
          </w:rPr>
          <w:t>3.10</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Loondoorbetaling bij ziekte</w:t>
        </w:r>
        <w:r w:rsidR="00FB6BA7">
          <w:rPr>
            <w:noProof/>
            <w:webHidden/>
          </w:rPr>
          <w:tab/>
        </w:r>
        <w:r w:rsidR="00FB6BA7">
          <w:rPr>
            <w:noProof/>
            <w:webHidden/>
          </w:rPr>
          <w:fldChar w:fldCharType="begin"/>
        </w:r>
        <w:r w:rsidR="00FB6BA7">
          <w:rPr>
            <w:noProof/>
            <w:webHidden/>
          </w:rPr>
          <w:instrText xml:space="preserve"> PAGEREF _Toc534626767 \h </w:instrText>
        </w:r>
        <w:r w:rsidR="00FB6BA7">
          <w:rPr>
            <w:noProof/>
            <w:webHidden/>
          </w:rPr>
        </w:r>
        <w:r w:rsidR="00FB6BA7">
          <w:rPr>
            <w:noProof/>
            <w:webHidden/>
          </w:rPr>
          <w:fldChar w:fldCharType="separate"/>
        </w:r>
        <w:r w:rsidR="00FB6BA7">
          <w:rPr>
            <w:noProof/>
            <w:webHidden/>
          </w:rPr>
          <w:t>19</w:t>
        </w:r>
        <w:r w:rsidR="00FB6BA7">
          <w:rPr>
            <w:noProof/>
            <w:webHidden/>
          </w:rPr>
          <w:fldChar w:fldCharType="end"/>
        </w:r>
      </w:hyperlink>
    </w:p>
    <w:p w14:paraId="35BEBF77" w14:textId="77777777" w:rsidR="00FB6BA7" w:rsidRDefault="004630D1">
      <w:pPr>
        <w:pStyle w:val="Inhopg2"/>
        <w:tabs>
          <w:tab w:val="left" w:pos="1100"/>
          <w:tab w:val="right" w:leader="dot" w:pos="9062"/>
        </w:tabs>
        <w:rPr>
          <w:rFonts w:asciiTheme="minorHAnsi" w:eastAsiaTheme="minorEastAsia" w:hAnsiTheme="minorHAnsi" w:cstheme="minorBidi"/>
          <w:noProof/>
          <w:szCs w:val="22"/>
        </w:rPr>
      </w:pPr>
      <w:hyperlink w:anchor="_Toc534626768" w:history="1">
        <w:r w:rsidR="00FB6BA7" w:rsidRPr="003A4F73">
          <w:rPr>
            <w:rStyle w:val="Hyperlink"/>
            <w:rFonts w:eastAsia="Calibri"/>
            <w:noProof/>
            <w:lang w:eastAsia="en-US"/>
          </w:rPr>
          <w:t>3.11</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Arbeidsbeperkte werknemer houdt recht op minimumloon</w:t>
        </w:r>
        <w:r w:rsidR="00FB6BA7">
          <w:rPr>
            <w:noProof/>
            <w:webHidden/>
          </w:rPr>
          <w:tab/>
        </w:r>
        <w:r w:rsidR="00FB6BA7">
          <w:rPr>
            <w:noProof/>
            <w:webHidden/>
          </w:rPr>
          <w:fldChar w:fldCharType="begin"/>
        </w:r>
        <w:r w:rsidR="00FB6BA7">
          <w:rPr>
            <w:noProof/>
            <w:webHidden/>
          </w:rPr>
          <w:instrText xml:space="preserve"> PAGEREF _Toc534626768 \h </w:instrText>
        </w:r>
        <w:r w:rsidR="00FB6BA7">
          <w:rPr>
            <w:noProof/>
            <w:webHidden/>
          </w:rPr>
        </w:r>
        <w:r w:rsidR="00FB6BA7">
          <w:rPr>
            <w:noProof/>
            <w:webHidden/>
          </w:rPr>
          <w:fldChar w:fldCharType="separate"/>
        </w:r>
        <w:r w:rsidR="00FB6BA7">
          <w:rPr>
            <w:noProof/>
            <w:webHidden/>
          </w:rPr>
          <w:t>19</w:t>
        </w:r>
        <w:r w:rsidR="00FB6BA7">
          <w:rPr>
            <w:noProof/>
            <w:webHidden/>
          </w:rPr>
          <w:fldChar w:fldCharType="end"/>
        </w:r>
      </w:hyperlink>
    </w:p>
    <w:p w14:paraId="71C4136A" w14:textId="77777777" w:rsidR="00FB6BA7" w:rsidRDefault="004630D1">
      <w:pPr>
        <w:pStyle w:val="Inhopg1"/>
        <w:tabs>
          <w:tab w:val="left" w:pos="480"/>
        </w:tabs>
        <w:rPr>
          <w:rFonts w:asciiTheme="minorHAnsi" w:eastAsiaTheme="minorEastAsia" w:hAnsiTheme="minorHAnsi" w:cstheme="minorBidi"/>
          <w:b w:val="0"/>
          <w:sz w:val="22"/>
          <w:szCs w:val="22"/>
        </w:rPr>
      </w:pPr>
      <w:hyperlink w:anchor="_Toc534626769" w:history="1">
        <w:r w:rsidR="00FB6BA7" w:rsidRPr="003A4F73">
          <w:rPr>
            <w:rStyle w:val="Hyperlink"/>
          </w:rPr>
          <w:t>4</w:t>
        </w:r>
        <w:r w:rsidR="00FB6BA7">
          <w:rPr>
            <w:rFonts w:asciiTheme="minorHAnsi" w:eastAsiaTheme="minorEastAsia" w:hAnsiTheme="minorHAnsi" w:cstheme="minorBidi"/>
            <w:b w:val="0"/>
            <w:sz w:val="22"/>
            <w:szCs w:val="22"/>
          </w:rPr>
          <w:tab/>
        </w:r>
        <w:r w:rsidR="00FB6BA7" w:rsidRPr="003A4F73">
          <w:rPr>
            <w:rStyle w:val="Hyperlink"/>
          </w:rPr>
          <w:t>Wet tegemoetkomingen loondomein</w:t>
        </w:r>
        <w:r w:rsidR="00FB6BA7">
          <w:rPr>
            <w:webHidden/>
          </w:rPr>
          <w:tab/>
        </w:r>
        <w:r w:rsidR="00FB6BA7">
          <w:rPr>
            <w:webHidden/>
          </w:rPr>
          <w:fldChar w:fldCharType="begin"/>
        </w:r>
        <w:r w:rsidR="00FB6BA7">
          <w:rPr>
            <w:webHidden/>
          </w:rPr>
          <w:instrText xml:space="preserve"> PAGEREF _Toc534626769 \h </w:instrText>
        </w:r>
        <w:r w:rsidR="00FB6BA7">
          <w:rPr>
            <w:webHidden/>
          </w:rPr>
        </w:r>
        <w:r w:rsidR="00FB6BA7">
          <w:rPr>
            <w:webHidden/>
          </w:rPr>
          <w:fldChar w:fldCharType="separate"/>
        </w:r>
        <w:r w:rsidR="00FB6BA7">
          <w:rPr>
            <w:webHidden/>
          </w:rPr>
          <w:t>19</w:t>
        </w:r>
        <w:r w:rsidR="00FB6BA7">
          <w:rPr>
            <w:webHidden/>
          </w:rPr>
          <w:fldChar w:fldCharType="end"/>
        </w:r>
      </w:hyperlink>
    </w:p>
    <w:p w14:paraId="0A29CBE3"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70" w:history="1">
        <w:r w:rsidR="00FB6BA7" w:rsidRPr="003A4F73">
          <w:rPr>
            <w:rStyle w:val="Hyperlink"/>
            <w:noProof/>
          </w:rPr>
          <w:t>4.1</w:t>
        </w:r>
        <w:r w:rsidR="00FB6BA7">
          <w:rPr>
            <w:rFonts w:asciiTheme="minorHAnsi" w:eastAsiaTheme="minorEastAsia" w:hAnsiTheme="minorHAnsi" w:cstheme="minorBidi"/>
            <w:noProof/>
            <w:szCs w:val="22"/>
          </w:rPr>
          <w:tab/>
        </w:r>
        <w:r w:rsidR="00FB6BA7" w:rsidRPr="003A4F73">
          <w:rPr>
            <w:rStyle w:val="Hyperlink"/>
            <w:noProof/>
          </w:rPr>
          <w:t>Uitbetaling tegemoetkomingen</w:t>
        </w:r>
        <w:r w:rsidR="00FB6BA7">
          <w:rPr>
            <w:noProof/>
            <w:webHidden/>
          </w:rPr>
          <w:tab/>
        </w:r>
        <w:r w:rsidR="00FB6BA7">
          <w:rPr>
            <w:noProof/>
            <w:webHidden/>
          </w:rPr>
          <w:fldChar w:fldCharType="begin"/>
        </w:r>
        <w:r w:rsidR="00FB6BA7">
          <w:rPr>
            <w:noProof/>
            <w:webHidden/>
          </w:rPr>
          <w:instrText xml:space="preserve"> PAGEREF _Toc534626770 \h </w:instrText>
        </w:r>
        <w:r w:rsidR="00FB6BA7">
          <w:rPr>
            <w:noProof/>
            <w:webHidden/>
          </w:rPr>
        </w:r>
        <w:r w:rsidR="00FB6BA7">
          <w:rPr>
            <w:noProof/>
            <w:webHidden/>
          </w:rPr>
          <w:fldChar w:fldCharType="separate"/>
        </w:r>
        <w:r w:rsidR="00FB6BA7">
          <w:rPr>
            <w:noProof/>
            <w:webHidden/>
          </w:rPr>
          <w:t>20</w:t>
        </w:r>
        <w:r w:rsidR="00FB6BA7">
          <w:rPr>
            <w:noProof/>
            <w:webHidden/>
          </w:rPr>
          <w:fldChar w:fldCharType="end"/>
        </w:r>
      </w:hyperlink>
    </w:p>
    <w:p w14:paraId="007F790B"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71" w:history="1">
        <w:r w:rsidR="00FB6BA7" w:rsidRPr="003A4F73">
          <w:rPr>
            <w:rStyle w:val="Hyperlink"/>
            <w:rFonts w:eastAsia="Calibri"/>
            <w:noProof/>
            <w:lang w:eastAsia="en-US"/>
          </w:rPr>
          <w:t>4.2</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Het lage-inkomensvoordeel in 2019</w:t>
        </w:r>
        <w:r w:rsidR="00FB6BA7">
          <w:rPr>
            <w:noProof/>
            <w:webHidden/>
          </w:rPr>
          <w:tab/>
        </w:r>
        <w:r w:rsidR="00FB6BA7">
          <w:rPr>
            <w:noProof/>
            <w:webHidden/>
          </w:rPr>
          <w:fldChar w:fldCharType="begin"/>
        </w:r>
        <w:r w:rsidR="00FB6BA7">
          <w:rPr>
            <w:noProof/>
            <w:webHidden/>
          </w:rPr>
          <w:instrText xml:space="preserve"> PAGEREF _Toc534626771 \h </w:instrText>
        </w:r>
        <w:r w:rsidR="00FB6BA7">
          <w:rPr>
            <w:noProof/>
            <w:webHidden/>
          </w:rPr>
        </w:r>
        <w:r w:rsidR="00FB6BA7">
          <w:rPr>
            <w:noProof/>
            <w:webHidden/>
          </w:rPr>
          <w:fldChar w:fldCharType="separate"/>
        </w:r>
        <w:r w:rsidR="00FB6BA7">
          <w:rPr>
            <w:noProof/>
            <w:webHidden/>
          </w:rPr>
          <w:t>20</w:t>
        </w:r>
        <w:r w:rsidR="00FB6BA7">
          <w:rPr>
            <w:noProof/>
            <w:webHidden/>
          </w:rPr>
          <w:fldChar w:fldCharType="end"/>
        </w:r>
      </w:hyperlink>
    </w:p>
    <w:p w14:paraId="3553499A" w14:textId="77777777" w:rsidR="00FB6BA7" w:rsidRDefault="004630D1">
      <w:pPr>
        <w:pStyle w:val="Inhopg3"/>
        <w:rPr>
          <w:rFonts w:asciiTheme="minorHAnsi" w:eastAsiaTheme="minorEastAsia" w:hAnsiTheme="minorHAnsi" w:cstheme="minorBidi"/>
          <w:szCs w:val="22"/>
        </w:rPr>
      </w:pPr>
      <w:hyperlink w:anchor="_Toc534626772" w:history="1">
        <w:r w:rsidR="00FB6BA7" w:rsidRPr="003A4F73">
          <w:rPr>
            <w:rStyle w:val="Hyperlink"/>
            <w:rFonts w:eastAsia="Calibri"/>
          </w:rPr>
          <w:t>4.2.1</w:t>
        </w:r>
        <w:r w:rsidR="00FB6BA7">
          <w:rPr>
            <w:rFonts w:asciiTheme="minorHAnsi" w:eastAsiaTheme="minorEastAsia" w:hAnsiTheme="minorHAnsi" w:cstheme="minorBidi"/>
            <w:szCs w:val="22"/>
          </w:rPr>
          <w:tab/>
        </w:r>
        <w:r w:rsidR="00FB6BA7" w:rsidRPr="003A4F73">
          <w:rPr>
            <w:rStyle w:val="Hyperlink"/>
            <w:rFonts w:eastAsia="Calibri"/>
          </w:rPr>
          <w:t>Voorwaarden LIV</w:t>
        </w:r>
        <w:r w:rsidR="00FB6BA7">
          <w:rPr>
            <w:webHidden/>
          </w:rPr>
          <w:tab/>
        </w:r>
        <w:r w:rsidR="00FB6BA7">
          <w:rPr>
            <w:webHidden/>
          </w:rPr>
          <w:fldChar w:fldCharType="begin"/>
        </w:r>
        <w:r w:rsidR="00FB6BA7">
          <w:rPr>
            <w:webHidden/>
          </w:rPr>
          <w:instrText xml:space="preserve"> PAGEREF _Toc534626772 \h </w:instrText>
        </w:r>
        <w:r w:rsidR="00FB6BA7">
          <w:rPr>
            <w:webHidden/>
          </w:rPr>
        </w:r>
        <w:r w:rsidR="00FB6BA7">
          <w:rPr>
            <w:webHidden/>
          </w:rPr>
          <w:fldChar w:fldCharType="separate"/>
        </w:r>
        <w:r w:rsidR="00FB6BA7">
          <w:rPr>
            <w:webHidden/>
          </w:rPr>
          <w:t>20</w:t>
        </w:r>
        <w:r w:rsidR="00FB6BA7">
          <w:rPr>
            <w:webHidden/>
          </w:rPr>
          <w:fldChar w:fldCharType="end"/>
        </w:r>
      </w:hyperlink>
    </w:p>
    <w:p w14:paraId="573B7209" w14:textId="77777777" w:rsidR="00FB6BA7" w:rsidRDefault="004630D1">
      <w:pPr>
        <w:pStyle w:val="Inhopg3"/>
        <w:rPr>
          <w:rFonts w:asciiTheme="minorHAnsi" w:eastAsiaTheme="minorEastAsia" w:hAnsiTheme="minorHAnsi" w:cstheme="minorBidi"/>
          <w:szCs w:val="22"/>
        </w:rPr>
      </w:pPr>
      <w:hyperlink w:anchor="_Toc534626773" w:history="1">
        <w:r w:rsidR="00FB6BA7" w:rsidRPr="003A4F73">
          <w:rPr>
            <w:rStyle w:val="Hyperlink"/>
            <w:rFonts w:eastAsia="Calibri"/>
            <w:lang w:eastAsia="en-US"/>
          </w:rPr>
          <w:t>4.2.2</w:t>
        </w:r>
        <w:r w:rsidR="00FB6BA7">
          <w:rPr>
            <w:rFonts w:asciiTheme="minorHAnsi" w:eastAsiaTheme="minorEastAsia" w:hAnsiTheme="minorHAnsi" w:cstheme="minorBidi"/>
            <w:szCs w:val="22"/>
          </w:rPr>
          <w:tab/>
        </w:r>
        <w:r w:rsidR="00FB6BA7" w:rsidRPr="003A4F73">
          <w:rPr>
            <w:rStyle w:val="Hyperlink"/>
            <w:rFonts w:eastAsia="Calibri"/>
            <w:lang w:eastAsia="en-US"/>
          </w:rPr>
          <w:t>Bedragen LIV 2019</w:t>
        </w:r>
        <w:r w:rsidR="00FB6BA7">
          <w:rPr>
            <w:webHidden/>
          </w:rPr>
          <w:tab/>
        </w:r>
        <w:r w:rsidR="00FB6BA7">
          <w:rPr>
            <w:webHidden/>
          </w:rPr>
          <w:fldChar w:fldCharType="begin"/>
        </w:r>
        <w:r w:rsidR="00FB6BA7">
          <w:rPr>
            <w:webHidden/>
          </w:rPr>
          <w:instrText xml:space="preserve"> PAGEREF _Toc534626773 \h </w:instrText>
        </w:r>
        <w:r w:rsidR="00FB6BA7">
          <w:rPr>
            <w:webHidden/>
          </w:rPr>
        </w:r>
        <w:r w:rsidR="00FB6BA7">
          <w:rPr>
            <w:webHidden/>
          </w:rPr>
          <w:fldChar w:fldCharType="separate"/>
        </w:r>
        <w:r w:rsidR="00FB6BA7">
          <w:rPr>
            <w:webHidden/>
          </w:rPr>
          <w:t>20</w:t>
        </w:r>
        <w:r w:rsidR="00FB6BA7">
          <w:rPr>
            <w:webHidden/>
          </w:rPr>
          <w:fldChar w:fldCharType="end"/>
        </w:r>
      </w:hyperlink>
    </w:p>
    <w:p w14:paraId="1E92A77D"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74" w:history="1">
        <w:r w:rsidR="00FB6BA7" w:rsidRPr="003A4F73">
          <w:rPr>
            <w:rStyle w:val="Hyperlink"/>
            <w:rFonts w:eastAsia="Calibri"/>
            <w:noProof/>
            <w:lang w:eastAsia="en-US"/>
          </w:rPr>
          <w:t>4.3</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Jeugd-lage-inkomensvoordeel 2019</w:t>
        </w:r>
        <w:r w:rsidR="00FB6BA7">
          <w:rPr>
            <w:noProof/>
            <w:webHidden/>
          </w:rPr>
          <w:tab/>
        </w:r>
        <w:r w:rsidR="00FB6BA7">
          <w:rPr>
            <w:noProof/>
            <w:webHidden/>
          </w:rPr>
          <w:fldChar w:fldCharType="begin"/>
        </w:r>
        <w:r w:rsidR="00FB6BA7">
          <w:rPr>
            <w:noProof/>
            <w:webHidden/>
          </w:rPr>
          <w:instrText xml:space="preserve"> PAGEREF _Toc534626774 \h </w:instrText>
        </w:r>
        <w:r w:rsidR="00FB6BA7">
          <w:rPr>
            <w:noProof/>
            <w:webHidden/>
          </w:rPr>
        </w:r>
        <w:r w:rsidR="00FB6BA7">
          <w:rPr>
            <w:noProof/>
            <w:webHidden/>
          </w:rPr>
          <w:fldChar w:fldCharType="separate"/>
        </w:r>
        <w:r w:rsidR="00FB6BA7">
          <w:rPr>
            <w:noProof/>
            <w:webHidden/>
          </w:rPr>
          <w:t>21</w:t>
        </w:r>
        <w:r w:rsidR="00FB6BA7">
          <w:rPr>
            <w:noProof/>
            <w:webHidden/>
          </w:rPr>
          <w:fldChar w:fldCharType="end"/>
        </w:r>
      </w:hyperlink>
    </w:p>
    <w:p w14:paraId="7B302AE4" w14:textId="77777777" w:rsidR="00FB6BA7" w:rsidRDefault="004630D1">
      <w:pPr>
        <w:pStyle w:val="Inhopg3"/>
        <w:rPr>
          <w:rFonts w:asciiTheme="minorHAnsi" w:eastAsiaTheme="minorEastAsia" w:hAnsiTheme="minorHAnsi" w:cstheme="minorBidi"/>
          <w:szCs w:val="22"/>
        </w:rPr>
      </w:pPr>
      <w:hyperlink w:anchor="_Toc534626775" w:history="1">
        <w:r w:rsidR="00FB6BA7" w:rsidRPr="003A4F73">
          <w:rPr>
            <w:rStyle w:val="Hyperlink"/>
          </w:rPr>
          <w:t>4.3.1</w:t>
        </w:r>
        <w:r w:rsidR="00FB6BA7">
          <w:rPr>
            <w:rFonts w:asciiTheme="minorHAnsi" w:eastAsiaTheme="minorEastAsia" w:hAnsiTheme="minorHAnsi" w:cstheme="minorBidi"/>
            <w:szCs w:val="22"/>
          </w:rPr>
          <w:tab/>
        </w:r>
        <w:r w:rsidR="00FB6BA7" w:rsidRPr="003A4F73">
          <w:rPr>
            <w:rStyle w:val="Hyperlink"/>
          </w:rPr>
          <w:t>Voorwaarden jeugd-LIV</w:t>
        </w:r>
        <w:r w:rsidR="00FB6BA7">
          <w:rPr>
            <w:webHidden/>
          </w:rPr>
          <w:tab/>
        </w:r>
        <w:r w:rsidR="00FB6BA7">
          <w:rPr>
            <w:webHidden/>
          </w:rPr>
          <w:fldChar w:fldCharType="begin"/>
        </w:r>
        <w:r w:rsidR="00FB6BA7">
          <w:rPr>
            <w:webHidden/>
          </w:rPr>
          <w:instrText xml:space="preserve"> PAGEREF _Toc534626775 \h </w:instrText>
        </w:r>
        <w:r w:rsidR="00FB6BA7">
          <w:rPr>
            <w:webHidden/>
          </w:rPr>
        </w:r>
        <w:r w:rsidR="00FB6BA7">
          <w:rPr>
            <w:webHidden/>
          </w:rPr>
          <w:fldChar w:fldCharType="separate"/>
        </w:r>
        <w:r w:rsidR="00FB6BA7">
          <w:rPr>
            <w:webHidden/>
          </w:rPr>
          <w:t>21</w:t>
        </w:r>
        <w:r w:rsidR="00FB6BA7">
          <w:rPr>
            <w:webHidden/>
          </w:rPr>
          <w:fldChar w:fldCharType="end"/>
        </w:r>
      </w:hyperlink>
    </w:p>
    <w:p w14:paraId="01EA6DC9" w14:textId="77777777" w:rsidR="00FB6BA7" w:rsidRDefault="004630D1">
      <w:pPr>
        <w:pStyle w:val="Inhopg3"/>
        <w:rPr>
          <w:rFonts w:asciiTheme="minorHAnsi" w:eastAsiaTheme="minorEastAsia" w:hAnsiTheme="minorHAnsi" w:cstheme="minorBidi"/>
          <w:szCs w:val="22"/>
        </w:rPr>
      </w:pPr>
      <w:hyperlink w:anchor="_Toc534626776" w:history="1">
        <w:r w:rsidR="00FB6BA7" w:rsidRPr="003A4F73">
          <w:rPr>
            <w:rStyle w:val="Hyperlink"/>
          </w:rPr>
          <w:t>4.3.2</w:t>
        </w:r>
        <w:r w:rsidR="00FB6BA7">
          <w:rPr>
            <w:rFonts w:asciiTheme="minorHAnsi" w:eastAsiaTheme="minorEastAsia" w:hAnsiTheme="minorHAnsi" w:cstheme="minorBidi"/>
            <w:szCs w:val="22"/>
          </w:rPr>
          <w:tab/>
        </w:r>
        <w:r w:rsidR="00FB6BA7" w:rsidRPr="003A4F73">
          <w:rPr>
            <w:rStyle w:val="Hyperlink"/>
          </w:rPr>
          <w:t>Uurloongrenzen 2019</w:t>
        </w:r>
        <w:r w:rsidR="00FB6BA7">
          <w:rPr>
            <w:webHidden/>
          </w:rPr>
          <w:tab/>
        </w:r>
        <w:r w:rsidR="00FB6BA7">
          <w:rPr>
            <w:webHidden/>
          </w:rPr>
          <w:fldChar w:fldCharType="begin"/>
        </w:r>
        <w:r w:rsidR="00FB6BA7">
          <w:rPr>
            <w:webHidden/>
          </w:rPr>
          <w:instrText xml:space="preserve"> PAGEREF _Toc534626776 \h </w:instrText>
        </w:r>
        <w:r w:rsidR="00FB6BA7">
          <w:rPr>
            <w:webHidden/>
          </w:rPr>
        </w:r>
        <w:r w:rsidR="00FB6BA7">
          <w:rPr>
            <w:webHidden/>
          </w:rPr>
          <w:fldChar w:fldCharType="separate"/>
        </w:r>
        <w:r w:rsidR="00FB6BA7">
          <w:rPr>
            <w:webHidden/>
          </w:rPr>
          <w:t>21</w:t>
        </w:r>
        <w:r w:rsidR="00FB6BA7">
          <w:rPr>
            <w:webHidden/>
          </w:rPr>
          <w:fldChar w:fldCharType="end"/>
        </w:r>
      </w:hyperlink>
    </w:p>
    <w:p w14:paraId="19825C5D" w14:textId="77777777" w:rsidR="00FB6BA7" w:rsidRDefault="004630D1">
      <w:pPr>
        <w:pStyle w:val="Inhopg3"/>
        <w:rPr>
          <w:rFonts w:asciiTheme="minorHAnsi" w:eastAsiaTheme="minorEastAsia" w:hAnsiTheme="minorHAnsi" w:cstheme="minorBidi"/>
          <w:szCs w:val="22"/>
        </w:rPr>
      </w:pPr>
      <w:hyperlink w:anchor="_Toc534626777" w:history="1">
        <w:r w:rsidR="00FB6BA7" w:rsidRPr="003A4F73">
          <w:rPr>
            <w:rStyle w:val="Hyperlink"/>
          </w:rPr>
          <w:t>4.3.3</w:t>
        </w:r>
        <w:r w:rsidR="00FB6BA7">
          <w:rPr>
            <w:rFonts w:asciiTheme="minorHAnsi" w:eastAsiaTheme="minorEastAsia" w:hAnsiTheme="minorHAnsi" w:cstheme="minorBidi"/>
            <w:szCs w:val="22"/>
          </w:rPr>
          <w:tab/>
        </w:r>
        <w:r w:rsidR="00FB6BA7" w:rsidRPr="003A4F73">
          <w:rPr>
            <w:rStyle w:val="Hyperlink"/>
          </w:rPr>
          <w:t>Bedragen jeugd-LIV 2019</w:t>
        </w:r>
        <w:r w:rsidR="00FB6BA7">
          <w:rPr>
            <w:webHidden/>
          </w:rPr>
          <w:tab/>
        </w:r>
        <w:r w:rsidR="00FB6BA7">
          <w:rPr>
            <w:webHidden/>
          </w:rPr>
          <w:fldChar w:fldCharType="begin"/>
        </w:r>
        <w:r w:rsidR="00FB6BA7">
          <w:rPr>
            <w:webHidden/>
          </w:rPr>
          <w:instrText xml:space="preserve"> PAGEREF _Toc534626777 \h </w:instrText>
        </w:r>
        <w:r w:rsidR="00FB6BA7">
          <w:rPr>
            <w:webHidden/>
          </w:rPr>
        </w:r>
        <w:r w:rsidR="00FB6BA7">
          <w:rPr>
            <w:webHidden/>
          </w:rPr>
          <w:fldChar w:fldCharType="separate"/>
        </w:r>
        <w:r w:rsidR="00FB6BA7">
          <w:rPr>
            <w:webHidden/>
          </w:rPr>
          <w:t>21</w:t>
        </w:r>
        <w:r w:rsidR="00FB6BA7">
          <w:rPr>
            <w:webHidden/>
          </w:rPr>
          <w:fldChar w:fldCharType="end"/>
        </w:r>
      </w:hyperlink>
    </w:p>
    <w:p w14:paraId="391E12EF"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78" w:history="1">
        <w:r w:rsidR="00FB6BA7" w:rsidRPr="003A4F73">
          <w:rPr>
            <w:rStyle w:val="Hyperlink"/>
            <w:noProof/>
          </w:rPr>
          <w:t>4.4</w:t>
        </w:r>
        <w:r w:rsidR="00FB6BA7">
          <w:rPr>
            <w:rFonts w:asciiTheme="minorHAnsi" w:eastAsiaTheme="minorEastAsia" w:hAnsiTheme="minorHAnsi" w:cstheme="minorBidi"/>
            <w:noProof/>
            <w:szCs w:val="22"/>
          </w:rPr>
          <w:tab/>
        </w:r>
        <w:r w:rsidR="00FB6BA7" w:rsidRPr="003A4F73">
          <w:rPr>
            <w:rStyle w:val="Hyperlink"/>
            <w:noProof/>
          </w:rPr>
          <w:t>Loonkostenvoordelen in 2019</w:t>
        </w:r>
        <w:r w:rsidR="00FB6BA7">
          <w:rPr>
            <w:noProof/>
            <w:webHidden/>
          </w:rPr>
          <w:tab/>
        </w:r>
        <w:r w:rsidR="00FB6BA7">
          <w:rPr>
            <w:noProof/>
            <w:webHidden/>
          </w:rPr>
          <w:fldChar w:fldCharType="begin"/>
        </w:r>
        <w:r w:rsidR="00FB6BA7">
          <w:rPr>
            <w:noProof/>
            <w:webHidden/>
          </w:rPr>
          <w:instrText xml:space="preserve"> PAGEREF _Toc534626778 \h </w:instrText>
        </w:r>
        <w:r w:rsidR="00FB6BA7">
          <w:rPr>
            <w:noProof/>
            <w:webHidden/>
          </w:rPr>
        </w:r>
        <w:r w:rsidR="00FB6BA7">
          <w:rPr>
            <w:noProof/>
            <w:webHidden/>
          </w:rPr>
          <w:fldChar w:fldCharType="separate"/>
        </w:r>
        <w:r w:rsidR="00FB6BA7">
          <w:rPr>
            <w:noProof/>
            <w:webHidden/>
          </w:rPr>
          <w:t>21</w:t>
        </w:r>
        <w:r w:rsidR="00FB6BA7">
          <w:rPr>
            <w:noProof/>
            <w:webHidden/>
          </w:rPr>
          <w:fldChar w:fldCharType="end"/>
        </w:r>
      </w:hyperlink>
    </w:p>
    <w:p w14:paraId="51C93FAD" w14:textId="77777777" w:rsidR="00FB6BA7" w:rsidRDefault="004630D1">
      <w:pPr>
        <w:pStyle w:val="Inhopg3"/>
        <w:rPr>
          <w:rFonts w:asciiTheme="minorHAnsi" w:eastAsiaTheme="minorEastAsia" w:hAnsiTheme="minorHAnsi" w:cstheme="minorBidi"/>
          <w:szCs w:val="22"/>
        </w:rPr>
      </w:pPr>
      <w:hyperlink w:anchor="_Toc534626779" w:history="1">
        <w:r w:rsidR="00FB6BA7" w:rsidRPr="003A4F73">
          <w:rPr>
            <w:rStyle w:val="Hyperlink"/>
          </w:rPr>
          <w:t>4.4.1</w:t>
        </w:r>
        <w:r w:rsidR="00FB6BA7">
          <w:rPr>
            <w:rFonts w:asciiTheme="minorHAnsi" w:eastAsiaTheme="minorEastAsia" w:hAnsiTheme="minorHAnsi" w:cstheme="minorBidi"/>
            <w:szCs w:val="22"/>
          </w:rPr>
          <w:tab/>
        </w:r>
        <w:r w:rsidR="00FB6BA7" w:rsidRPr="003A4F73">
          <w:rPr>
            <w:rStyle w:val="Hyperlink"/>
          </w:rPr>
          <w:t>Voorwaarden loonkostenvoordelen</w:t>
        </w:r>
        <w:r w:rsidR="00FB6BA7">
          <w:rPr>
            <w:webHidden/>
          </w:rPr>
          <w:tab/>
        </w:r>
        <w:r w:rsidR="00FB6BA7">
          <w:rPr>
            <w:webHidden/>
          </w:rPr>
          <w:fldChar w:fldCharType="begin"/>
        </w:r>
        <w:r w:rsidR="00FB6BA7">
          <w:rPr>
            <w:webHidden/>
          </w:rPr>
          <w:instrText xml:space="preserve"> PAGEREF _Toc534626779 \h </w:instrText>
        </w:r>
        <w:r w:rsidR="00FB6BA7">
          <w:rPr>
            <w:webHidden/>
          </w:rPr>
        </w:r>
        <w:r w:rsidR="00FB6BA7">
          <w:rPr>
            <w:webHidden/>
          </w:rPr>
          <w:fldChar w:fldCharType="separate"/>
        </w:r>
        <w:r w:rsidR="00FB6BA7">
          <w:rPr>
            <w:webHidden/>
          </w:rPr>
          <w:t>22</w:t>
        </w:r>
        <w:r w:rsidR="00FB6BA7">
          <w:rPr>
            <w:webHidden/>
          </w:rPr>
          <w:fldChar w:fldCharType="end"/>
        </w:r>
      </w:hyperlink>
    </w:p>
    <w:p w14:paraId="309CBC6C" w14:textId="77777777" w:rsidR="00FB6BA7" w:rsidRDefault="004630D1">
      <w:pPr>
        <w:pStyle w:val="Inhopg3"/>
        <w:rPr>
          <w:rFonts w:asciiTheme="minorHAnsi" w:eastAsiaTheme="minorEastAsia" w:hAnsiTheme="minorHAnsi" w:cstheme="minorBidi"/>
          <w:szCs w:val="22"/>
        </w:rPr>
      </w:pPr>
      <w:hyperlink w:anchor="_Toc534626780" w:history="1">
        <w:r w:rsidR="00FB6BA7" w:rsidRPr="003A4F73">
          <w:rPr>
            <w:rStyle w:val="Hyperlink"/>
          </w:rPr>
          <w:t>4.4.2</w:t>
        </w:r>
        <w:r w:rsidR="00FB6BA7">
          <w:rPr>
            <w:rFonts w:asciiTheme="minorHAnsi" w:eastAsiaTheme="minorEastAsia" w:hAnsiTheme="minorHAnsi" w:cstheme="minorBidi"/>
            <w:szCs w:val="22"/>
          </w:rPr>
          <w:tab/>
        </w:r>
        <w:r w:rsidR="00FB6BA7" w:rsidRPr="003A4F73">
          <w:rPr>
            <w:rStyle w:val="Hyperlink"/>
          </w:rPr>
          <w:t>Kalendermaand</w:t>
        </w:r>
        <w:r w:rsidR="00FB6BA7">
          <w:rPr>
            <w:webHidden/>
          </w:rPr>
          <w:tab/>
        </w:r>
        <w:r w:rsidR="00FB6BA7">
          <w:rPr>
            <w:webHidden/>
          </w:rPr>
          <w:fldChar w:fldCharType="begin"/>
        </w:r>
        <w:r w:rsidR="00FB6BA7">
          <w:rPr>
            <w:webHidden/>
          </w:rPr>
          <w:instrText xml:space="preserve"> PAGEREF _Toc534626780 \h </w:instrText>
        </w:r>
        <w:r w:rsidR="00FB6BA7">
          <w:rPr>
            <w:webHidden/>
          </w:rPr>
        </w:r>
        <w:r w:rsidR="00FB6BA7">
          <w:rPr>
            <w:webHidden/>
          </w:rPr>
          <w:fldChar w:fldCharType="separate"/>
        </w:r>
        <w:r w:rsidR="00FB6BA7">
          <w:rPr>
            <w:webHidden/>
          </w:rPr>
          <w:t>22</w:t>
        </w:r>
        <w:r w:rsidR="00FB6BA7">
          <w:rPr>
            <w:webHidden/>
          </w:rPr>
          <w:fldChar w:fldCharType="end"/>
        </w:r>
      </w:hyperlink>
    </w:p>
    <w:p w14:paraId="07F53648" w14:textId="77777777" w:rsidR="00FB6BA7" w:rsidRDefault="004630D1">
      <w:pPr>
        <w:pStyle w:val="Inhopg3"/>
        <w:rPr>
          <w:rFonts w:asciiTheme="minorHAnsi" w:eastAsiaTheme="minorEastAsia" w:hAnsiTheme="minorHAnsi" w:cstheme="minorBidi"/>
          <w:szCs w:val="22"/>
        </w:rPr>
      </w:pPr>
      <w:hyperlink w:anchor="_Toc534626781" w:history="1">
        <w:r w:rsidR="00FB6BA7" w:rsidRPr="003A4F73">
          <w:rPr>
            <w:rStyle w:val="Hyperlink"/>
          </w:rPr>
          <w:t>4.4.3</w:t>
        </w:r>
        <w:r w:rsidR="00FB6BA7">
          <w:rPr>
            <w:rFonts w:asciiTheme="minorHAnsi" w:eastAsiaTheme="minorEastAsia" w:hAnsiTheme="minorHAnsi" w:cstheme="minorBidi"/>
            <w:szCs w:val="22"/>
          </w:rPr>
          <w:tab/>
        </w:r>
        <w:r w:rsidR="00FB6BA7" w:rsidRPr="003A4F73">
          <w:rPr>
            <w:rStyle w:val="Hyperlink"/>
          </w:rPr>
          <w:t>Bedragen 2019</w:t>
        </w:r>
        <w:r w:rsidR="00FB6BA7">
          <w:rPr>
            <w:webHidden/>
          </w:rPr>
          <w:tab/>
        </w:r>
        <w:r w:rsidR="00FB6BA7">
          <w:rPr>
            <w:webHidden/>
          </w:rPr>
          <w:fldChar w:fldCharType="begin"/>
        </w:r>
        <w:r w:rsidR="00FB6BA7">
          <w:rPr>
            <w:webHidden/>
          </w:rPr>
          <w:instrText xml:space="preserve"> PAGEREF _Toc534626781 \h </w:instrText>
        </w:r>
        <w:r w:rsidR="00FB6BA7">
          <w:rPr>
            <w:webHidden/>
          </w:rPr>
        </w:r>
        <w:r w:rsidR="00FB6BA7">
          <w:rPr>
            <w:webHidden/>
          </w:rPr>
          <w:fldChar w:fldCharType="separate"/>
        </w:r>
        <w:r w:rsidR="00FB6BA7">
          <w:rPr>
            <w:webHidden/>
          </w:rPr>
          <w:t>22</w:t>
        </w:r>
        <w:r w:rsidR="00FB6BA7">
          <w:rPr>
            <w:webHidden/>
          </w:rPr>
          <w:fldChar w:fldCharType="end"/>
        </w:r>
      </w:hyperlink>
    </w:p>
    <w:p w14:paraId="653020BA" w14:textId="77777777" w:rsidR="00FB6BA7" w:rsidRDefault="004630D1">
      <w:pPr>
        <w:pStyle w:val="Inhopg3"/>
        <w:rPr>
          <w:rFonts w:asciiTheme="minorHAnsi" w:eastAsiaTheme="minorEastAsia" w:hAnsiTheme="minorHAnsi" w:cstheme="minorBidi"/>
          <w:szCs w:val="22"/>
        </w:rPr>
      </w:pPr>
      <w:hyperlink w:anchor="_Toc534626782" w:history="1">
        <w:r w:rsidR="00FB6BA7" w:rsidRPr="003A4F73">
          <w:rPr>
            <w:rStyle w:val="Hyperlink"/>
            <w:rFonts w:eastAsia="Calibri"/>
          </w:rPr>
          <w:t>4.4.4</w:t>
        </w:r>
        <w:r w:rsidR="00FB6BA7">
          <w:rPr>
            <w:rFonts w:asciiTheme="minorHAnsi" w:eastAsiaTheme="minorEastAsia" w:hAnsiTheme="minorHAnsi" w:cstheme="minorBidi"/>
            <w:szCs w:val="22"/>
          </w:rPr>
          <w:tab/>
        </w:r>
        <w:r w:rsidR="00FB6BA7" w:rsidRPr="003A4F73">
          <w:rPr>
            <w:rStyle w:val="Hyperlink"/>
            <w:rFonts w:eastAsia="Calibri"/>
          </w:rPr>
          <w:t>Maximumduur LKV banenafspraak en scholingsbelemmerden 2020</w:t>
        </w:r>
        <w:r w:rsidR="00FB6BA7">
          <w:rPr>
            <w:webHidden/>
          </w:rPr>
          <w:tab/>
        </w:r>
        <w:r w:rsidR="00FB6BA7">
          <w:rPr>
            <w:webHidden/>
          </w:rPr>
          <w:fldChar w:fldCharType="begin"/>
        </w:r>
        <w:r w:rsidR="00FB6BA7">
          <w:rPr>
            <w:webHidden/>
          </w:rPr>
          <w:instrText xml:space="preserve"> PAGEREF _Toc534626782 \h </w:instrText>
        </w:r>
        <w:r w:rsidR="00FB6BA7">
          <w:rPr>
            <w:webHidden/>
          </w:rPr>
        </w:r>
        <w:r w:rsidR="00FB6BA7">
          <w:rPr>
            <w:webHidden/>
          </w:rPr>
          <w:fldChar w:fldCharType="separate"/>
        </w:r>
        <w:r w:rsidR="00FB6BA7">
          <w:rPr>
            <w:webHidden/>
          </w:rPr>
          <w:t>23</w:t>
        </w:r>
        <w:r w:rsidR="00FB6BA7">
          <w:rPr>
            <w:webHidden/>
          </w:rPr>
          <w:fldChar w:fldCharType="end"/>
        </w:r>
      </w:hyperlink>
    </w:p>
    <w:p w14:paraId="02645EBC"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83" w:history="1">
        <w:r w:rsidR="00FB6BA7" w:rsidRPr="003A4F73">
          <w:rPr>
            <w:rStyle w:val="Hyperlink"/>
            <w:noProof/>
          </w:rPr>
          <w:t>4.5</w:t>
        </w:r>
        <w:r w:rsidR="00FB6BA7">
          <w:rPr>
            <w:rFonts w:asciiTheme="minorHAnsi" w:eastAsiaTheme="minorEastAsia" w:hAnsiTheme="minorHAnsi" w:cstheme="minorBidi"/>
            <w:noProof/>
            <w:szCs w:val="22"/>
          </w:rPr>
          <w:tab/>
        </w:r>
        <w:r w:rsidR="00FB6BA7" w:rsidRPr="003A4F73">
          <w:rPr>
            <w:rStyle w:val="Hyperlink"/>
            <w:noProof/>
          </w:rPr>
          <w:t>Wtl en stagiairs</w:t>
        </w:r>
        <w:r w:rsidR="00FB6BA7">
          <w:rPr>
            <w:noProof/>
            <w:webHidden/>
          </w:rPr>
          <w:tab/>
        </w:r>
        <w:r w:rsidR="00FB6BA7">
          <w:rPr>
            <w:noProof/>
            <w:webHidden/>
          </w:rPr>
          <w:fldChar w:fldCharType="begin"/>
        </w:r>
        <w:r w:rsidR="00FB6BA7">
          <w:rPr>
            <w:noProof/>
            <w:webHidden/>
          </w:rPr>
          <w:instrText xml:space="preserve"> PAGEREF _Toc534626783 \h </w:instrText>
        </w:r>
        <w:r w:rsidR="00FB6BA7">
          <w:rPr>
            <w:noProof/>
            <w:webHidden/>
          </w:rPr>
        </w:r>
        <w:r w:rsidR="00FB6BA7">
          <w:rPr>
            <w:noProof/>
            <w:webHidden/>
          </w:rPr>
          <w:fldChar w:fldCharType="separate"/>
        </w:r>
        <w:r w:rsidR="00FB6BA7">
          <w:rPr>
            <w:noProof/>
            <w:webHidden/>
          </w:rPr>
          <w:t>23</w:t>
        </w:r>
        <w:r w:rsidR="00FB6BA7">
          <w:rPr>
            <w:noProof/>
            <w:webHidden/>
          </w:rPr>
          <w:fldChar w:fldCharType="end"/>
        </w:r>
      </w:hyperlink>
    </w:p>
    <w:p w14:paraId="5F92F9A2" w14:textId="77777777" w:rsidR="00FB6BA7" w:rsidRDefault="004630D1">
      <w:pPr>
        <w:pStyle w:val="Inhopg1"/>
        <w:tabs>
          <w:tab w:val="left" w:pos="480"/>
        </w:tabs>
        <w:rPr>
          <w:rFonts w:asciiTheme="minorHAnsi" w:eastAsiaTheme="minorEastAsia" w:hAnsiTheme="minorHAnsi" w:cstheme="minorBidi"/>
          <w:b w:val="0"/>
          <w:sz w:val="22"/>
          <w:szCs w:val="22"/>
        </w:rPr>
      </w:pPr>
      <w:hyperlink w:anchor="_Toc534626784" w:history="1">
        <w:r w:rsidR="00FB6BA7" w:rsidRPr="003A4F73">
          <w:rPr>
            <w:rStyle w:val="Hyperlink"/>
          </w:rPr>
          <w:t>5</w:t>
        </w:r>
        <w:r w:rsidR="00FB6BA7">
          <w:rPr>
            <w:rFonts w:asciiTheme="minorHAnsi" w:eastAsiaTheme="minorEastAsia" w:hAnsiTheme="minorHAnsi" w:cstheme="minorBidi"/>
            <w:b w:val="0"/>
            <w:sz w:val="22"/>
            <w:szCs w:val="22"/>
          </w:rPr>
          <w:tab/>
        </w:r>
        <w:r w:rsidR="00FB6BA7" w:rsidRPr="003A4F73">
          <w:rPr>
            <w:rStyle w:val="Hyperlink"/>
          </w:rPr>
          <w:t>Wet DBA</w:t>
        </w:r>
        <w:r w:rsidR="00FB6BA7">
          <w:rPr>
            <w:webHidden/>
          </w:rPr>
          <w:tab/>
        </w:r>
        <w:r w:rsidR="00FB6BA7">
          <w:rPr>
            <w:webHidden/>
          </w:rPr>
          <w:fldChar w:fldCharType="begin"/>
        </w:r>
        <w:r w:rsidR="00FB6BA7">
          <w:rPr>
            <w:webHidden/>
          </w:rPr>
          <w:instrText xml:space="preserve"> PAGEREF _Toc534626784 \h </w:instrText>
        </w:r>
        <w:r w:rsidR="00FB6BA7">
          <w:rPr>
            <w:webHidden/>
          </w:rPr>
        </w:r>
        <w:r w:rsidR="00FB6BA7">
          <w:rPr>
            <w:webHidden/>
          </w:rPr>
          <w:fldChar w:fldCharType="separate"/>
        </w:r>
        <w:r w:rsidR="00FB6BA7">
          <w:rPr>
            <w:webHidden/>
          </w:rPr>
          <w:t>23</w:t>
        </w:r>
        <w:r w:rsidR="00FB6BA7">
          <w:rPr>
            <w:webHidden/>
          </w:rPr>
          <w:fldChar w:fldCharType="end"/>
        </w:r>
      </w:hyperlink>
    </w:p>
    <w:p w14:paraId="247FA38F"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85" w:history="1">
        <w:r w:rsidR="00FB6BA7" w:rsidRPr="003A4F73">
          <w:rPr>
            <w:rStyle w:val="Hyperlink"/>
            <w:rFonts w:eastAsia="Calibri"/>
            <w:noProof/>
          </w:rPr>
          <w:t>5.1</w:t>
        </w:r>
        <w:r w:rsidR="00FB6BA7">
          <w:rPr>
            <w:rFonts w:asciiTheme="minorHAnsi" w:eastAsiaTheme="minorEastAsia" w:hAnsiTheme="minorHAnsi" w:cstheme="minorBidi"/>
            <w:noProof/>
            <w:szCs w:val="22"/>
          </w:rPr>
          <w:tab/>
        </w:r>
        <w:r w:rsidR="00FB6BA7" w:rsidRPr="003A4F73">
          <w:rPr>
            <w:rStyle w:val="Hyperlink"/>
            <w:rFonts w:eastAsia="Calibri"/>
            <w:noProof/>
          </w:rPr>
          <w:t>Uitstel opvolger Wet DBA</w:t>
        </w:r>
        <w:r w:rsidR="00FB6BA7">
          <w:rPr>
            <w:noProof/>
            <w:webHidden/>
          </w:rPr>
          <w:tab/>
        </w:r>
        <w:r w:rsidR="00FB6BA7">
          <w:rPr>
            <w:noProof/>
            <w:webHidden/>
          </w:rPr>
          <w:fldChar w:fldCharType="begin"/>
        </w:r>
        <w:r w:rsidR="00FB6BA7">
          <w:rPr>
            <w:noProof/>
            <w:webHidden/>
          </w:rPr>
          <w:instrText xml:space="preserve"> PAGEREF _Toc534626785 \h </w:instrText>
        </w:r>
        <w:r w:rsidR="00FB6BA7">
          <w:rPr>
            <w:noProof/>
            <w:webHidden/>
          </w:rPr>
        </w:r>
        <w:r w:rsidR="00FB6BA7">
          <w:rPr>
            <w:noProof/>
            <w:webHidden/>
          </w:rPr>
          <w:fldChar w:fldCharType="separate"/>
        </w:r>
        <w:r w:rsidR="00FB6BA7">
          <w:rPr>
            <w:noProof/>
            <w:webHidden/>
          </w:rPr>
          <w:t>23</w:t>
        </w:r>
        <w:r w:rsidR="00FB6BA7">
          <w:rPr>
            <w:noProof/>
            <w:webHidden/>
          </w:rPr>
          <w:fldChar w:fldCharType="end"/>
        </w:r>
      </w:hyperlink>
    </w:p>
    <w:p w14:paraId="4FB2580D" w14:textId="77777777" w:rsidR="00FB6BA7" w:rsidRDefault="004630D1">
      <w:pPr>
        <w:pStyle w:val="Inhopg1"/>
        <w:tabs>
          <w:tab w:val="left" w:pos="480"/>
        </w:tabs>
        <w:rPr>
          <w:rFonts w:asciiTheme="minorHAnsi" w:eastAsiaTheme="minorEastAsia" w:hAnsiTheme="minorHAnsi" w:cstheme="minorBidi"/>
          <w:b w:val="0"/>
          <w:sz w:val="22"/>
          <w:szCs w:val="22"/>
        </w:rPr>
      </w:pPr>
      <w:hyperlink w:anchor="_Toc534626786" w:history="1">
        <w:r w:rsidR="00FB6BA7" w:rsidRPr="003A4F73">
          <w:rPr>
            <w:rStyle w:val="Hyperlink"/>
            <w:rFonts w:eastAsia="Calibri"/>
            <w:lang w:eastAsia="en-US"/>
          </w:rPr>
          <w:t>6</w:t>
        </w:r>
        <w:r w:rsidR="00FB6BA7">
          <w:rPr>
            <w:rFonts w:asciiTheme="minorHAnsi" w:eastAsiaTheme="minorEastAsia" w:hAnsiTheme="minorHAnsi" w:cstheme="minorBidi"/>
            <w:b w:val="0"/>
            <w:sz w:val="22"/>
            <w:szCs w:val="22"/>
          </w:rPr>
          <w:tab/>
        </w:r>
        <w:r w:rsidR="00FB6BA7" w:rsidRPr="003A4F73">
          <w:rPr>
            <w:rStyle w:val="Hyperlink"/>
            <w:rFonts w:eastAsia="Calibri"/>
          </w:rPr>
          <w:t>Dga: gebruikelijk loon en pensioen in eigen beheer</w:t>
        </w:r>
        <w:r w:rsidR="00FB6BA7">
          <w:rPr>
            <w:webHidden/>
          </w:rPr>
          <w:tab/>
        </w:r>
        <w:r w:rsidR="00FB6BA7">
          <w:rPr>
            <w:webHidden/>
          </w:rPr>
          <w:fldChar w:fldCharType="begin"/>
        </w:r>
        <w:r w:rsidR="00FB6BA7">
          <w:rPr>
            <w:webHidden/>
          </w:rPr>
          <w:instrText xml:space="preserve"> PAGEREF _Toc534626786 \h </w:instrText>
        </w:r>
        <w:r w:rsidR="00FB6BA7">
          <w:rPr>
            <w:webHidden/>
          </w:rPr>
        </w:r>
        <w:r w:rsidR="00FB6BA7">
          <w:rPr>
            <w:webHidden/>
          </w:rPr>
          <w:fldChar w:fldCharType="separate"/>
        </w:r>
        <w:r w:rsidR="00FB6BA7">
          <w:rPr>
            <w:webHidden/>
          </w:rPr>
          <w:t>24</w:t>
        </w:r>
        <w:r w:rsidR="00FB6BA7">
          <w:rPr>
            <w:webHidden/>
          </w:rPr>
          <w:fldChar w:fldCharType="end"/>
        </w:r>
      </w:hyperlink>
    </w:p>
    <w:p w14:paraId="07E8BFEB"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87" w:history="1">
        <w:r w:rsidR="00FB6BA7" w:rsidRPr="003A4F73">
          <w:rPr>
            <w:rStyle w:val="Hyperlink"/>
            <w:noProof/>
          </w:rPr>
          <w:t>6.1</w:t>
        </w:r>
        <w:r w:rsidR="00FB6BA7">
          <w:rPr>
            <w:rFonts w:asciiTheme="minorHAnsi" w:eastAsiaTheme="minorEastAsia" w:hAnsiTheme="minorHAnsi" w:cstheme="minorBidi"/>
            <w:noProof/>
            <w:szCs w:val="22"/>
          </w:rPr>
          <w:tab/>
        </w:r>
        <w:r w:rsidR="00FB6BA7" w:rsidRPr="003A4F73">
          <w:rPr>
            <w:rStyle w:val="Hyperlink"/>
            <w:noProof/>
          </w:rPr>
          <w:t>Gebruikelijk loon dga</w:t>
        </w:r>
        <w:r w:rsidR="00FB6BA7">
          <w:rPr>
            <w:noProof/>
            <w:webHidden/>
          </w:rPr>
          <w:tab/>
        </w:r>
        <w:r w:rsidR="00FB6BA7">
          <w:rPr>
            <w:noProof/>
            <w:webHidden/>
          </w:rPr>
          <w:fldChar w:fldCharType="begin"/>
        </w:r>
        <w:r w:rsidR="00FB6BA7">
          <w:rPr>
            <w:noProof/>
            <w:webHidden/>
          </w:rPr>
          <w:instrText xml:space="preserve"> PAGEREF _Toc534626787 \h </w:instrText>
        </w:r>
        <w:r w:rsidR="00FB6BA7">
          <w:rPr>
            <w:noProof/>
            <w:webHidden/>
          </w:rPr>
        </w:r>
        <w:r w:rsidR="00FB6BA7">
          <w:rPr>
            <w:noProof/>
            <w:webHidden/>
          </w:rPr>
          <w:fldChar w:fldCharType="separate"/>
        </w:r>
        <w:r w:rsidR="00FB6BA7">
          <w:rPr>
            <w:noProof/>
            <w:webHidden/>
          </w:rPr>
          <w:t>24</w:t>
        </w:r>
        <w:r w:rsidR="00FB6BA7">
          <w:rPr>
            <w:noProof/>
            <w:webHidden/>
          </w:rPr>
          <w:fldChar w:fldCharType="end"/>
        </w:r>
      </w:hyperlink>
    </w:p>
    <w:p w14:paraId="07176202"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88" w:history="1">
        <w:r w:rsidR="00FB6BA7" w:rsidRPr="003A4F73">
          <w:rPr>
            <w:rStyle w:val="Hyperlink"/>
            <w:rFonts w:eastAsia="Calibri"/>
            <w:noProof/>
            <w:lang w:eastAsia="en-US"/>
          </w:rPr>
          <w:t>6.2</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Meer tijd voor verplicht formulier afkoop dga-pensioen</w:t>
        </w:r>
        <w:r w:rsidR="00FB6BA7">
          <w:rPr>
            <w:noProof/>
            <w:webHidden/>
          </w:rPr>
          <w:tab/>
        </w:r>
        <w:r w:rsidR="00FB6BA7">
          <w:rPr>
            <w:noProof/>
            <w:webHidden/>
          </w:rPr>
          <w:fldChar w:fldCharType="begin"/>
        </w:r>
        <w:r w:rsidR="00FB6BA7">
          <w:rPr>
            <w:noProof/>
            <w:webHidden/>
          </w:rPr>
          <w:instrText xml:space="preserve"> PAGEREF _Toc534626788 \h </w:instrText>
        </w:r>
        <w:r w:rsidR="00FB6BA7">
          <w:rPr>
            <w:noProof/>
            <w:webHidden/>
          </w:rPr>
        </w:r>
        <w:r w:rsidR="00FB6BA7">
          <w:rPr>
            <w:noProof/>
            <w:webHidden/>
          </w:rPr>
          <w:fldChar w:fldCharType="separate"/>
        </w:r>
        <w:r w:rsidR="00FB6BA7">
          <w:rPr>
            <w:noProof/>
            <w:webHidden/>
          </w:rPr>
          <w:t>25</w:t>
        </w:r>
        <w:r w:rsidR="00FB6BA7">
          <w:rPr>
            <w:noProof/>
            <w:webHidden/>
          </w:rPr>
          <w:fldChar w:fldCharType="end"/>
        </w:r>
      </w:hyperlink>
    </w:p>
    <w:p w14:paraId="27178CB8"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89" w:history="1">
        <w:r w:rsidR="00FB6BA7" w:rsidRPr="003A4F73">
          <w:rPr>
            <w:rStyle w:val="Hyperlink"/>
            <w:rFonts w:eastAsia="Calibri"/>
            <w:noProof/>
            <w:lang w:eastAsia="en-US"/>
          </w:rPr>
          <w:t>6.3</w:t>
        </w:r>
        <w:r w:rsidR="00FB6BA7">
          <w:rPr>
            <w:rFonts w:asciiTheme="minorHAnsi" w:eastAsiaTheme="minorEastAsia" w:hAnsiTheme="minorHAnsi" w:cstheme="minorBidi"/>
            <w:noProof/>
            <w:szCs w:val="22"/>
          </w:rPr>
          <w:tab/>
        </w:r>
        <w:r w:rsidR="00FB6BA7" w:rsidRPr="003A4F73">
          <w:rPr>
            <w:rStyle w:val="Hyperlink"/>
            <w:rFonts w:eastAsia="Calibri"/>
            <w:noProof/>
            <w:lang w:eastAsia="en-US"/>
          </w:rPr>
          <w:t>Pensioen dga</w:t>
        </w:r>
        <w:r w:rsidR="00FB6BA7">
          <w:rPr>
            <w:noProof/>
            <w:webHidden/>
          </w:rPr>
          <w:tab/>
        </w:r>
        <w:r w:rsidR="00FB6BA7">
          <w:rPr>
            <w:noProof/>
            <w:webHidden/>
          </w:rPr>
          <w:fldChar w:fldCharType="begin"/>
        </w:r>
        <w:r w:rsidR="00FB6BA7">
          <w:rPr>
            <w:noProof/>
            <w:webHidden/>
          </w:rPr>
          <w:instrText xml:space="preserve"> PAGEREF _Toc534626789 \h </w:instrText>
        </w:r>
        <w:r w:rsidR="00FB6BA7">
          <w:rPr>
            <w:noProof/>
            <w:webHidden/>
          </w:rPr>
        </w:r>
        <w:r w:rsidR="00FB6BA7">
          <w:rPr>
            <w:noProof/>
            <w:webHidden/>
          </w:rPr>
          <w:fldChar w:fldCharType="separate"/>
        </w:r>
        <w:r w:rsidR="00FB6BA7">
          <w:rPr>
            <w:noProof/>
            <w:webHidden/>
          </w:rPr>
          <w:t>25</w:t>
        </w:r>
        <w:r w:rsidR="00FB6BA7">
          <w:rPr>
            <w:noProof/>
            <w:webHidden/>
          </w:rPr>
          <w:fldChar w:fldCharType="end"/>
        </w:r>
      </w:hyperlink>
    </w:p>
    <w:p w14:paraId="4D7E25D7"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90" w:history="1">
        <w:r w:rsidR="00FB6BA7" w:rsidRPr="003A4F73">
          <w:rPr>
            <w:rStyle w:val="Hyperlink"/>
            <w:rFonts w:eastAsia="Calibri"/>
            <w:noProof/>
          </w:rPr>
          <w:t>6.4</w:t>
        </w:r>
        <w:r w:rsidR="00FB6BA7">
          <w:rPr>
            <w:rFonts w:asciiTheme="minorHAnsi" w:eastAsiaTheme="minorEastAsia" w:hAnsiTheme="minorHAnsi" w:cstheme="minorBidi"/>
            <w:noProof/>
            <w:szCs w:val="22"/>
          </w:rPr>
          <w:tab/>
        </w:r>
        <w:r w:rsidR="00FB6BA7" w:rsidRPr="003A4F73">
          <w:rPr>
            <w:rStyle w:val="Hyperlink"/>
            <w:rFonts w:eastAsia="Calibri"/>
            <w:noProof/>
          </w:rPr>
          <w:t>Pensioenverplichting in bv, hoeveel reserve is toegestaan?</w:t>
        </w:r>
        <w:r w:rsidR="00FB6BA7">
          <w:rPr>
            <w:noProof/>
            <w:webHidden/>
          </w:rPr>
          <w:tab/>
        </w:r>
        <w:r w:rsidR="00FB6BA7">
          <w:rPr>
            <w:noProof/>
            <w:webHidden/>
          </w:rPr>
          <w:fldChar w:fldCharType="begin"/>
        </w:r>
        <w:r w:rsidR="00FB6BA7">
          <w:rPr>
            <w:noProof/>
            <w:webHidden/>
          </w:rPr>
          <w:instrText xml:space="preserve"> PAGEREF _Toc534626790 \h </w:instrText>
        </w:r>
        <w:r w:rsidR="00FB6BA7">
          <w:rPr>
            <w:noProof/>
            <w:webHidden/>
          </w:rPr>
        </w:r>
        <w:r w:rsidR="00FB6BA7">
          <w:rPr>
            <w:noProof/>
            <w:webHidden/>
          </w:rPr>
          <w:fldChar w:fldCharType="separate"/>
        </w:r>
        <w:r w:rsidR="00FB6BA7">
          <w:rPr>
            <w:noProof/>
            <w:webHidden/>
          </w:rPr>
          <w:t>26</w:t>
        </w:r>
        <w:r w:rsidR="00FB6BA7">
          <w:rPr>
            <w:noProof/>
            <w:webHidden/>
          </w:rPr>
          <w:fldChar w:fldCharType="end"/>
        </w:r>
      </w:hyperlink>
    </w:p>
    <w:p w14:paraId="7B7E8F61" w14:textId="77777777" w:rsidR="00FB6BA7" w:rsidRDefault="004630D1">
      <w:pPr>
        <w:pStyle w:val="Inhopg1"/>
        <w:tabs>
          <w:tab w:val="left" w:pos="480"/>
        </w:tabs>
        <w:rPr>
          <w:rFonts w:asciiTheme="minorHAnsi" w:eastAsiaTheme="minorEastAsia" w:hAnsiTheme="minorHAnsi" w:cstheme="minorBidi"/>
          <w:b w:val="0"/>
          <w:sz w:val="22"/>
          <w:szCs w:val="22"/>
        </w:rPr>
      </w:pPr>
      <w:hyperlink w:anchor="_Toc534626791" w:history="1">
        <w:r w:rsidR="00FB6BA7" w:rsidRPr="003A4F73">
          <w:rPr>
            <w:rStyle w:val="Hyperlink"/>
            <w:rFonts w:eastAsia="Calibri"/>
            <w:lang w:eastAsia="en-US"/>
          </w:rPr>
          <w:t>7</w:t>
        </w:r>
        <w:r w:rsidR="00FB6BA7">
          <w:rPr>
            <w:rFonts w:asciiTheme="minorHAnsi" w:eastAsiaTheme="minorEastAsia" w:hAnsiTheme="minorHAnsi" w:cstheme="minorBidi"/>
            <w:b w:val="0"/>
            <w:sz w:val="22"/>
            <w:szCs w:val="22"/>
          </w:rPr>
          <w:tab/>
        </w:r>
        <w:r w:rsidR="00FB6BA7" w:rsidRPr="003A4F73">
          <w:rPr>
            <w:rStyle w:val="Hyperlink"/>
          </w:rPr>
          <w:t>Bijtelling auto</w:t>
        </w:r>
        <w:r w:rsidR="00FB6BA7">
          <w:rPr>
            <w:webHidden/>
          </w:rPr>
          <w:tab/>
        </w:r>
        <w:r w:rsidR="00FB6BA7">
          <w:rPr>
            <w:webHidden/>
          </w:rPr>
          <w:fldChar w:fldCharType="begin"/>
        </w:r>
        <w:r w:rsidR="00FB6BA7">
          <w:rPr>
            <w:webHidden/>
          </w:rPr>
          <w:instrText xml:space="preserve"> PAGEREF _Toc534626791 \h </w:instrText>
        </w:r>
        <w:r w:rsidR="00FB6BA7">
          <w:rPr>
            <w:webHidden/>
          </w:rPr>
        </w:r>
        <w:r w:rsidR="00FB6BA7">
          <w:rPr>
            <w:webHidden/>
          </w:rPr>
          <w:fldChar w:fldCharType="separate"/>
        </w:r>
        <w:r w:rsidR="00FB6BA7">
          <w:rPr>
            <w:webHidden/>
          </w:rPr>
          <w:t>27</w:t>
        </w:r>
        <w:r w:rsidR="00FB6BA7">
          <w:rPr>
            <w:webHidden/>
          </w:rPr>
          <w:fldChar w:fldCharType="end"/>
        </w:r>
      </w:hyperlink>
    </w:p>
    <w:p w14:paraId="414F7A1E" w14:textId="77777777" w:rsidR="00FB6BA7" w:rsidRDefault="004630D1">
      <w:pPr>
        <w:pStyle w:val="Inhopg2"/>
        <w:tabs>
          <w:tab w:val="left" w:pos="880"/>
          <w:tab w:val="right" w:leader="dot" w:pos="9062"/>
        </w:tabs>
        <w:rPr>
          <w:rFonts w:asciiTheme="minorHAnsi" w:eastAsiaTheme="minorEastAsia" w:hAnsiTheme="minorHAnsi" w:cstheme="minorBidi"/>
          <w:noProof/>
          <w:szCs w:val="22"/>
        </w:rPr>
      </w:pPr>
      <w:hyperlink w:anchor="_Toc534626792" w:history="1">
        <w:r w:rsidR="00FB6BA7" w:rsidRPr="003A4F73">
          <w:rPr>
            <w:rStyle w:val="Hyperlink"/>
            <w:noProof/>
          </w:rPr>
          <w:t>7.1</w:t>
        </w:r>
        <w:r w:rsidR="00FB6BA7">
          <w:rPr>
            <w:rFonts w:asciiTheme="minorHAnsi" w:eastAsiaTheme="minorEastAsia" w:hAnsiTheme="minorHAnsi" w:cstheme="minorBidi"/>
            <w:noProof/>
            <w:szCs w:val="22"/>
          </w:rPr>
          <w:tab/>
        </w:r>
        <w:r w:rsidR="00FB6BA7" w:rsidRPr="003A4F73">
          <w:rPr>
            <w:rStyle w:val="Hyperlink"/>
            <w:noProof/>
          </w:rPr>
          <w:t>Bijtellingspercentages 2019</w:t>
        </w:r>
        <w:r w:rsidR="00FB6BA7">
          <w:rPr>
            <w:noProof/>
            <w:webHidden/>
          </w:rPr>
          <w:tab/>
        </w:r>
        <w:r w:rsidR="00FB6BA7">
          <w:rPr>
            <w:noProof/>
            <w:webHidden/>
          </w:rPr>
          <w:fldChar w:fldCharType="begin"/>
        </w:r>
        <w:r w:rsidR="00FB6BA7">
          <w:rPr>
            <w:noProof/>
            <w:webHidden/>
          </w:rPr>
          <w:instrText xml:space="preserve"> PAGEREF _Toc534626792 \h </w:instrText>
        </w:r>
        <w:r w:rsidR="00FB6BA7">
          <w:rPr>
            <w:noProof/>
            <w:webHidden/>
          </w:rPr>
        </w:r>
        <w:r w:rsidR="00FB6BA7">
          <w:rPr>
            <w:noProof/>
            <w:webHidden/>
          </w:rPr>
          <w:fldChar w:fldCharType="separate"/>
        </w:r>
        <w:r w:rsidR="00FB6BA7">
          <w:rPr>
            <w:noProof/>
            <w:webHidden/>
          </w:rPr>
          <w:t>27</w:t>
        </w:r>
        <w:r w:rsidR="00FB6BA7">
          <w:rPr>
            <w:noProof/>
            <w:webHidden/>
          </w:rPr>
          <w:fldChar w:fldCharType="end"/>
        </w:r>
      </w:hyperlink>
    </w:p>
    <w:p w14:paraId="5E27889C" w14:textId="77777777" w:rsidR="00F272F4" w:rsidRPr="00A14C21" w:rsidRDefault="00F272F4" w:rsidP="004C7AA5">
      <w:pPr>
        <w:rPr>
          <w:rFonts w:ascii="Arial" w:hAnsi="Arial" w:cs="Arial"/>
          <w:sz w:val="20"/>
          <w:szCs w:val="20"/>
        </w:rPr>
      </w:pPr>
      <w:r w:rsidRPr="000B6F4D">
        <w:rPr>
          <w:rFonts w:ascii="Arial" w:hAnsi="Arial" w:cs="Arial"/>
          <w:b/>
          <w:bCs/>
          <w:sz w:val="20"/>
          <w:szCs w:val="20"/>
        </w:rPr>
        <w:fldChar w:fldCharType="end"/>
      </w:r>
    </w:p>
    <w:bookmarkEnd w:id="1"/>
    <w:p w14:paraId="7C67EB57" w14:textId="404C86FA" w:rsidR="00322AD9" w:rsidRPr="00322AD9" w:rsidRDefault="00AB7B10" w:rsidP="00322AD9">
      <w:pPr>
        <w:pStyle w:val="Kop1"/>
        <w:rPr>
          <w:rFonts w:cs="Arial"/>
        </w:rPr>
      </w:pPr>
      <w:r w:rsidRPr="00A14C21">
        <w:rPr>
          <w:rFonts w:cs="Arial"/>
        </w:rPr>
        <w:br w:type="page"/>
      </w:r>
      <w:bookmarkStart w:id="2" w:name="_Toc534204725"/>
      <w:bookmarkStart w:id="3" w:name="_Toc534626733"/>
      <w:r w:rsidR="00322AD9" w:rsidRPr="00BE4865">
        <w:lastRenderedPageBreak/>
        <w:t>Varia loon- en premieheffing</w:t>
      </w:r>
      <w:bookmarkEnd w:id="2"/>
      <w:bookmarkEnd w:id="3"/>
    </w:p>
    <w:p w14:paraId="39BC5268" w14:textId="77777777" w:rsidR="00322AD9" w:rsidRPr="00BE4865" w:rsidRDefault="00322AD9" w:rsidP="00322AD9">
      <w:pPr>
        <w:rPr>
          <w:rFonts w:ascii="Arial" w:hAnsi="Arial" w:cs="Arial"/>
          <w:sz w:val="20"/>
          <w:szCs w:val="20"/>
        </w:rPr>
      </w:pPr>
    </w:p>
    <w:p w14:paraId="08B2258B" w14:textId="77777777" w:rsidR="00322AD9" w:rsidRPr="00BE4865" w:rsidRDefault="00322AD9" w:rsidP="0004786C">
      <w:pPr>
        <w:pStyle w:val="Kop2"/>
        <w:rPr>
          <w:rFonts w:eastAsia="Calibri"/>
          <w:lang w:eastAsia="en-US"/>
        </w:rPr>
      </w:pPr>
      <w:bookmarkStart w:id="4" w:name="_Toc534204772"/>
      <w:bookmarkStart w:id="5" w:name="_Toc534626734"/>
      <w:bookmarkStart w:id="6" w:name="_Toc534204726"/>
      <w:r>
        <w:rPr>
          <w:rFonts w:eastAsia="Calibri"/>
          <w:lang w:eastAsia="en-US"/>
        </w:rPr>
        <w:t>W</w:t>
      </w:r>
      <w:r w:rsidRPr="00BE4865">
        <w:rPr>
          <w:rFonts w:eastAsia="Calibri"/>
          <w:lang w:eastAsia="en-US"/>
        </w:rPr>
        <w:t>ijzigingen in de inkomstenbelasting</w:t>
      </w:r>
      <w:bookmarkEnd w:id="4"/>
      <w:bookmarkEnd w:id="5"/>
    </w:p>
    <w:p w14:paraId="3556FD18" w14:textId="77777777" w:rsidR="00322AD9" w:rsidRPr="00BE4865" w:rsidRDefault="00322AD9" w:rsidP="00322AD9">
      <w:pPr>
        <w:rPr>
          <w:rFonts w:ascii="Arial" w:eastAsia="Calibri" w:hAnsi="Arial" w:cs="Arial"/>
          <w:sz w:val="20"/>
          <w:szCs w:val="20"/>
          <w:u w:val="single"/>
          <w:lang w:eastAsia="en-US"/>
        </w:rPr>
      </w:pPr>
    </w:p>
    <w:p w14:paraId="3CD59D5D" w14:textId="77777777" w:rsidR="00322AD9" w:rsidRPr="00BE4865" w:rsidRDefault="00322AD9" w:rsidP="00322AD9">
      <w:pPr>
        <w:rPr>
          <w:rFonts w:ascii="Arial" w:eastAsia="Calibri" w:hAnsi="Arial" w:cs="Arial"/>
          <w:sz w:val="20"/>
          <w:szCs w:val="20"/>
          <w:lang w:eastAsia="en-US"/>
        </w:rPr>
      </w:pPr>
      <w:r>
        <w:rPr>
          <w:rFonts w:ascii="Arial" w:eastAsia="Calibri" w:hAnsi="Arial" w:cs="Arial"/>
          <w:sz w:val="20"/>
          <w:szCs w:val="20"/>
          <w:lang w:eastAsia="en-US"/>
        </w:rPr>
        <w:t xml:space="preserve">Per 1 januari 2019 vinden er wijzigingen plaats </w:t>
      </w:r>
      <w:r w:rsidRPr="00BE4865">
        <w:rPr>
          <w:rFonts w:ascii="Arial" w:eastAsia="Calibri" w:hAnsi="Arial" w:cs="Arial"/>
          <w:sz w:val="20"/>
          <w:szCs w:val="20"/>
          <w:lang w:eastAsia="en-US"/>
        </w:rPr>
        <w:t xml:space="preserve">in de inkomstenbelasting. Allereerst worden de tarieven van de inkomstenbelasting in box 1 bij inkomens vanaf € 20.142 verlaagd per 1 januari 2019. Tevens </w:t>
      </w:r>
      <w:r>
        <w:rPr>
          <w:rFonts w:ascii="Arial" w:eastAsia="Calibri" w:hAnsi="Arial" w:cs="Arial"/>
          <w:sz w:val="20"/>
          <w:szCs w:val="20"/>
          <w:lang w:eastAsia="en-US"/>
        </w:rPr>
        <w:t xml:space="preserve">verdwijnen er per </w:t>
      </w:r>
      <w:r w:rsidRPr="00BE4865">
        <w:rPr>
          <w:rFonts w:ascii="Arial" w:eastAsia="Calibri" w:hAnsi="Arial" w:cs="Arial"/>
          <w:sz w:val="20"/>
          <w:szCs w:val="20"/>
          <w:lang w:eastAsia="en-US"/>
        </w:rPr>
        <w:t xml:space="preserve">2021 twee belastingschijven, waardoor er nog slechts twee overblijven. </w:t>
      </w:r>
    </w:p>
    <w:p w14:paraId="6A02DB9D" w14:textId="77777777" w:rsidR="00322AD9" w:rsidRPr="00BE4865" w:rsidRDefault="00322AD9" w:rsidP="00322AD9">
      <w:pPr>
        <w:rPr>
          <w:rFonts w:ascii="Arial" w:eastAsia="Calibri" w:hAnsi="Arial" w:cs="Arial"/>
          <w:sz w:val="20"/>
          <w:szCs w:val="20"/>
          <w:lang w:eastAsia="en-US"/>
        </w:rPr>
      </w:pPr>
    </w:p>
    <w:p w14:paraId="0AB00648" w14:textId="77777777" w:rsidR="00322AD9" w:rsidRPr="0004786C" w:rsidRDefault="00322AD9" w:rsidP="00322AD9">
      <w:pPr>
        <w:rPr>
          <w:rFonts w:ascii="Arial" w:eastAsia="Calibri" w:hAnsi="Arial" w:cs="Arial"/>
          <w:b/>
          <w:sz w:val="20"/>
          <w:szCs w:val="20"/>
          <w:lang w:eastAsia="en-US"/>
        </w:rPr>
      </w:pPr>
      <w:r w:rsidRPr="0004786C">
        <w:rPr>
          <w:rFonts w:ascii="Arial" w:eastAsia="Calibri" w:hAnsi="Arial" w:cs="Arial"/>
          <w:b/>
          <w:sz w:val="20"/>
          <w:szCs w:val="20"/>
          <w:lang w:eastAsia="en-US"/>
        </w:rPr>
        <w:t>Tariefsaanpassing in 2019</w:t>
      </w:r>
    </w:p>
    <w:p w14:paraId="426DF10F" w14:textId="40462C71" w:rsidR="00322AD9" w:rsidRPr="00BE4865" w:rsidRDefault="00322AD9" w:rsidP="00322AD9">
      <w:pPr>
        <w:rPr>
          <w:rFonts w:ascii="Arial" w:eastAsia="Calibri" w:hAnsi="Arial" w:cs="Arial"/>
          <w:sz w:val="20"/>
          <w:szCs w:val="20"/>
          <w:lang w:eastAsia="en-US"/>
        </w:rPr>
      </w:pPr>
      <w:r>
        <w:rPr>
          <w:rFonts w:ascii="Arial" w:eastAsia="Calibri" w:hAnsi="Arial" w:cs="Arial"/>
          <w:sz w:val="20"/>
          <w:szCs w:val="20"/>
          <w:lang w:eastAsia="en-US"/>
        </w:rPr>
        <w:t xml:space="preserve">Het </w:t>
      </w:r>
      <w:r w:rsidRPr="00BE4865">
        <w:rPr>
          <w:rFonts w:ascii="Arial" w:eastAsia="Calibri" w:hAnsi="Arial" w:cs="Arial"/>
          <w:sz w:val="20"/>
          <w:szCs w:val="20"/>
          <w:lang w:eastAsia="en-US"/>
        </w:rPr>
        <w:t>tarief van de eerste schijf, tot een inkomen van € 20.142, gaat met 0,1%-punt omhoog van 36,55% naar 36,65%. Het tarief van de tweede en derde schijf, voor het deel van het inkomen tussen €</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 xml:space="preserve">20.142 en € 68.507, </w:t>
      </w:r>
      <w:r>
        <w:rPr>
          <w:rFonts w:ascii="Arial" w:eastAsia="Calibri" w:hAnsi="Arial" w:cs="Arial"/>
          <w:sz w:val="20"/>
          <w:szCs w:val="20"/>
          <w:lang w:eastAsia="en-US"/>
        </w:rPr>
        <w:t>daalt</w:t>
      </w:r>
      <w:r w:rsidRPr="00BE4865">
        <w:rPr>
          <w:rFonts w:ascii="Arial" w:eastAsia="Calibri" w:hAnsi="Arial" w:cs="Arial"/>
          <w:sz w:val="20"/>
          <w:szCs w:val="20"/>
          <w:lang w:eastAsia="en-US"/>
        </w:rPr>
        <w:t xml:space="preserve"> fors: van 40,85% naar 38,1%. Over het deel van het inkomen boven € 68.507 betaalt men nu 51,95%. Dit wordt volgend jaar 51,75%.</w:t>
      </w:r>
    </w:p>
    <w:p w14:paraId="0EC5979B" w14:textId="5F23C99C" w:rsidR="00322AD9" w:rsidRPr="00BE4865" w:rsidRDefault="00322AD9" w:rsidP="00322AD9">
      <w:pPr>
        <w:rPr>
          <w:rFonts w:ascii="Arial" w:eastAsia="Calibri" w:hAnsi="Arial" w:cs="Arial"/>
          <w:sz w:val="20"/>
          <w:szCs w:val="20"/>
          <w:lang w:eastAsia="en-US"/>
        </w:rPr>
      </w:pPr>
    </w:p>
    <w:tbl>
      <w:tblPr>
        <w:tblW w:w="0" w:type="auto"/>
        <w:tblCellMar>
          <w:left w:w="0" w:type="dxa"/>
          <w:right w:w="0" w:type="dxa"/>
        </w:tblCellMar>
        <w:tblLook w:val="04A0" w:firstRow="1" w:lastRow="0" w:firstColumn="1" w:lastColumn="0" w:noHBand="0" w:noVBand="1"/>
      </w:tblPr>
      <w:tblGrid>
        <w:gridCol w:w="505"/>
        <w:gridCol w:w="116"/>
        <w:gridCol w:w="116"/>
        <w:gridCol w:w="1394"/>
        <w:gridCol w:w="116"/>
        <w:gridCol w:w="116"/>
        <w:gridCol w:w="1394"/>
        <w:gridCol w:w="116"/>
        <w:gridCol w:w="116"/>
        <w:gridCol w:w="1394"/>
        <w:gridCol w:w="116"/>
        <w:gridCol w:w="116"/>
        <w:gridCol w:w="1011"/>
      </w:tblGrid>
      <w:tr w:rsidR="00322AD9" w:rsidRPr="00BE4865" w14:paraId="00B3F2CB" w14:textId="77777777" w:rsidTr="003D1152">
        <w:trPr>
          <w:gridAfter w:val="1"/>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30" w:type="dxa"/>
              <w:left w:w="30" w:type="dxa"/>
              <w:bottom w:w="30" w:type="dxa"/>
              <w:right w:w="30" w:type="dxa"/>
            </w:tcMar>
            <w:vAlign w:val="center"/>
            <w:hideMark/>
          </w:tcPr>
          <w:p w14:paraId="4D55CFE7" w14:textId="77777777" w:rsidR="00322AD9" w:rsidRPr="00BE4865" w:rsidRDefault="00322AD9" w:rsidP="0004786C">
            <w:pPr>
              <w:rPr>
                <w:rFonts w:ascii="Arial" w:hAnsi="Arial" w:cs="Arial"/>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015AC67"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gridSpan w:val="10"/>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0A83E34F"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Belasting % in box 1</w:t>
            </w:r>
          </w:p>
        </w:tc>
      </w:tr>
      <w:tr w:rsidR="00322AD9" w:rsidRPr="00BE4865" w14:paraId="3DB53FA7" w14:textId="77777777" w:rsidTr="003D1152">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27605DA"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4CB4733"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5774E0D"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CFA14B4" w14:textId="77777777" w:rsidR="00322AD9" w:rsidRPr="00BE4865" w:rsidRDefault="00322AD9" w:rsidP="0004786C">
            <w:pPr>
              <w:rPr>
                <w:rFonts w:ascii="Arial" w:hAnsi="Arial" w:cs="Arial"/>
                <w:color w:val="444444"/>
                <w:sz w:val="20"/>
                <w:szCs w:val="20"/>
              </w:rPr>
            </w:pPr>
            <w:r w:rsidRPr="00BE4865">
              <w:rPr>
                <w:rFonts w:ascii="Arial" w:hAnsi="Arial" w:cs="Arial"/>
                <w:b/>
                <w:bCs/>
                <w:color w:val="444444"/>
                <w:sz w:val="20"/>
                <w:szCs w:val="20"/>
              </w:rPr>
              <w:t>Inkomen max</w:t>
            </w:r>
            <w:r>
              <w:rPr>
                <w:rFonts w:ascii="Arial" w:hAnsi="Arial" w:cs="Arial"/>
                <w:b/>
                <w:bCs/>
                <w:color w:val="444444"/>
                <w:sz w:val="20"/>
                <w:szCs w:val="20"/>
              </w:rPr>
              <w:t>.</w:t>
            </w:r>
            <w:r w:rsidRPr="00BE4865">
              <w:rPr>
                <w:rFonts w:ascii="Arial" w:hAnsi="Arial" w:cs="Arial"/>
                <w:b/>
                <w:bCs/>
                <w:color w:val="444444"/>
                <w:sz w:val="20"/>
                <w:szCs w:val="20"/>
              </w:rPr>
              <w:t xml:space="preserve"> </w:t>
            </w:r>
            <w:r>
              <w:rPr>
                <w:rFonts w:ascii="Arial" w:hAnsi="Arial" w:cs="Arial"/>
                <w:b/>
                <w:bCs/>
                <w:color w:val="444444"/>
                <w:sz w:val="20"/>
                <w:szCs w:val="20"/>
              </w:rPr>
              <w:br/>
            </w:r>
            <w:r w:rsidRPr="00BE4865">
              <w:rPr>
                <w:rFonts w:ascii="Arial" w:hAnsi="Arial" w:cs="Arial"/>
                <w:b/>
                <w:bCs/>
                <w:color w:val="444444"/>
                <w:sz w:val="20"/>
                <w:szCs w:val="20"/>
              </w:rPr>
              <w:t>€ 20.142</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0F8F7E9"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A4B7A2A"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C9A72E7" w14:textId="77777777" w:rsidR="00322AD9" w:rsidRPr="00BE4865" w:rsidRDefault="00322AD9" w:rsidP="0004786C">
            <w:pPr>
              <w:rPr>
                <w:rFonts w:ascii="Arial" w:hAnsi="Arial" w:cs="Arial"/>
                <w:color w:val="444444"/>
                <w:sz w:val="20"/>
                <w:szCs w:val="20"/>
              </w:rPr>
            </w:pPr>
            <w:r w:rsidRPr="00BE4865">
              <w:rPr>
                <w:rFonts w:ascii="Arial" w:hAnsi="Arial" w:cs="Arial"/>
                <w:b/>
                <w:bCs/>
                <w:color w:val="444444"/>
                <w:sz w:val="20"/>
                <w:szCs w:val="20"/>
              </w:rPr>
              <w:t>Inkomen max</w:t>
            </w:r>
            <w:r>
              <w:rPr>
                <w:rFonts w:ascii="Arial" w:hAnsi="Arial" w:cs="Arial"/>
                <w:b/>
                <w:bCs/>
                <w:color w:val="444444"/>
                <w:sz w:val="20"/>
                <w:szCs w:val="20"/>
              </w:rPr>
              <w:t>.</w:t>
            </w:r>
            <w:r w:rsidRPr="00BE4865">
              <w:rPr>
                <w:rFonts w:ascii="Arial" w:hAnsi="Arial" w:cs="Arial"/>
                <w:b/>
                <w:bCs/>
                <w:color w:val="444444"/>
                <w:sz w:val="20"/>
                <w:szCs w:val="20"/>
              </w:rPr>
              <w:t xml:space="preserve"> </w:t>
            </w:r>
            <w:r>
              <w:rPr>
                <w:rFonts w:ascii="Arial" w:hAnsi="Arial" w:cs="Arial"/>
                <w:b/>
                <w:bCs/>
                <w:color w:val="444444"/>
                <w:sz w:val="20"/>
                <w:szCs w:val="20"/>
              </w:rPr>
              <w:br/>
            </w:r>
            <w:r w:rsidRPr="00BE4865">
              <w:rPr>
                <w:rFonts w:ascii="Arial" w:hAnsi="Arial" w:cs="Arial"/>
                <w:b/>
                <w:bCs/>
                <w:color w:val="444444"/>
                <w:sz w:val="20"/>
                <w:szCs w:val="20"/>
              </w:rPr>
              <w:t>€ 34.404</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C36D2FF"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E495AA1"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F268BBB" w14:textId="77777777" w:rsidR="00322AD9" w:rsidRPr="00BE4865" w:rsidRDefault="00322AD9" w:rsidP="0004786C">
            <w:pPr>
              <w:rPr>
                <w:rFonts w:ascii="Arial" w:hAnsi="Arial" w:cs="Arial"/>
                <w:color w:val="444444"/>
                <w:sz w:val="20"/>
                <w:szCs w:val="20"/>
              </w:rPr>
            </w:pPr>
            <w:r w:rsidRPr="00BE4865">
              <w:rPr>
                <w:rFonts w:ascii="Arial" w:hAnsi="Arial" w:cs="Arial"/>
                <w:b/>
                <w:bCs/>
                <w:color w:val="444444"/>
                <w:sz w:val="20"/>
                <w:szCs w:val="20"/>
              </w:rPr>
              <w:t>Inkomen max</w:t>
            </w:r>
            <w:r>
              <w:rPr>
                <w:rFonts w:ascii="Arial" w:hAnsi="Arial" w:cs="Arial"/>
                <w:b/>
                <w:bCs/>
                <w:color w:val="444444"/>
                <w:sz w:val="20"/>
                <w:szCs w:val="20"/>
              </w:rPr>
              <w:t>.</w:t>
            </w:r>
            <w:r w:rsidRPr="00BE4865">
              <w:rPr>
                <w:rFonts w:ascii="Arial" w:hAnsi="Arial" w:cs="Arial"/>
                <w:b/>
                <w:bCs/>
                <w:color w:val="444444"/>
                <w:sz w:val="20"/>
                <w:szCs w:val="20"/>
              </w:rPr>
              <w:t xml:space="preserve"> </w:t>
            </w:r>
            <w:r>
              <w:rPr>
                <w:rFonts w:ascii="Arial" w:hAnsi="Arial" w:cs="Arial"/>
                <w:b/>
                <w:bCs/>
                <w:color w:val="444444"/>
                <w:sz w:val="20"/>
                <w:szCs w:val="20"/>
              </w:rPr>
              <w:br/>
            </w:r>
            <w:r w:rsidRPr="00BE4865">
              <w:rPr>
                <w:rFonts w:ascii="Arial" w:hAnsi="Arial" w:cs="Arial"/>
                <w:b/>
                <w:bCs/>
                <w:color w:val="444444"/>
                <w:sz w:val="20"/>
                <w:szCs w:val="20"/>
              </w:rPr>
              <w:t>€ 68.507</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04CB7C73"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0D71F078"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6722D0E8" w14:textId="77777777" w:rsidR="00322AD9" w:rsidRPr="00BE4865" w:rsidRDefault="00322AD9" w:rsidP="0004786C">
            <w:pPr>
              <w:rPr>
                <w:rFonts w:ascii="Arial" w:hAnsi="Arial" w:cs="Arial"/>
                <w:color w:val="444444"/>
                <w:sz w:val="20"/>
                <w:szCs w:val="20"/>
              </w:rPr>
            </w:pPr>
            <w:r w:rsidRPr="00BE4865">
              <w:rPr>
                <w:rFonts w:ascii="Arial" w:hAnsi="Arial" w:cs="Arial"/>
                <w:b/>
                <w:bCs/>
                <w:color w:val="444444"/>
                <w:sz w:val="20"/>
                <w:szCs w:val="20"/>
              </w:rPr>
              <w:t xml:space="preserve">Inkomen </w:t>
            </w:r>
            <w:r>
              <w:rPr>
                <w:rFonts w:ascii="Arial" w:hAnsi="Arial" w:cs="Arial"/>
                <w:b/>
                <w:bCs/>
                <w:color w:val="444444"/>
                <w:sz w:val="20"/>
                <w:szCs w:val="20"/>
              </w:rPr>
              <w:br/>
            </w:r>
            <w:r w:rsidRPr="00BE4865">
              <w:rPr>
                <w:rFonts w:ascii="Arial" w:hAnsi="Arial" w:cs="Arial"/>
                <w:b/>
                <w:bCs/>
                <w:color w:val="444444"/>
                <w:sz w:val="20"/>
                <w:szCs w:val="20"/>
              </w:rPr>
              <w:t>&gt; € 68.507</w:t>
            </w:r>
          </w:p>
        </w:tc>
      </w:tr>
      <w:tr w:rsidR="00322AD9" w:rsidRPr="00BE4865" w14:paraId="5B5C4022" w14:textId="77777777" w:rsidTr="003D1152">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6D57CEAB" w14:textId="77777777" w:rsidR="00322AD9" w:rsidRPr="00BE4865" w:rsidRDefault="00322AD9" w:rsidP="0004786C">
            <w:pPr>
              <w:rPr>
                <w:rFonts w:ascii="Arial" w:hAnsi="Arial" w:cs="Arial"/>
                <w:color w:val="444444"/>
                <w:sz w:val="20"/>
                <w:szCs w:val="20"/>
              </w:rPr>
            </w:pPr>
            <w:r w:rsidRPr="00BE4865">
              <w:rPr>
                <w:rFonts w:ascii="Arial" w:hAnsi="Arial" w:cs="Arial"/>
                <w:b/>
                <w:bCs/>
                <w:color w:val="444444"/>
                <w:sz w:val="20"/>
                <w:szCs w:val="20"/>
              </w:rPr>
              <w:t>2018</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CA070A1"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20DA9BB"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1352B39"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36,55 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FC7FDB3"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65CAD9F"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C7D6E52"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40,85</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2FE3D84"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E8AE95E"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2276ABA"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40,85 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D364885"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689062F"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1BF1A2E"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51,95 </w:t>
            </w:r>
          </w:p>
        </w:tc>
      </w:tr>
      <w:tr w:rsidR="00322AD9" w:rsidRPr="00BE4865" w14:paraId="7DA3689E" w14:textId="77777777" w:rsidTr="003D1152">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7D1547FE" w14:textId="77777777" w:rsidR="00322AD9" w:rsidRPr="00BE4865" w:rsidRDefault="00322AD9" w:rsidP="0004786C">
            <w:pPr>
              <w:rPr>
                <w:rFonts w:ascii="Arial" w:hAnsi="Arial" w:cs="Arial"/>
                <w:b/>
                <w:bCs/>
                <w:color w:val="444444"/>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3477CDD7" w14:textId="77777777" w:rsidR="00322AD9" w:rsidRPr="00BE4865" w:rsidRDefault="00322AD9" w:rsidP="0004786C">
            <w:pPr>
              <w:rPr>
                <w:rFonts w:ascii="Arial" w:hAnsi="Arial" w:cs="Arial"/>
                <w:color w:val="444444"/>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7320809A" w14:textId="77777777" w:rsidR="00322AD9" w:rsidRPr="00BE4865" w:rsidRDefault="00322AD9" w:rsidP="0004786C">
            <w:pPr>
              <w:rPr>
                <w:rFonts w:ascii="Arial" w:hAnsi="Arial" w:cs="Arial"/>
                <w:color w:val="444444"/>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40F2896F" w14:textId="77777777" w:rsidR="00322AD9" w:rsidRPr="00BE4865" w:rsidRDefault="00322AD9" w:rsidP="0004786C">
            <w:pPr>
              <w:jc w:val="center"/>
              <w:rPr>
                <w:rFonts w:ascii="Arial" w:hAnsi="Arial" w:cs="Arial"/>
                <w:color w:val="444444"/>
                <w:sz w:val="20"/>
                <w:szCs w:val="20"/>
              </w:rPr>
            </w:pPr>
            <w:r w:rsidRPr="00BE4865">
              <w:rPr>
                <w:rFonts w:ascii="Arial" w:hAnsi="Arial" w:cs="Arial"/>
                <w:b/>
                <w:bCs/>
                <w:color w:val="444444"/>
                <w:sz w:val="20"/>
                <w:szCs w:val="20"/>
              </w:rPr>
              <w:t>Inkomen max</w:t>
            </w:r>
            <w:r>
              <w:rPr>
                <w:rFonts w:ascii="Arial" w:hAnsi="Arial" w:cs="Arial"/>
                <w:b/>
                <w:bCs/>
                <w:color w:val="444444"/>
                <w:sz w:val="20"/>
                <w:szCs w:val="20"/>
              </w:rPr>
              <w:t>.</w:t>
            </w:r>
            <w:r w:rsidRPr="00BE4865">
              <w:rPr>
                <w:rFonts w:ascii="Arial" w:hAnsi="Arial" w:cs="Arial"/>
                <w:b/>
                <w:bCs/>
                <w:color w:val="444444"/>
                <w:sz w:val="20"/>
                <w:szCs w:val="20"/>
              </w:rPr>
              <w:t xml:space="preserve"> </w:t>
            </w:r>
            <w:r>
              <w:rPr>
                <w:rFonts w:ascii="Arial" w:hAnsi="Arial" w:cs="Arial"/>
                <w:b/>
                <w:bCs/>
                <w:color w:val="444444"/>
                <w:sz w:val="20"/>
                <w:szCs w:val="20"/>
              </w:rPr>
              <w:br/>
            </w:r>
            <w:r w:rsidRPr="00BE4865">
              <w:rPr>
                <w:rFonts w:ascii="Arial" w:hAnsi="Arial" w:cs="Arial"/>
                <w:b/>
                <w:bCs/>
                <w:color w:val="444444"/>
                <w:sz w:val="20"/>
                <w:szCs w:val="20"/>
              </w:rPr>
              <w:t>€ 20.</w:t>
            </w:r>
            <w:r>
              <w:rPr>
                <w:rFonts w:ascii="Arial" w:hAnsi="Arial" w:cs="Arial"/>
                <w:b/>
                <w:bCs/>
                <w:color w:val="444444"/>
                <w:sz w:val="20"/>
                <w:szCs w:val="20"/>
              </w:rPr>
              <w:t>384</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338F39F9"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18AFC659"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2A590359" w14:textId="77777777" w:rsidR="00322AD9" w:rsidRPr="00BE4865" w:rsidRDefault="00322AD9" w:rsidP="0004786C">
            <w:pPr>
              <w:jc w:val="center"/>
              <w:rPr>
                <w:rFonts w:ascii="Arial" w:hAnsi="Arial" w:cs="Arial"/>
                <w:color w:val="444444"/>
                <w:sz w:val="20"/>
                <w:szCs w:val="20"/>
              </w:rPr>
            </w:pPr>
            <w:r w:rsidRPr="00BE4865">
              <w:rPr>
                <w:rFonts w:ascii="Arial" w:hAnsi="Arial" w:cs="Arial"/>
                <w:b/>
                <w:bCs/>
                <w:color w:val="444444"/>
                <w:sz w:val="20"/>
                <w:szCs w:val="20"/>
              </w:rPr>
              <w:t>Inkomen max</w:t>
            </w:r>
            <w:r>
              <w:rPr>
                <w:rFonts w:ascii="Arial" w:hAnsi="Arial" w:cs="Arial"/>
                <w:b/>
                <w:bCs/>
                <w:color w:val="444444"/>
                <w:sz w:val="20"/>
                <w:szCs w:val="20"/>
              </w:rPr>
              <w:t>.</w:t>
            </w:r>
            <w:r w:rsidRPr="00BE4865">
              <w:rPr>
                <w:rFonts w:ascii="Arial" w:hAnsi="Arial" w:cs="Arial"/>
                <w:b/>
                <w:bCs/>
                <w:color w:val="444444"/>
                <w:sz w:val="20"/>
                <w:szCs w:val="20"/>
              </w:rPr>
              <w:t xml:space="preserve"> </w:t>
            </w:r>
            <w:r>
              <w:rPr>
                <w:rFonts w:ascii="Arial" w:hAnsi="Arial" w:cs="Arial"/>
                <w:b/>
                <w:bCs/>
                <w:color w:val="444444"/>
                <w:sz w:val="20"/>
                <w:szCs w:val="20"/>
              </w:rPr>
              <w:br/>
            </w:r>
            <w:r w:rsidRPr="00BE4865">
              <w:rPr>
                <w:rFonts w:ascii="Arial" w:hAnsi="Arial" w:cs="Arial"/>
                <w:b/>
                <w:bCs/>
                <w:color w:val="444444"/>
                <w:sz w:val="20"/>
                <w:szCs w:val="20"/>
              </w:rPr>
              <w:t>€ 34.</w:t>
            </w:r>
            <w:r>
              <w:rPr>
                <w:rFonts w:ascii="Arial" w:hAnsi="Arial" w:cs="Arial"/>
                <w:b/>
                <w:bCs/>
                <w:color w:val="444444"/>
                <w:sz w:val="20"/>
                <w:szCs w:val="20"/>
              </w:rPr>
              <w:t>300</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33E23DF5"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096FA491"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1B0909DF" w14:textId="77777777" w:rsidR="00322AD9" w:rsidRPr="00BE4865" w:rsidRDefault="00322AD9" w:rsidP="0004786C">
            <w:pPr>
              <w:jc w:val="center"/>
              <w:rPr>
                <w:rFonts w:ascii="Arial" w:hAnsi="Arial" w:cs="Arial"/>
                <w:color w:val="444444"/>
                <w:sz w:val="20"/>
                <w:szCs w:val="20"/>
              </w:rPr>
            </w:pPr>
            <w:r w:rsidRPr="00BE4865">
              <w:rPr>
                <w:rFonts w:ascii="Arial" w:hAnsi="Arial" w:cs="Arial"/>
                <w:b/>
                <w:bCs/>
                <w:color w:val="444444"/>
                <w:sz w:val="20"/>
                <w:szCs w:val="20"/>
              </w:rPr>
              <w:t>Inkomen max</w:t>
            </w:r>
            <w:r>
              <w:rPr>
                <w:rFonts w:ascii="Arial" w:hAnsi="Arial" w:cs="Arial"/>
                <w:b/>
                <w:bCs/>
                <w:color w:val="444444"/>
                <w:sz w:val="20"/>
                <w:szCs w:val="20"/>
              </w:rPr>
              <w:t>.</w:t>
            </w:r>
            <w:r w:rsidRPr="00BE4865">
              <w:rPr>
                <w:rFonts w:ascii="Arial" w:hAnsi="Arial" w:cs="Arial"/>
                <w:b/>
                <w:bCs/>
                <w:color w:val="444444"/>
                <w:sz w:val="20"/>
                <w:szCs w:val="20"/>
              </w:rPr>
              <w:t xml:space="preserve"> </w:t>
            </w:r>
            <w:r>
              <w:rPr>
                <w:rFonts w:ascii="Arial" w:hAnsi="Arial" w:cs="Arial"/>
                <w:b/>
                <w:bCs/>
                <w:color w:val="444444"/>
                <w:sz w:val="20"/>
                <w:szCs w:val="20"/>
              </w:rPr>
              <w:br/>
            </w:r>
            <w:r w:rsidRPr="00BE4865">
              <w:rPr>
                <w:rFonts w:ascii="Arial" w:hAnsi="Arial" w:cs="Arial"/>
                <w:b/>
                <w:bCs/>
                <w:color w:val="444444"/>
                <w:sz w:val="20"/>
                <w:szCs w:val="20"/>
              </w:rPr>
              <w:t>€ 68.507</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44CC7685"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72EBA33B"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54E2033F" w14:textId="77777777" w:rsidR="00322AD9" w:rsidRPr="00BE4865" w:rsidRDefault="00322AD9" w:rsidP="0004786C">
            <w:pPr>
              <w:jc w:val="center"/>
              <w:rPr>
                <w:rFonts w:ascii="Arial" w:hAnsi="Arial" w:cs="Arial"/>
                <w:color w:val="444444"/>
                <w:sz w:val="20"/>
                <w:szCs w:val="20"/>
              </w:rPr>
            </w:pPr>
            <w:r w:rsidRPr="00BE4865">
              <w:rPr>
                <w:rFonts w:ascii="Arial" w:hAnsi="Arial" w:cs="Arial"/>
                <w:b/>
                <w:bCs/>
                <w:color w:val="444444"/>
                <w:sz w:val="20"/>
                <w:szCs w:val="20"/>
              </w:rPr>
              <w:t xml:space="preserve">Inkomen </w:t>
            </w:r>
            <w:r>
              <w:rPr>
                <w:rFonts w:ascii="Arial" w:hAnsi="Arial" w:cs="Arial"/>
                <w:b/>
                <w:bCs/>
                <w:color w:val="444444"/>
                <w:sz w:val="20"/>
                <w:szCs w:val="20"/>
              </w:rPr>
              <w:br/>
            </w:r>
            <w:r w:rsidRPr="00BE4865">
              <w:rPr>
                <w:rFonts w:ascii="Arial" w:hAnsi="Arial" w:cs="Arial"/>
                <w:b/>
                <w:bCs/>
                <w:color w:val="444444"/>
                <w:sz w:val="20"/>
                <w:szCs w:val="20"/>
              </w:rPr>
              <w:t>&gt; € 68.507</w:t>
            </w:r>
          </w:p>
        </w:tc>
      </w:tr>
      <w:tr w:rsidR="00322AD9" w:rsidRPr="00BE4865" w14:paraId="6538BC83" w14:textId="77777777" w:rsidTr="003D1152">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00F16259" w14:textId="77777777" w:rsidR="00322AD9" w:rsidRPr="00BE4865" w:rsidRDefault="00322AD9" w:rsidP="0004786C">
            <w:pPr>
              <w:rPr>
                <w:rFonts w:ascii="Arial" w:hAnsi="Arial" w:cs="Arial"/>
                <w:color w:val="444444"/>
                <w:sz w:val="20"/>
                <w:szCs w:val="20"/>
              </w:rPr>
            </w:pPr>
            <w:r w:rsidRPr="00BE4865">
              <w:rPr>
                <w:rFonts w:ascii="Arial" w:hAnsi="Arial" w:cs="Arial"/>
                <w:b/>
                <w:bCs/>
                <w:color w:val="444444"/>
                <w:sz w:val="20"/>
                <w:szCs w:val="20"/>
              </w:rPr>
              <w:t>2019</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756A801"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627806A1" w14:textId="77777777" w:rsidR="00322AD9" w:rsidRPr="00BE4865" w:rsidRDefault="00322AD9" w:rsidP="0004786C">
            <w:pP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1A332BE"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36,65 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CDE7E36"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E9CB9A1"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D8A316D"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38,10 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996F790"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FA44EC4"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D6E8DFE"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38,10 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54A2C7B"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999310B"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4FB3BF9" w14:textId="77777777" w:rsidR="00322AD9" w:rsidRPr="00BE4865" w:rsidRDefault="00322AD9" w:rsidP="0004786C">
            <w:pPr>
              <w:jc w:val="center"/>
              <w:rPr>
                <w:rFonts w:ascii="Arial" w:hAnsi="Arial" w:cs="Arial"/>
                <w:color w:val="444444"/>
                <w:sz w:val="20"/>
                <w:szCs w:val="20"/>
              </w:rPr>
            </w:pPr>
            <w:r w:rsidRPr="00BE4865">
              <w:rPr>
                <w:rFonts w:ascii="Arial" w:hAnsi="Arial" w:cs="Arial"/>
                <w:color w:val="444444"/>
                <w:sz w:val="20"/>
                <w:szCs w:val="20"/>
              </w:rPr>
              <w:t>51,75 </w:t>
            </w:r>
          </w:p>
        </w:tc>
      </w:tr>
    </w:tbl>
    <w:p w14:paraId="4CA4CD93" w14:textId="77777777" w:rsidR="00322AD9" w:rsidRDefault="00322AD9" w:rsidP="00322AD9">
      <w:pPr>
        <w:rPr>
          <w:rFonts w:ascii="Arial" w:eastAsia="Calibri" w:hAnsi="Arial" w:cs="Arial"/>
          <w:sz w:val="20"/>
          <w:szCs w:val="20"/>
          <w:lang w:eastAsia="en-US"/>
        </w:rPr>
      </w:pPr>
    </w:p>
    <w:p w14:paraId="39231601" w14:textId="77777777" w:rsidR="0004786C" w:rsidRPr="00A14C21" w:rsidRDefault="0004786C" w:rsidP="0004786C">
      <w:pPr>
        <w:pStyle w:val="Default"/>
        <w:rPr>
          <w:sz w:val="20"/>
          <w:szCs w:val="20"/>
        </w:rPr>
      </w:pPr>
    </w:p>
    <w:p w14:paraId="09B7ACA7" w14:textId="32BC5E18" w:rsidR="0004786C" w:rsidRPr="00A14C21" w:rsidRDefault="0004786C" w:rsidP="0004786C">
      <w:pPr>
        <w:shd w:val="clear" w:color="auto" w:fill="D9D9D9"/>
        <w:rPr>
          <w:rFonts w:ascii="Arial" w:hAnsi="Arial" w:cs="Arial"/>
          <w:sz w:val="20"/>
          <w:szCs w:val="20"/>
        </w:rPr>
      </w:pPr>
      <w:r w:rsidRPr="00A14C21">
        <w:rPr>
          <w:rFonts w:ascii="Arial" w:hAnsi="Arial" w:cs="Arial"/>
          <w:b/>
          <w:sz w:val="20"/>
          <w:szCs w:val="20"/>
        </w:rPr>
        <w:t>Let op!</w:t>
      </w:r>
      <w:r w:rsidR="003D1152">
        <w:rPr>
          <w:rFonts w:ascii="Arial" w:hAnsi="Arial" w:cs="Arial"/>
          <w:b/>
          <w:sz w:val="20"/>
          <w:szCs w:val="20"/>
        </w:rPr>
        <w:br/>
      </w:r>
      <w:r w:rsidRPr="0004786C">
        <w:rPr>
          <w:rFonts w:ascii="Arial" w:hAnsi="Arial" w:cs="Arial"/>
          <w:sz w:val="20"/>
          <w:szCs w:val="20"/>
        </w:rPr>
        <w:t>De omzetting naar twee belastingschijven in box 1 geldt voor degenen die nog geen recht hebben op AOW. Voor AOW-gerechtigden gelden andere tarieven. Voor hen zullen drie schijven blijven bestaan.</w:t>
      </w:r>
      <w:r w:rsidRPr="00A14C21">
        <w:rPr>
          <w:rFonts w:ascii="Arial" w:hAnsi="Arial" w:cs="Arial"/>
          <w:sz w:val="20"/>
          <w:szCs w:val="20"/>
        </w:rPr>
        <w:t xml:space="preserve"> </w:t>
      </w:r>
    </w:p>
    <w:p w14:paraId="274EC161" w14:textId="77777777" w:rsidR="00322AD9" w:rsidRPr="00BE4865" w:rsidRDefault="00322AD9" w:rsidP="00322AD9">
      <w:pPr>
        <w:rPr>
          <w:rFonts w:ascii="Arial" w:eastAsia="Calibri" w:hAnsi="Arial" w:cs="Arial"/>
          <w:sz w:val="20"/>
          <w:szCs w:val="20"/>
          <w:lang w:eastAsia="en-US"/>
        </w:rPr>
      </w:pPr>
    </w:p>
    <w:p w14:paraId="135D5DEA" w14:textId="77777777" w:rsidR="00322AD9" w:rsidRPr="0004786C" w:rsidRDefault="00322AD9" w:rsidP="00322AD9">
      <w:pPr>
        <w:rPr>
          <w:rFonts w:ascii="Arial" w:eastAsia="Calibri" w:hAnsi="Arial" w:cs="Arial"/>
          <w:b/>
          <w:sz w:val="20"/>
          <w:szCs w:val="20"/>
          <w:lang w:eastAsia="en-US"/>
        </w:rPr>
      </w:pPr>
      <w:r w:rsidRPr="0004786C">
        <w:rPr>
          <w:rFonts w:ascii="Arial" w:eastAsia="Calibri" w:hAnsi="Arial" w:cs="Arial"/>
          <w:b/>
          <w:sz w:val="20"/>
          <w:szCs w:val="20"/>
          <w:lang w:eastAsia="en-US"/>
        </w:rPr>
        <w:t>Toptarief eerder bereikt</w:t>
      </w:r>
    </w:p>
    <w:p w14:paraId="7FE88BE8"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tarieven worden jaarlijks geïndexeerd, onder andere vanwege de inflatie. Dit geldt echter tot 2024 niet voor het beginpunt van het toptarief. Dit wordt bevroren op het huidige niveau van € 68.507. Belastingplichtigen bereiken daardoor sneller het toptarief. De verwachting is dat zo</w:t>
      </w:r>
      <w:r>
        <w:rPr>
          <w:rFonts w:ascii="Arial" w:eastAsia="Calibri" w:hAnsi="Arial" w:cs="Arial"/>
          <w:sz w:val="20"/>
          <w:szCs w:val="20"/>
          <w:lang w:eastAsia="en-US"/>
        </w:rPr>
        <w:t>’</w:t>
      </w:r>
      <w:r w:rsidRPr="00BE4865">
        <w:rPr>
          <w:rFonts w:ascii="Arial" w:eastAsia="Calibri" w:hAnsi="Arial" w:cs="Arial"/>
          <w:sz w:val="20"/>
          <w:szCs w:val="20"/>
          <w:lang w:eastAsia="en-US"/>
        </w:rPr>
        <w:t>n 7% van alle belastingplichtigen daardoor nog het toptarief betaalt. Zonder de bevriezing zou dit slechts 5,5% zijn geweest.</w:t>
      </w:r>
    </w:p>
    <w:p w14:paraId="174C4270" w14:textId="77777777" w:rsidR="00322AD9" w:rsidRPr="0088055B" w:rsidRDefault="00322AD9" w:rsidP="0088055B">
      <w:pPr>
        <w:rPr>
          <w:rFonts w:ascii="Arial" w:eastAsia="Calibri" w:hAnsi="Arial" w:cs="Arial"/>
          <w:sz w:val="20"/>
        </w:rPr>
      </w:pPr>
    </w:p>
    <w:p w14:paraId="639D7F9A" w14:textId="77777777" w:rsidR="00322AD9" w:rsidRPr="00BE4865" w:rsidRDefault="00322AD9" w:rsidP="0004786C">
      <w:pPr>
        <w:pStyle w:val="Kop2"/>
        <w:rPr>
          <w:rFonts w:eastAsia="Calibri"/>
        </w:rPr>
      </w:pPr>
      <w:bookmarkStart w:id="7" w:name="_Toc534626735"/>
      <w:r w:rsidRPr="00BE4865">
        <w:rPr>
          <w:rFonts w:eastAsia="Calibri"/>
        </w:rPr>
        <w:t>M</w:t>
      </w:r>
      <w:r>
        <w:rPr>
          <w:rFonts w:eastAsia="Calibri"/>
        </w:rPr>
        <w:t>inimumloon iets</w:t>
      </w:r>
      <w:r w:rsidRPr="00BE4865">
        <w:rPr>
          <w:rFonts w:eastAsia="Calibri"/>
        </w:rPr>
        <w:t xml:space="preserve"> omhoog in 2019</w:t>
      </w:r>
      <w:bookmarkEnd w:id="6"/>
      <w:bookmarkEnd w:id="7"/>
    </w:p>
    <w:p w14:paraId="2C352AA3" w14:textId="77777777" w:rsidR="00322AD9" w:rsidRPr="00BE4865" w:rsidRDefault="00322AD9" w:rsidP="00322AD9">
      <w:pPr>
        <w:rPr>
          <w:rFonts w:ascii="Arial" w:eastAsia="Calibri" w:hAnsi="Arial" w:cs="Arial"/>
          <w:sz w:val="20"/>
          <w:szCs w:val="20"/>
          <w:lang w:eastAsia="en-US"/>
        </w:rPr>
      </w:pPr>
    </w:p>
    <w:p w14:paraId="0EB17414"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Het</w:t>
      </w:r>
      <w:r>
        <w:rPr>
          <w:rFonts w:ascii="Arial" w:eastAsia="Calibri" w:hAnsi="Arial" w:cs="Arial"/>
          <w:sz w:val="20"/>
          <w:szCs w:val="20"/>
          <w:lang w:eastAsia="en-US"/>
        </w:rPr>
        <w:t xml:space="preserve"> wettelijk</w:t>
      </w:r>
      <w:r w:rsidRPr="00BE4865">
        <w:rPr>
          <w:rFonts w:ascii="Arial" w:eastAsia="Calibri" w:hAnsi="Arial" w:cs="Arial"/>
          <w:sz w:val="20"/>
          <w:szCs w:val="20"/>
          <w:lang w:eastAsia="en-US"/>
        </w:rPr>
        <w:t xml:space="preserve"> minimumloon stijgt per 1 januari 2019 met 1,34%. Daarmee komt het minimumloon per maand uit op € 1.615,80. Het minimumloon geldt voor werknemers van 22 jaar en ouder. Het minimumloon geldt bij een volledige werkweek. Hoeveel uur dit per week is, verschilt per branche. Dit kan 40 uur zijn, maar sommige branches hanteren een kortere werkweek. Vandaar dat er ook geen minimumuurloon bestaat.</w:t>
      </w:r>
    </w:p>
    <w:p w14:paraId="48BED3F8" w14:textId="77777777" w:rsidR="00322AD9" w:rsidRPr="00BE4865" w:rsidRDefault="00322AD9" w:rsidP="00322AD9">
      <w:pPr>
        <w:rPr>
          <w:rFonts w:ascii="Arial" w:eastAsia="Calibri" w:hAnsi="Arial" w:cs="Arial"/>
          <w:sz w:val="20"/>
          <w:szCs w:val="20"/>
          <w:lang w:eastAsia="en-US"/>
        </w:rPr>
      </w:pPr>
    </w:p>
    <w:p w14:paraId="5BD6AD7B" w14:textId="77777777" w:rsidR="00322AD9" w:rsidRPr="00BB5C57" w:rsidRDefault="00322AD9" w:rsidP="00322AD9">
      <w:pPr>
        <w:rPr>
          <w:rFonts w:ascii="Arial" w:eastAsia="Calibri" w:hAnsi="Arial" w:cs="Arial"/>
          <w:b/>
          <w:sz w:val="20"/>
          <w:szCs w:val="20"/>
          <w:lang w:eastAsia="en-US"/>
        </w:rPr>
      </w:pPr>
      <w:r w:rsidRPr="00BB5C57">
        <w:rPr>
          <w:rFonts w:ascii="Arial" w:eastAsia="Calibri" w:hAnsi="Arial" w:cs="Arial"/>
          <w:b/>
          <w:sz w:val="20"/>
          <w:szCs w:val="20"/>
          <w:lang w:eastAsia="en-US"/>
        </w:rPr>
        <w:t>Minimumjeugdlonen stijgen ook</w:t>
      </w:r>
    </w:p>
    <w:p w14:paraId="55CA2019"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De minimumjeugdlonen zijn afgeleid van het minimumloon en stijgen dus ook met 1,34%. Voor een 21-jarige bedraagt dit bijvoorbeeld 85% van het minimumloon. </w:t>
      </w:r>
      <w:r>
        <w:rPr>
          <w:rFonts w:ascii="Arial" w:eastAsia="Calibri" w:hAnsi="Arial" w:cs="Arial"/>
          <w:sz w:val="20"/>
          <w:szCs w:val="20"/>
          <w:lang w:eastAsia="en-US"/>
        </w:rPr>
        <w:t>Onderstaande tabel geeft voor elke leeftijd een weergave van het per 1 januari 2019 geldende wettelijk minimumloon.</w:t>
      </w:r>
    </w:p>
    <w:p w14:paraId="00DA2F7E" w14:textId="77777777" w:rsidR="003D1152" w:rsidRDefault="003D1152" w:rsidP="00322AD9">
      <w:pPr>
        <w:rPr>
          <w:rFonts w:ascii="Arial" w:eastAsia="Calibri" w:hAnsi="Arial" w:cs="Arial"/>
          <w:sz w:val="20"/>
          <w:szCs w:val="20"/>
          <w:lang w:eastAsia="en-US"/>
        </w:rPr>
      </w:pPr>
    </w:p>
    <w:tbl>
      <w:tblPr>
        <w:tblStyle w:val="Tabelraster"/>
        <w:tblW w:w="10200" w:type="dxa"/>
        <w:tblLook w:val="04A0" w:firstRow="1" w:lastRow="0" w:firstColumn="1" w:lastColumn="0" w:noHBand="0" w:noVBand="1"/>
      </w:tblPr>
      <w:tblGrid>
        <w:gridCol w:w="2810"/>
        <w:gridCol w:w="1894"/>
        <w:gridCol w:w="2081"/>
        <w:gridCol w:w="1820"/>
        <w:gridCol w:w="1595"/>
      </w:tblGrid>
      <w:tr w:rsidR="00322AD9" w:rsidRPr="00BB5C57" w14:paraId="6AB371DB" w14:textId="77777777" w:rsidTr="0004786C">
        <w:tc>
          <w:tcPr>
            <w:tcW w:w="0" w:type="auto"/>
            <w:hideMark/>
          </w:tcPr>
          <w:p w14:paraId="5E08F129"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Leeftijd</w:t>
            </w:r>
          </w:p>
        </w:tc>
        <w:tc>
          <w:tcPr>
            <w:tcW w:w="0" w:type="auto"/>
            <w:hideMark/>
          </w:tcPr>
          <w:p w14:paraId="18189F5E"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Staffeling</w:t>
            </w:r>
          </w:p>
        </w:tc>
        <w:tc>
          <w:tcPr>
            <w:tcW w:w="0" w:type="auto"/>
            <w:hideMark/>
          </w:tcPr>
          <w:p w14:paraId="03A69B17"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Per maand</w:t>
            </w:r>
          </w:p>
        </w:tc>
        <w:tc>
          <w:tcPr>
            <w:tcW w:w="0" w:type="auto"/>
            <w:hideMark/>
          </w:tcPr>
          <w:p w14:paraId="29986ED7"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Per week</w:t>
            </w:r>
          </w:p>
        </w:tc>
        <w:tc>
          <w:tcPr>
            <w:tcW w:w="0" w:type="auto"/>
            <w:hideMark/>
          </w:tcPr>
          <w:p w14:paraId="57E0EB65"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Per dag</w:t>
            </w:r>
          </w:p>
        </w:tc>
      </w:tr>
      <w:tr w:rsidR="00322AD9" w:rsidRPr="00BB5C57" w14:paraId="6D9A6FD3" w14:textId="77777777" w:rsidTr="0004786C">
        <w:tc>
          <w:tcPr>
            <w:tcW w:w="0" w:type="auto"/>
            <w:hideMark/>
          </w:tcPr>
          <w:p w14:paraId="0123DB8B"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22 jaar en ouder</w:t>
            </w:r>
          </w:p>
        </w:tc>
        <w:tc>
          <w:tcPr>
            <w:tcW w:w="0" w:type="auto"/>
            <w:hideMark/>
          </w:tcPr>
          <w:p w14:paraId="57AA1612"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100%</w:t>
            </w:r>
          </w:p>
        </w:tc>
        <w:tc>
          <w:tcPr>
            <w:tcW w:w="0" w:type="auto"/>
            <w:hideMark/>
          </w:tcPr>
          <w:p w14:paraId="331DA1AF"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€ 1.615,80</w:t>
            </w:r>
          </w:p>
        </w:tc>
        <w:tc>
          <w:tcPr>
            <w:tcW w:w="0" w:type="auto"/>
            <w:hideMark/>
          </w:tcPr>
          <w:p w14:paraId="12D08028"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€ 372,90</w:t>
            </w:r>
          </w:p>
        </w:tc>
        <w:tc>
          <w:tcPr>
            <w:tcW w:w="0" w:type="auto"/>
            <w:hideMark/>
          </w:tcPr>
          <w:p w14:paraId="63D1403E"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€ 74,58</w:t>
            </w:r>
          </w:p>
        </w:tc>
      </w:tr>
      <w:tr w:rsidR="00322AD9" w:rsidRPr="00BB5C57" w14:paraId="0457E81D" w14:textId="77777777" w:rsidTr="0004786C">
        <w:tc>
          <w:tcPr>
            <w:tcW w:w="0" w:type="auto"/>
            <w:hideMark/>
          </w:tcPr>
          <w:p w14:paraId="58C0E1AB"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21 jaar</w:t>
            </w:r>
          </w:p>
        </w:tc>
        <w:tc>
          <w:tcPr>
            <w:tcW w:w="0" w:type="auto"/>
            <w:hideMark/>
          </w:tcPr>
          <w:p w14:paraId="7A9E4C3D"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85%</w:t>
            </w:r>
          </w:p>
        </w:tc>
        <w:tc>
          <w:tcPr>
            <w:tcW w:w="0" w:type="auto"/>
            <w:hideMark/>
          </w:tcPr>
          <w:p w14:paraId="25DFA850"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€ 1.373,45</w:t>
            </w:r>
          </w:p>
        </w:tc>
        <w:tc>
          <w:tcPr>
            <w:tcW w:w="0" w:type="auto"/>
            <w:hideMark/>
          </w:tcPr>
          <w:p w14:paraId="1048CB20"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€ 316,95</w:t>
            </w:r>
          </w:p>
        </w:tc>
        <w:tc>
          <w:tcPr>
            <w:tcW w:w="0" w:type="auto"/>
            <w:hideMark/>
          </w:tcPr>
          <w:p w14:paraId="53A537BB"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€ 63,39</w:t>
            </w:r>
          </w:p>
        </w:tc>
      </w:tr>
      <w:tr w:rsidR="00322AD9" w:rsidRPr="00BB5C57" w14:paraId="7F76C104" w14:textId="77777777" w:rsidTr="0004786C">
        <w:tc>
          <w:tcPr>
            <w:tcW w:w="0" w:type="auto"/>
            <w:hideMark/>
          </w:tcPr>
          <w:p w14:paraId="3B705895"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20 jaar</w:t>
            </w:r>
          </w:p>
        </w:tc>
        <w:tc>
          <w:tcPr>
            <w:tcW w:w="0" w:type="auto"/>
            <w:hideMark/>
          </w:tcPr>
          <w:p w14:paraId="600320DF"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70%</w:t>
            </w:r>
          </w:p>
        </w:tc>
        <w:tc>
          <w:tcPr>
            <w:tcW w:w="0" w:type="auto"/>
            <w:hideMark/>
          </w:tcPr>
          <w:p w14:paraId="7310F58F"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€ 1.131,05</w:t>
            </w:r>
          </w:p>
        </w:tc>
        <w:tc>
          <w:tcPr>
            <w:tcW w:w="0" w:type="auto"/>
            <w:hideMark/>
          </w:tcPr>
          <w:p w14:paraId="6CA95406"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€ 261,05</w:t>
            </w:r>
          </w:p>
        </w:tc>
        <w:tc>
          <w:tcPr>
            <w:tcW w:w="0" w:type="auto"/>
            <w:hideMark/>
          </w:tcPr>
          <w:p w14:paraId="37096BBB"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€ 52,21</w:t>
            </w:r>
          </w:p>
        </w:tc>
      </w:tr>
      <w:tr w:rsidR="00322AD9" w:rsidRPr="00BB5C57" w14:paraId="6AB919B7" w14:textId="77777777" w:rsidTr="0004786C">
        <w:tc>
          <w:tcPr>
            <w:tcW w:w="0" w:type="auto"/>
            <w:hideMark/>
          </w:tcPr>
          <w:p w14:paraId="09D7BFBA"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19 jaar</w:t>
            </w:r>
          </w:p>
        </w:tc>
        <w:tc>
          <w:tcPr>
            <w:tcW w:w="0" w:type="auto"/>
            <w:hideMark/>
          </w:tcPr>
          <w:p w14:paraId="34E2ED0E"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55%</w:t>
            </w:r>
          </w:p>
        </w:tc>
        <w:tc>
          <w:tcPr>
            <w:tcW w:w="0" w:type="auto"/>
            <w:hideMark/>
          </w:tcPr>
          <w:p w14:paraId="00AD0B8E"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€ 888,70</w:t>
            </w:r>
          </w:p>
        </w:tc>
        <w:tc>
          <w:tcPr>
            <w:tcW w:w="0" w:type="auto"/>
            <w:hideMark/>
          </w:tcPr>
          <w:p w14:paraId="09A0F56B"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€ 205,10</w:t>
            </w:r>
          </w:p>
        </w:tc>
        <w:tc>
          <w:tcPr>
            <w:tcW w:w="0" w:type="auto"/>
            <w:hideMark/>
          </w:tcPr>
          <w:p w14:paraId="7EF3D180"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€ 41,02</w:t>
            </w:r>
          </w:p>
        </w:tc>
      </w:tr>
      <w:tr w:rsidR="00322AD9" w:rsidRPr="00BB5C57" w14:paraId="01E07D18" w14:textId="77777777" w:rsidTr="0004786C">
        <w:tc>
          <w:tcPr>
            <w:tcW w:w="0" w:type="auto"/>
            <w:hideMark/>
          </w:tcPr>
          <w:p w14:paraId="5A1C6D9A"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18 jaar</w:t>
            </w:r>
          </w:p>
        </w:tc>
        <w:tc>
          <w:tcPr>
            <w:tcW w:w="0" w:type="auto"/>
            <w:hideMark/>
          </w:tcPr>
          <w:p w14:paraId="0FA58AE9"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47,50%</w:t>
            </w:r>
          </w:p>
        </w:tc>
        <w:tc>
          <w:tcPr>
            <w:tcW w:w="0" w:type="auto"/>
            <w:hideMark/>
          </w:tcPr>
          <w:p w14:paraId="5CCEB794"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€ 767,50</w:t>
            </w:r>
          </w:p>
        </w:tc>
        <w:tc>
          <w:tcPr>
            <w:tcW w:w="0" w:type="auto"/>
            <w:hideMark/>
          </w:tcPr>
          <w:p w14:paraId="016585AE"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€ 177,15</w:t>
            </w:r>
          </w:p>
        </w:tc>
        <w:tc>
          <w:tcPr>
            <w:tcW w:w="0" w:type="auto"/>
            <w:hideMark/>
          </w:tcPr>
          <w:p w14:paraId="2EC620AE"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€ 35,43</w:t>
            </w:r>
          </w:p>
        </w:tc>
      </w:tr>
      <w:tr w:rsidR="00322AD9" w:rsidRPr="00BB5C57" w14:paraId="2F8A950F" w14:textId="77777777" w:rsidTr="0004786C">
        <w:tc>
          <w:tcPr>
            <w:tcW w:w="0" w:type="auto"/>
            <w:hideMark/>
          </w:tcPr>
          <w:p w14:paraId="1C2BC472"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17 jaar</w:t>
            </w:r>
          </w:p>
        </w:tc>
        <w:tc>
          <w:tcPr>
            <w:tcW w:w="0" w:type="auto"/>
            <w:hideMark/>
          </w:tcPr>
          <w:p w14:paraId="561C0685"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39,50%</w:t>
            </w:r>
          </w:p>
        </w:tc>
        <w:tc>
          <w:tcPr>
            <w:tcW w:w="0" w:type="auto"/>
            <w:hideMark/>
          </w:tcPr>
          <w:p w14:paraId="0C32FEE3"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€ 638,25</w:t>
            </w:r>
          </w:p>
        </w:tc>
        <w:tc>
          <w:tcPr>
            <w:tcW w:w="0" w:type="auto"/>
            <w:hideMark/>
          </w:tcPr>
          <w:p w14:paraId="1B690F1A"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€ 147,30</w:t>
            </w:r>
          </w:p>
        </w:tc>
        <w:tc>
          <w:tcPr>
            <w:tcW w:w="0" w:type="auto"/>
            <w:hideMark/>
          </w:tcPr>
          <w:p w14:paraId="28751A9C"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€ 29,46</w:t>
            </w:r>
          </w:p>
        </w:tc>
      </w:tr>
      <w:tr w:rsidR="00322AD9" w:rsidRPr="00BB5C57" w14:paraId="727ECA95" w14:textId="77777777" w:rsidTr="0004786C">
        <w:tc>
          <w:tcPr>
            <w:tcW w:w="0" w:type="auto"/>
            <w:hideMark/>
          </w:tcPr>
          <w:p w14:paraId="728537BD"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lastRenderedPageBreak/>
              <w:t>16 jaar</w:t>
            </w:r>
          </w:p>
        </w:tc>
        <w:tc>
          <w:tcPr>
            <w:tcW w:w="0" w:type="auto"/>
            <w:hideMark/>
          </w:tcPr>
          <w:p w14:paraId="7BB83EF3"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34,50%</w:t>
            </w:r>
          </w:p>
        </w:tc>
        <w:tc>
          <w:tcPr>
            <w:tcW w:w="0" w:type="auto"/>
            <w:hideMark/>
          </w:tcPr>
          <w:p w14:paraId="6653E2B1"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€ 557,45</w:t>
            </w:r>
          </w:p>
        </w:tc>
        <w:tc>
          <w:tcPr>
            <w:tcW w:w="0" w:type="auto"/>
            <w:hideMark/>
          </w:tcPr>
          <w:p w14:paraId="3B2C883A"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€ 128,65</w:t>
            </w:r>
          </w:p>
        </w:tc>
        <w:tc>
          <w:tcPr>
            <w:tcW w:w="0" w:type="auto"/>
            <w:hideMark/>
          </w:tcPr>
          <w:p w14:paraId="3672F070"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€ 25,73</w:t>
            </w:r>
          </w:p>
        </w:tc>
      </w:tr>
      <w:tr w:rsidR="00322AD9" w:rsidRPr="00BB5C57" w14:paraId="62CEB70E" w14:textId="77777777" w:rsidTr="0004786C">
        <w:tc>
          <w:tcPr>
            <w:tcW w:w="0" w:type="auto"/>
            <w:hideMark/>
          </w:tcPr>
          <w:p w14:paraId="052EA46D"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15 jaar</w:t>
            </w:r>
          </w:p>
        </w:tc>
        <w:tc>
          <w:tcPr>
            <w:tcW w:w="0" w:type="auto"/>
            <w:hideMark/>
          </w:tcPr>
          <w:p w14:paraId="6966AB75"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30%</w:t>
            </w:r>
          </w:p>
        </w:tc>
        <w:tc>
          <w:tcPr>
            <w:tcW w:w="0" w:type="auto"/>
            <w:hideMark/>
          </w:tcPr>
          <w:p w14:paraId="22CC9ABF"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€ 484,75</w:t>
            </w:r>
          </w:p>
        </w:tc>
        <w:tc>
          <w:tcPr>
            <w:tcW w:w="0" w:type="auto"/>
            <w:hideMark/>
          </w:tcPr>
          <w:p w14:paraId="1E5952CD"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€ 111,85</w:t>
            </w:r>
          </w:p>
        </w:tc>
        <w:tc>
          <w:tcPr>
            <w:tcW w:w="0" w:type="auto"/>
            <w:hideMark/>
          </w:tcPr>
          <w:p w14:paraId="63CA4BE7"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€ 22,37</w:t>
            </w:r>
          </w:p>
        </w:tc>
      </w:tr>
    </w:tbl>
    <w:p w14:paraId="2F5181A2" w14:textId="77777777" w:rsidR="00322AD9" w:rsidRPr="00BE4865" w:rsidRDefault="00322AD9" w:rsidP="00322AD9">
      <w:pPr>
        <w:rPr>
          <w:rFonts w:ascii="Arial" w:eastAsia="Calibri" w:hAnsi="Arial" w:cs="Arial"/>
          <w:sz w:val="20"/>
          <w:szCs w:val="20"/>
          <w:lang w:eastAsia="en-US"/>
        </w:rPr>
      </w:pPr>
    </w:p>
    <w:p w14:paraId="64E6ECC1" w14:textId="77777777" w:rsidR="00322AD9" w:rsidRPr="00BB5C57" w:rsidRDefault="00322AD9" w:rsidP="00322AD9">
      <w:pPr>
        <w:rPr>
          <w:rFonts w:ascii="Arial" w:eastAsia="Calibri" w:hAnsi="Arial" w:cs="Arial"/>
          <w:b/>
          <w:sz w:val="20"/>
          <w:szCs w:val="20"/>
          <w:lang w:eastAsia="en-US"/>
        </w:rPr>
      </w:pPr>
      <w:r w:rsidRPr="00BB5C57">
        <w:rPr>
          <w:rFonts w:ascii="Arial" w:eastAsia="Calibri" w:hAnsi="Arial" w:cs="Arial"/>
          <w:b/>
          <w:sz w:val="20"/>
          <w:szCs w:val="20"/>
          <w:lang w:eastAsia="en-US"/>
        </w:rPr>
        <w:t>Beroepsbegeleidende leerweg</w:t>
      </w:r>
    </w:p>
    <w:p w14:paraId="0A159E34"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Voor werknemers van 18 t/m 20 jaar die werken op grond van de beroepsbegeleidende leerweg geldt een lager minimumjeugdloon. Zo krijgt een 19-jarige dan niet 55% van het wettelijk minimumloon, maar 52,5%.</w:t>
      </w:r>
      <w:r>
        <w:rPr>
          <w:rFonts w:ascii="Arial" w:eastAsia="Calibri" w:hAnsi="Arial" w:cs="Arial"/>
          <w:sz w:val="20"/>
          <w:szCs w:val="20"/>
          <w:lang w:eastAsia="en-US"/>
        </w:rPr>
        <w:t xml:space="preserve"> Onderstaande tabel geeft hiervan per leeftijd een weergave.</w:t>
      </w:r>
    </w:p>
    <w:p w14:paraId="7A62EE8E" w14:textId="77777777" w:rsidR="00322AD9" w:rsidRDefault="00322AD9" w:rsidP="00322AD9">
      <w:pPr>
        <w:rPr>
          <w:rFonts w:ascii="Arial" w:eastAsia="Calibri" w:hAnsi="Arial" w:cs="Arial"/>
          <w:sz w:val="20"/>
          <w:szCs w:val="20"/>
          <w:lang w:eastAsia="en-US"/>
        </w:rPr>
      </w:pPr>
    </w:p>
    <w:tbl>
      <w:tblPr>
        <w:tblStyle w:val="Tabelraster"/>
        <w:tblW w:w="10200" w:type="dxa"/>
        <w:tblLook w:val="04A0" w:firstRow="1" w:lastRow="0" w:firstColumn="1" w:lastColumn="0" w:noHBand="0" w:noVBand="1"/>
      </w:tblPr>
      <w:tblGrid>
        <w:gridCol w:w="1666"/>
        <w:gridCol w:w="2661"/>
        <w:gridCol w:w="2223"/>
        <w:gridCol w:w="1945"/>
        <w:gridCol w:w="1705"/>
      </w:tblGrid>
      <w:tr w:rsidR="00322AD9" w:rsidRPr="00BB5C57" w14:paraId="7625792B" w14:textId="77777777" w:rsidTr="0004786C">
        <w:tc>
          <w:tcPr>
            <w:tcW w:w="0" w:type="auto"/>
            <w:hideMark/>
          </w:tcPr>
          <w:p w14:paraId="4066AA3B"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Leeftijd</w:t>
            </w:r>
          </w:p>
        </w:tc>
        <w:tc>
          <w:tcPr>
            <w:tcW w:w="0" w:type="auto"/>
            <w:hideMark/>
          </w:tcPr>
          <w:p w14:paraId="3D9D81F6"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 xml:space="preserve">Staffeling </w:t>
            </w:r>
            <w:r>
              <w:rPr>
                <w:rFonts w:ascii="Arial" w:eastAsia="Calibri" w:hAnsi="Arial" w:cs="Arial"/>
                <w:b/>
                <w:sz w:val="20"/>
                <w:szCs w:val="20"/>
                <w:lang w:eastAsia="en-US"/>
              </w:rPr>
              <w:t>bbl</w:t>
            </w:r>
          </w:p>
        </w:tc>
        <w:tc>
          <w:tcPr>
            <w:tcW w:w="0" w:type="auto"/>
            <w:hideMark/>
          </w:tcPr>
          <w:p w14:paraId="5E8F7CC1"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Per maand</w:t>
            </w:r>
          </w:p>
        </w:tc>
        <w:tc>
          <w:tcPr>
            <w:tcW w:w="0" w:type="auto"/>
            <w:hideMark/>
          </w:tcPr>
          <w:p w14:paraId="41B1CF68"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Per week</w:t>
            </w:r>
          </w:p>
        </w:tc>
        <w:tc>
          <w:tcPr>
            <w:tcW w:w="0" w:type="auto"/>
            <w:hideMark/>
          </w:tcPr>
          <w:p w14:paraId="5D6E93B5" w14:textId="77777777" w:rsidR="00322AD9" w:rsidRPr="00BB5C57" w:rsidRDefault="00322AD9" w:rsidP="0004786C">
            <w:pPr>
              <w:rPr>
                <w:rFonts w:ascii="Arial" w:eastAsia="Calibri" w:hAnsi="Arial" w:cs="Arial"/>
                <w:b/>
                <w:sz w:val="20"/>
                <w:szCs w:val="20"/>
                <w:lang w:eastAsia="en-US"/>
              </w:rPr>
            </w:pPr>
            <w:r w:rsidRPr="00BB5C57">
              <w:rPr>
                <w:rFonts w:ascii="Arial" w:eastAsia="Calibri" w:hAnsi="Arial" w:cs="Arial"/>
                <w:b/>
                <w:sz w:val="20"/>
                <w:szCs w:val="20"/>
                <w:lang w:eastAsia="en-US"/>
              </w:rPr>
              <w:t>Per dag</w:t>
            </w:r>
          </w:p>
        </w:tc>
      </w:tr>
      <w:tr w:rsidR="00322AD9" w:rsidRPr="00BB5C57" w14:paraId="22C4D87E" w14:textId="77777777" w:rsidTr="0004786C">
        <w:tc>
          <w:tcPr>
            <w:tcW w:w="0" w:type="auto"/>
            <w:hideMark/>
          </w:tcPr>
          <w:p w14:paraId="16A64E79"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20 jaar</w:t>
            </w:r>
          </w:p>
        </w:tc>
        <w:tc>
          <w:tcPr>
            <w:tcW w:w="0" w:type="auto"/>
            <w:hideMark/>
          </w:tcPr>
          <w:p w14:paraId="051D4882"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61,50%</w:t>
            </w:r>
          </w:p>
        </w:tc>
        <w:tc>
          <w:tcPr>
            <w:tcW w:w="0" w:type="auto"/>
            <w:hideMark/>
          </w:tcPr>
          <w:p w14:paraId="4F7360D1"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€ 993,70</w:t>
            </w:r>
          </w:p>
        </w:tc>
        <w:tc>
          <w:tcPr>
            <w:tcW w:w="0" w:type="auto"/>
            <w:hideMark/>
          </w:tcPr>
          <w:p w14:paraId="1856179B"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€ 229,35</w:t>
            </w:r>
          </w:p>
        </w:tc>
        <w:tc>
          <w:tcPr>
            <w:tcW w:w="0" w:type="auto"/>
            <w:hideMark/>
          </w:tcPr>
          <w:p w14:paraId="39D45B71"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€ 45,87</w:t>
            </w:r>
          </w:p>
        </w:tc>
      </w:tr>
      <w:tr w:rsidR="00322AD9" w:rsidRPr="00BB5C57" w14:paraId="242218D8" w14:textId="77777777" w:rsidTr="0004786C">
        <w:tc>
          <w:tcPr>
            <w:tcW w:w="0" w:type="auto"/>
            <w:hideMark/>
          </w:tcPr>
          <w:p w14:paraId="74B21676"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19 jaar</w:t>
            </w:r>
          </w:p>
        </w:tc>
        <w:tc>
          <w:tcPr>
            <w:tcW w:w="0" w:type="auto"/>
            <w:hideMark/>
          </w:tcPr>
          <w:p w14:paraId="6F14B203"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52,50%</w:t>
            </w:r>
          </w:p>
        </w:tc>
        <w:tc>
          <w:tcPr>
            <w:tcW w:w="0" w:type="auto"/>
            <w:hideMark/>
          </w:tcPr>
          <w:p w14:paraId="07FE14C1"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€ 848,30</w:t>
            </w:r>
          </w:p>
        </w:tc>
        <w:tc>
          <w:tcPr>
            <w:tcW w:w="0" w:type="auto"/>
            <w:hideMark/>
          </w:tcPr>
          <w:p w14:paraId="396EE6BD"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€ 195,75</w:t>
            </w:r>
          </w:p>
        </w:tc>
        <w:tc>
          <w:tcPr>
            <w:tcW w:w="0" w:type="auto"/>
            <w:hideMark/>
          </w:tcPr>
          <w:p w14:paraId="6E96A418"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€ 39,15</w:t>
            </w:r>
          </w:p>
        </w:tc>
      </w:tr>
      <w:tr w:rsidR="00322AD9" w:rsidRPr="00BB5C57" w14:paraId="4CF244CE" w14:textId="77777777" w:rsidTr="0004786C">
        <w:tc>
          <w:tcPr>
            <w:tcW w:w="0" w:type="auto"/>
            <w:hideMark/>
          </w:tcPr>
          <w:p w14:paraId="4B1FCE24"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18 jaar</w:t>
            </w:r>
          </w:p>
        </w:tc>
        <w:tc>
          <w:tcPr>
            <w:tcW w:w="0" w:type="auto"/>
            <w:hideMark/>
          </w:tcPr>
          <w:p w14:paraId="1E341359"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45,50%</w:t>
            </w:r>
          </w:p>
        </w:tc>
        <w:tc>
          <w:tcPr>
            <w:tcW w:w="0" w:type="auto"/>
            <w:hideMark/>
          </w:tcPr>
          <w:p w14:paraId="4ED6EFC2"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€ 735,20</w:t>
            </w:r>
          </w:p>
        </w:tc>
        <w:tc>
          <w:tcPr>
            <w:tcW w:w="0" w:type="auto"/>
            <w:hideMark/>
          </w:tcPr>
          <w:p w14:paraId="26B8C8AF"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€ 169,65</w:t>
            </w:r>
          </w:p>
        </w:tc>
        <w:tc>
          <w:tcPr>
            <w:tcW w:w="0" w:type="auto"/>
            <w:hideMark/>
          </w:tcPr>
          <w:p w14:paraId="19F7A7EF" w14:textId="77777777" w:rsidR="00322AD9" w:rsidRPr="00BB5C57" w:rsidRDefault="00322AD9" w:rsidP="0004786C">
            <w:pPr>
              <w:rPr>
                <w:rFonts w:ascii="Arial" w:eastAsia="Calibri" w:hAnsi="Arial" w:cs="Arial"/>
                <w:sz w:val="20"/>
                <w:szCs w:val="20"/>
                <w:lang w:eastAsia="en-US"/>
              </w:rPr>
            </w:pPr>
            <w:r w:rsidRPr="00BB5C57">
              <w:rPr>
                <w:rFonts w:ascii="Arial" w:eastAsia="Calibri" w:hAnsi="Arial" w:cs="Arial"/>
                <w:sz w:val="20"/>
                <w:szCs w:val="20"/>
                <w:lang w:eastAsia="en-US"/>
              </w:rPr>
              <w:t>€ 33,93</w:t>
            </w:r>
          </w:p>
        </w:tc>
      </w:tr>
    </w:tbl>
    <w:p w14:paraId="05466988" w14:textId="77777777" w:rsidR="00322AD9" w:rsidRPr="00BE4865" w:rsidRDefault="00322AD9" w:rsidP="00322AD9">
      <w:pPr>
        <w:rPr>
          <w:rFonts w:ascii="Arial" w:eastAsia="Calibri" w:hAnsi="Arial" w:cs="Arial"/>
          <w:sz w:val="20"/>
          <w:szCs w:val="20"/>
          <w:lang w:eastAsia="en-US"/>
        </w:rPr>
      </w:pPr>
    </w:p>
    <w:p w14:paraId="794B3FF3" w14:textId="77777777" w:rsidR="00322AD9" w:rsidRPr="00BB5C57" w:rsidRDefault="00322AD9" w:rsidP="00322AD9">
      <w:pPr>
        <w:rPr>
          <w:rFonts w:ascii="Arial" w:eastAsia="Calibri" w:hAnsi="Arial" w:cs="Arial"/>
          <w:b/>
          <w:sz w:val="20"/>
          <w:szCs w:val="20"/>
          <w:lang w:eastAsia="en-US"/>
        </w:rPr>
      </w:pPr>
      <w:r w:rsidRPr="00BB5C57">
        <w:rPr>
          <w:rFonts w:ascii="Arial" w:eastAsia="Calibri" w:hAnsi="Arial" w:cs="Arial"/>
          <w:b/>
          <w:sz w:val="20"/>
          <w:szCs w:val="20"/>
          <w:lang w:eastAsia="en-US"/>
        </w:rPr>
        <w:t>Daling leeftijdsgrens</w:t>
      </w:r>
    </w:p>
    <w:p w14:paraId="56E13A4C"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Vanaf 1 juli 2019 zal de leeftijdsgrens voor het minimumloon dalen van 22 naar 21 jaar. Werknemers van 21 jaar hebben dan recht op 100% van het minimumloon. </w:t>
      </w:r>
      <w:r>
        <w:rPr>
          <w:rFonts w:ascii="Arial" w:eastAsia="Calibri" w:hAnsi="Arial" w:cs="Arial"/>
          <w:sz w:val="20"/>
          <w:szCs w:val="20"/>
          <w:lang w:eastAsia="en-US"/>
        </w:rPr>
        <w:t xml:space="preserve">Dit betekent dat de staffeling en het wettelijk minimumloon op dat moment zullen worden aangepast. </w:t>
      </w:r>
      <w:r w:rsidRPr="00BE4865">
        <w:rPr>
          <w:rFonts w:ascii="Arial" w:eastAsia="Calibri" w:hAnsi="Arial" w:cs="Arial"/>
          <w:sz w:val="20"/>
          <w:szCs w:val="20"/>
          <w:lang w:eastAsia="en-US"/>
        </w:rPr>
        <w:t xml:space="preserve">Op 1 juli 2017 is de leeftijd al verlaagd van 23 naar 22 jaar. Werkgevers ontvangen </w:t>
      </w:r>
      <w:r>
        <w:rPr>
          <w:rFonts w:ascii="Arial" w:eastAsia="Calibri" w:hAnsi="Arial" w:cs="Arial"/>
          <w:sz w:val="20"/>
          <w:szCs w:val="20"/>
          <w:lang w:eastAsia="en-US"/>
        </w:rPr>
        <w:t xml:space="preserve">hiervoor </w:t>
      </w:r>
      <w:r w:rsidRPr="00BE4865">
        <w:rPr>
          <w:rFonts w:ascii="Arial" w:eastAsia="Calibri" w:hAnsi="Arial" w:cs="Arial"/>
          <w:sz w:val="20"/>
          <w:szCs w:val="20"/>
          <w:lang w:eastAsia="en-US"/>
        </w:rPr>
        <w:t>via de Belastingd</w:t>
      </w:r>
      <w:r>
        <w:rPr>
          <w:rFonts w:ascii="Arial" w:eastAsia="Calibri" w:hAnsi="Arial" w:cs="Arial"/>
          <w:sz w:val="20"/>
          <w:szCs w:val="20"/>
          <w:lang w:eastAsia="en-US"/>
        </w:rPr>
        <w:t>ienst een compensatie in de vorm van het jeugd-LIV.</w:t>
      </w:r>
    </w:p>
    <w:p w14:paraId="19865A8A" w14:textId="77777777" w:rsidR="00322AD9" w:rsidRDefault="00322AD9" w:rsidP="00322AD9">
      <w:pPr>
        <w:rPr>
          <w:rFonts w:ascii="Arial" w:eastAsia="Calibri" w:hAnsi="Arial" w:cs="Arial"/>
          <w:sz w:val="20"/>
          <w:szCs w:val="20"/>
          <w:lang w:eastAsia="en-US"/>
        </w:rPr>
      </w:pPr>
    </w:p>
    <w:p w14:paraId="524C2D4F" w14:textId="77777777" w:rsidR="00322AD9" w:rsidRPr="004903F7" w:rsidRDefault="00322AD9" w:rsidP="00322AD9">
      <w:pPr>
        <w:rPr>
          <w:rFonts w:ascii="Arial" w:eastAsia="Calibri" w:hAnsi="Arial" w:cs="Arial"/>
          <w:b/>
          <w:sz w:val="20"/>
          <w:szCs w:val="20"/>
          <w:lang w:eastAsia="en-US"/>
        </w:rPr>
      </w:pPr>
      <w:r w:rsidRPr="004903F7">
        <w:rPr>
          <w:rFonts w:ascii="Arial" w:eastAsia="Calibri" w:hAnsi="Arial" w:cs="Arial"/>
          <w:b/>
          <w:sz w:val="20"/>
          <w:szCs w:val="20"/>
          <w:lang w:eastAsia="en-US"/>
        </w:rPr>
        <w:t>Verplichtingen</w:t>
      </w:r>
    </w:p>
    <w:p w14:paraId="4F730CFC" w14:textId="77777777" w:rsidR="00322AD9" w:rsidRDefault="00322AD9" w:rsidP="00322AD9">
      <w:pPr>
        <w:rPr>
          <w:rFonts w:ascii="Arial" w:eastAsia="Calibri" w:hAnsi="Arial" w:cs="Arial"/>
          <w:sz w:val="20"/>
          <w:szCs w:val="20"/>
          <w:lang w:eastAsia="en-US"/>
        </w:rPr>
      </w:pPr>
      <w:r w:rsidRPr="004903F7">
        <w:rPr>
          <w:rFonts w:ascii="Arial" w:eastAsia="Calibri" w:hAnsi="Arial" w:cs="Arial"/>
          <w:sz w:val="20"/>
          <w:szCs w:val="20"/>
          <w:lang w:eastAsia="en-US"/>
        </w:rPr>
        <w:t>Het wettelijk minimumloon geldt als minimumbeloning voor uw werknemers</w:t>
      </w:r>
      <w:r>
        <w:rPr>
          <w:rFonts w:ascii="Arial" w:eastAsia="Calibri" w:hAnsi="Arial" w:cs="Arial"/>
          <w:sz w:val="20"/>
          <w:szCs w:val="20"/>
          <w:lang w:eastAsia="en-US"/>
        </w:rPr>
        <w:t>. Dit kan anders zijn indien een cao van toepassing is.</w:t>
      </w:r>
      <w:r w:rsidRPr="004903F7">
        <w:rPr>
          <w:rFonts w:ascii="Arial" w:eastAsia="Calibri" w:hAnsi="Arial" w:cs="Arial"/>
          <w:sz w:val="20"/>
          <w:szCs w:val="20"/>
          <w:lang w:eastAsia="en-US"/>
        </w:rPr>
        <w:t xml:space="preserve"> Zorg ervoor dat uw werknemers niet worden onderbetaald. U riskeert anders forse boetes. </w:t>
      </w:r>
    </w:p>
    <w:p w14:paraId="3CE324B1" w14:textId="77777777" w:rsidR="003D1152" w:rsidRPr="00A14C21" w:rsidRDefault="003D1152" w:rsidP="003D1152">
      <w:pPr>
        <w:pStyle w:val="Default"/>
        <w:rPr>
          <w:sz w:val="20"/>
          <w:szCs w:val="20"/>
        </w:rPr>
      </w:pPr>
    </w:p>
    <w:p w14:paraId="2BED41DD" w14:textId="1C5E5663" w:rsidR="003D1152" w:rsidRPr="00A14C21" w:rsidRDefault="003D1152" w:rsidP="003D1152">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4903F7">
        <w:rPr>
          <w:rFonts w:ascii="Arial" w:eastAsia="Calibri" w:hAnsi="Arial" w:cs="Arial"/>
          <w:sz w:val="20"/>
          <w:szCs w:val="20"/>
          <w:lang w:eastAsia="en-US"/>
        </w:rPr>
        <w:t>Sinds 1 januari 2016 geldt een verplichte girale uitbetaling van ten minste het netto wettelijk minimumloon. Ook moet u het geldende minimumloon altijd verplicht vermelden op de loonstrook.</w:t>
      </w:r>
    </w:p>
    <w:p w14:paraId="0C93AAA8" w14:textId="77777777" w:rsidR="003D1152" w:rsidRPr="00A14C21" w:rsidRDefault="003D1152" w:rsidP="003D1152">
      <w:pPr>
        <w:pStyle w:val="Default"/>
        <w:rPr>
          <w:sz w:val="20"/>
          <w:szCs w:val="20"/>
        </w:rPr>
      </w:pPr>
    </w:p>
    <w:p w14:paraId="5D3C5156" w14:textId="27020530" w:rsidR="00322AD9" w:rsidRPr="003D1152" w:rsidRDefault="003D1152" w:rsidP="003D1152">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Pr>
          <w:rFonts w:ascii="Arial" w:eastAsia="Calibri" w:hAnsi="Arial" w:cs="Arial"/>
          <w:sz w:val="20"/>
          <w:szCs w:val="20"/>
          <w:lang w:eastAsia="en-US"/>
        </w:rPr>
        <w:t>U mag</w:t>
      </w:r>
      <w:r w:rsidRPr="004903F7">
        <w:rPr>
          <w:rFonts w:ascii="Arial" w:eastAsia="Calibri" w:hAnsi="Arial" w:cs="Arial"/>
          <w:sz w:val="20"/>
          <w:szCs w:val="20"/>
          <w:lang w:eastAsia="en-US"/>
        </w:rPr>
        <w:t xml:space="preserve"> sinds 1 januari 2017 geen bedragen meer inhouden op of verrekenen met het minimumloon. Dit inhoudingsverbod geldt onder meer niet voor wettelijke inhoudingen, huisvestingskosten en de kosten voor een zorgverzekering. Onder voorwaarden en met de nodige begrenzingen mag u dergelijke kosten nog wel inhouden op het minimumloon.</w:t>
      </w:r>
    </w:p>
    <w:p w14:paraId="6E092775" w14:textId="77777777" w:rsidR="00322AD9" w:rsidRDefault="00322AD9" w:rsidP="00322AD9">
      <w:pPr>
        <w:rPr>
          <w:rFonts w:ascii="Arial" w:eastAsia="Calibri" w:hAnsi="Arial" w:cs="Arial"/>
          <w:sz w:val="20"/>
          <w:szCs w:val="20"/>
          <w:lang w:eastAsia="en-US"/>
        </w:rPr>
      </w:pPr>
    </w:p>
    <w:p w14:paraId="703B9DD3" w14:textId="77777777" w:rsidR="00322AD9" w:rsidRPr="00BE4865" w:rsidRDefault="00322AD9" w:rsidP="003D1152">
      <w:pPr>
        <w:pStyle w:val="Kop2"/>
        <w:rPr>
          <w:rFonts w:eastAsia="Calibri"/>
        </w:rPr>
      </w:pPr>
      <w:bookmarkStart w:id="8" w:name="_Toc534204727"/>
      <w:bookmarkStart w:id="9" w:name="_Toc534626736"/>
      <w:r w:rsidRPr="00BE4865">
        <w:rPr>
          <w:rFonts w:eastAsia="Calibri"/>
        </w:rPr>
        <w:t>Premiepercentages werknemersverzekeringen 2019</w:t>
      </w:r>
      <w:bookmarkEnd w:id="8"/>
      <w:bookmarkEnd w:id="9"/>
    </w:p>
    <w:p w14:paraId="3A229E44" w14:textId="77777777" w:rsidR="00322AD9" w:rsidRPr="00BE4865" w:rsidRDefault="00322AD9" w:rsidP="00322AD9">
      <w:pPr>
        <w:rPr>
          <w:rFonts w:ascii="Arial" w:eastAsia="Calibri" w:hAnsi="Arial" w:cs="Arial"/>
          <w:sz w:val="20"/>
          <w:szCs w:val="20"/>
          <w:lang w:eastAsia="en-US"/>
        </w:rPr>
      </w:pPr>
    </w:p>
    <w:p w14:paraId="5D1E5EDC"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De nieuwe percentages voor de premies van de werknemersverzekeringen </w:t>
      </w:r>
      <w:r>
        <w:rPr>
          <w:rFonts w:ascii="Arial" w:eastAsia="Calibri" w:hAnsi="Arial" w:cs="Arial"/>
          <w:sz w:val="20"/>
          <w:szCs w:val="20"/>
          <w:lang w:eastAsia="en-US"/>
        </w:rPr>
        <w:t xml:space="preserve">voor 2019 </w:t>
      </w:r>
      <w:r w:rsidRPr="00BE4865">
        <w:rPr>
          <w:rFonts w:ascii="Arial" w:eastAsia="Calibri" w:hAnsi="Arial" w:cs="Arial"/>
          <w:sz w:val="20"/>
          <w:szCs w:val="20"/>
          <w:lang w:eastAsia="en-US"/>
        </w:rPr>
        <w:t>zijn vastgeste</w:t>
      </w:r>
      <w:r>
        <w:rPr>
          <w:rFonts w:ascii="Arial" w:eastAsia="Calibri" w:hAnsi="Arial" w:cs="Arial"/>
          <w:sz w:val="20"/>
          <w:szCs w:val="20"/>
          <w:lang w:eastAsia="en-US"/>
        </w:rPr>
        <w:t>ld</w:t>
      </w:r>
      <w:r w:rsidRPr="00BE4865">
        <w:rPr>
          <w:rFonts w:ascii="Arial" w:eastAsia="Calibri" w:hAnsi="Arial" w:cs="Arial"/>
          <w:sz w:val="20"/>
          <w:szCs w:val="20"/>
          <w:lang w:eastAsia="en-US"/>
        </w:rPr>
        <w:t>. De sectorpremi</w:t>
      </w:r>
      <w:r>
        <w:rPr>
          <w:rFonts w:ascii="Arial" w:eastAsia="Calibri" w:hAnsi="Arial" w:cs="Arial"/>
          <w:sz w:val="20"/>
          <w:szCs w:val="20"/>
          <w:lang w:eastAsia="en-US"/>
        </w:rPr>
        <w:t>es voor de Werkloosheidswet (WW)</w:t>
      </w:r>
      <w:r w:rsidRPr="00BE4865">
        <w:rPr>
          <w:rFonts w:ascii="Arial" w:eastAsia="Calibri" w:hAnsi="Arial" w:cs="Arial"/>
          <w:sz w:val="20"/>
          <w:szCs w:val="20"/>
          <w:lang w:eastAsia="en-US"/>
        </w:rPr>
        <w:t xml:space="preserve"> worden in 2019 flink verlaagd. Was de gemiddelde premie in 2018 nog 1,28%, voor 2019 wordt 0,77 % gehanteerd. De Awf-premie en Aof-premie stijgen</w:t>
      </w:r>
      <w:r>
        <w:rPr>
          <w:rFonts w:ascii="Arial" w:eastAsia="Calibri" w:hAnsi="Arial" w:cs="Arial"/>
          <w:sz w:val="20"/>
          <w:szCs w:val="20"/>
          <w:lang w:eastAsia="en-US"/>
        </w:rPr>
        <w:t xml:space="preserve"> juist</w:t>
      </w:r>
      <w:r w:rsidRPr="00BE4865">
        <w:rPr>
          <w:rFonts w:ascii="Arial" w:eastAsia="Calibri" w:hAnsi="Arial" w:cs="Arial"/>
          <w:sz w:val="20"/>
          <w:szCs w:val="20"/>
          <w:lang w:eastAsia="en-US"/>
        </w:rPr>
        <w:t xml:space="preserve">. De premies voor AOW, ANW, Ufo en Whk blijven gelijk, zo ook de opslag kosten kinderopvang. De gemiddelde premie voor de </w:t>
      </w:r>
      <w:r>
        <w:rPr>
          <w:rFonts w:ascii="Arial" w:eastAsia="Calibri" w:hAnsi="Arial" w:cs="Arial"/>
          <w:sz w:val="20"/>
          <w:szCs w:val="20"/>
          <w:lang w:eastAsia="en-US"/>
        </w:rPr>
        <w:t>s</w:t>
      </w:r>
      <w:r w:rsidRPr="00BE4865">
        <w:rPr>
          <w:rFonts w:ascii="Arial" w:eastAsia="Calibri" w:hAnsi="Arial" w:cs="Arial"/>
          <w:sz w:val="20"/>
          <w:szCs w:val="20"/>
          <w:lang w:eastAsia="en-US"/>
        </w:rPr>
        <w:t xml:space="preserve">ectorfondsen daalt flink. </w:t>
      </w:r>
      <w:r>
        <w:rPr>
          <w:rFonts w:ascii="Arial" w:eastAsia="Calibri" w:hAnsi="Arial" w:cs="Arial"/>
          <w:sz w:val="20"/>
          <w:szCs w:val="20"/>
          <w:lang w:eastAsia="en-US"/>
        </w:rPr>
        <w:t>Een overzicht van deze premies is opgenomen in de tabel hieronder.</w:t>
      </w:r>
    </w:p>
    <w:p w14:paraId="7129F4B0" w14:textId="77777777" w:rsidR="00322AD9" w:rsidRDefault="00322AD9" w:rsidP="00322AD9">
      <w:pPr>
        <w:rPr>
          <w:rFonts w:ascii="Arial" w:eastAsia="Calibri" w:hAnsi="Arial" w:cs="Arial"/>
          <w:sz w:val="20"/>
          <w:szCs w:val="20"/>
          <w:lang w:eastAsia="en-US"/>
        </w:rPr>
      </w:pPr>
    </w:p>
    <w:tbl>
      <w:tblPr>
        <w:tblStyle w:val="Tabelraster"/>
        <w:tblW w:w="7287" w:type="dxa"/>
        <w:tblLook w:val="04A0" w:firstRow="1" w:lastRow="0" w:firstColumn="1" w:lastColumn="0" w:noHBand="0" w:noVBand="1"/>
      </w:tblPr>
      <w:tblGrid>
        <w:gridCol w:w="5145"/>
        <w:gridCol w:w="1071"/>
        <w:gridCol w:w="1071"/>
      </w:tblGrid>
      <w:tr w:rsidR="00322AD9" w:rsidRPr="00501FA4" w14:paraId="66ADD587" w14:textId="77777777" w:rsidTr="0004786C">
        <w:tc>
          <w:tcPr>
            <w:tcW w:w="0" w:type="auto"/>
            <w:hideMark/>
          </w:tcPr>
          <w:p w14:paraId="719CEAD0" w14:textId="77777777" w:rsidR="00322AD9" w:rsidRPr="00501FA4" w:rsidRDefault="00322AD9" w:rsidP="0004786C">
            <w:pPr>
              <w:rPr>
                <w:rFonts w:ascii="Arial" w:eastAsia="Calibri" w:hAnsi="Arial" w:cs="Arial"/>
                <w:b/>
                <w:sz w:val="20"/>
                <w:szCs w:val="20"/>
                <w:lang w:eastAsia="en-US"/>
              </w:rPr>
            </w:pPr>
            <w:r w:rsidRPr="00501FA4">
              <w:rPr>
                <w:rFonts w:ascii="Arial" w:eastAsia="Calibri" w:hAnsi="Arial" w:cs="Arial"/>
                <w:b/>
                <w:sz w:val="20"/>
                <w:szCs w:val="20"/>
                <w:lang w:eastAsia="en-US"/>
              </w:rPr>
              <w:t>Premie</w:t>
            </w:r>
          </w:p>
        </w:tc>
        <w:tc>
          <w:tcPr>
            <w:tcW w:w="0" w:type="auto"/>
            <w:hideMark/>
          </w:tcPr>
          <w:p w14:paraId="2BE9168A" w14:textId="77777777" w:rsidR="00322AD9" w:rsidRPr="00501FA4" w:rsidRDefault="00322AD9" w:rsidP="0004786C">
            <w:pPr>
              <w:rPr>
                <w:rFonts w:ascii="Arial" w:eastAsia="Calibri" w:hAnsi="Arial" w:cs="Arial"/>
                <w:b/>
                <w:sz w:val="20"/>
                <w:szCs w:val="20"/>
                <w:lang w:eastAsia="en-US"/>
              </w:rPr>
            </w:pPr>
            <w:r w:rsidRPr="00501FA4">
              <w:rPr>
                <w:rFonts w:ascii="Arial" w:eastAsia="Calibri" w:hAnsi="Arial" w:cs="Arial"/>
                <w:b/>
                <w:sz w:val="20"/>
                <w:szCs w:val="20"/>
                <w:lang w:eastAsia="en-US"/>
              </w:rPr>
              <w:t>2018</w:t>
            </w:r>
          </w:p>
        </w:tc>
        <w:tc>
          <w:tcPr>
            <w:tcW w:w="0" w:type="auto"/>
            <w:hideMark/>
          </w:tcPr>
          <w:p w14:paraId="2812720B" w14:textId="77777777" w:rsidR="00322AD9" w:rsidRPr="00501FA4" w:rsidRDefault="00322AD9" w:rsidP="0004786C">
            <w:pPr>
              <w:rPr>
                <w:rFonts w:ascii="Arial" w:eastAsia="Calibri" w:hAnsi="Arial" w:cs="Arial"/>
                <w:b/>
                <w:sz w:val="20"/>
                <w:szCs w:val="20"/>
                <w:lang w:eastAsia="en-US"/>
              </w:rPr>
            </w:pPr>
            <w:r w:rsidRPr="00501FA4">
              <w:rPr>
                <w:rFonts w:ascii="Arial" w:eastAsia="Calibri" w:hAnsi="Arial" w:cs="Arial"/>
                <w:b/>
                <w:sz w:val="20"/>
                <w:szCs w:val="20"/>
                <w:lang w:eastAsia="en-US"/>
              </w:rPr>
              <w:t>2019</w:t>
            </w:r>
          </w:p>
        </w:tc>
      </w:tr>
      <w:tr w:rsidR="00322AD9" w:rsidRPr="004903F7" w14:paraId="1EE1536A" w14:textId="77777777" w:rsidTr="0004786C">
        <w:tc>
          <w:tcPr>
            <w:tcW w:w="0" w:type="auto"/>
          </w:tcPr>
          <w:p w14:paraId="35E58B76"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WW Werkloosheidswet</w:t>
            </w:r>
          </w:p>
        </w:tc>
        <w:tc>
          <w:tcPr>
            <w:tcW w:w="0" w:type="auto"/>
          </w:tcPr>
          <w:p w14:paraId="42240B87"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1,28</w:t>
            </w:r>
          </w:p>
        </w:tc>
        <w:tc>
          <w:tcPr>
            <w:tcW w:w="0" w:type="auto"/>
          </w:tcPr>
          <w:p w14:paraId="7BDB15D4"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0,77%</w:t>
            </w:r>
          </w:p>
        </w:tc>
      </w:tr>
      <w:tr w:rsidR="00322AD9" w:rsidRPr="004903F7" w14:paraId="29C620CD" w14:textId="77777777" w:rsidTr="0004786C">
        <w:tc>
          <w:tcPr>
            <w:tcW w:w="0" w:type="auto"/>
            <w:hideMark/>
          </w:tcPr>
          <w:p w14:paraId="4549C47A"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AOW Ouderdomsfonds</w:t>
            </w:r>
          </w:p>
        </w:tc>
        <w:tc>
          <w:tcPr>
            <w:tcW w:w="0" w:type="auto"/>
            <w:hideMark/>
          </w:tcPr>
          <w:p w14:paraId="3A035449"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17,90%</w:t>
            </w:r>
          </w:p>
        </w:tc>
        <w:tc>
          <w:tcPr>
            <w:tcW w:w="0" w:type="auto"/>
            <w:hideMark/>
          </w:tcPr>
          <w:p w14:paraId="2CC557CD"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17,90%</w:t>
            </w:r>
          </w:p>
        </w:tc>
      </w:tr>
      <w:tr w:rsidR="00322AD9" w:rsidRPr="004903F7" w14:paraId="766DFE63" w14:textId="77777777" w:rsidTr="0004786C">
        <w:tc>
          <w:tcPr>
            <w:tcW w:w="0" w:type="auto"/>
            <w:hideMark/>
          </w:tcPr>
          <w:p w14:paraId="30E51D55"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ANW Nabestaandenfonds</w:t>
            </w:r>
          </w:p>
        </w:tc>
        <w:tc>
          <w:tcPr>
            <w:tcW w:w="0" w:type="auto"/>
            <w:hideMark/>
          </w:tcPr>
          <w:p w14:paraId="60A31CF2"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0,10%</w:t>
            </w:r>
          </w:p>
        </w:tc>
        <w:tc>
          <w:tcPr>
            <w:tcW w:w="0" w:type="auto"/>
            <w:hideMark/>
          </w:tcPr>
          <w:p w14:paraId="6C9A4C4C"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0,10%</w:t>
            </w:r>
          </w:p>
        </w:tc>
      </w:tr>
      <w:tr w:rsidR="00322AD9" w:rsidRPr="004903F7" w14:paraId="64682542" w14:textId="77777777" w:rsidTr="0004786C">
        <w:tc>
          <w:tcPr>
            <w:tcW w:w="0" w:type="auto"/>
            <w:hideMark/>
          </w:tcPr>
          <w:p w14:paraId="74C502B0"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AWF Algemeen Werkloosheidsfonds</w:t>
            </w:r>
          </w:p>
        </w:tc>
        <w:tc>
          <w:tcPr>
            <w:tcW w:w="0" w:type="auto"/>
            <w:hideMark/>
          </w:tcPr>
          <w:p w14:paraId="45051B57"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2,85%</w:t>
            </w:r>
          </w:p>
        </w:tc>
        <w:tc>
          <w:tcPr>
            <w:tcW w:w="0" w:type="auto"/>
            <w:hideMark/>
          </w:tcPr>
          <w:p w14:paraId="6FF6A6C1"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3,60%</w:t>
            </w:r>
          </w:p>
        </w:tc>
      </w:tr>
      <w:tr w:rsidR="00322AD9" w:rsidRPr="004903F7" w14:paraId="538EBB8B" w14:textId="77777777" w:rsidTr="0004786C">
        <w:tc>
          <w:tcPr>
            <w:tcW w:w="0" w:type="auto"/>
          </w:tcPr>
          <w:p w14:paraId="0A6A4B97"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Ufo Uitvoeringsfonds voor Overheid</w:t>
            </w:r>
          </w:p>
        </w:tc>
        <w:tc>
          <w:tcPr>
            <w:tcW w:w="0" w:type="auto"/>
          </w:tcPr>
          <w:p w14:paraId="2AE2A7F0"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0,78%</w:t>
            </w:r>
          </w:p>
        </w:tc>
        <w:tc>
          <w:tcPr>
            <w:tcW w:w="0" w:type="auto"/>
          </w:tcPr>
          <w:p w14:paraId="545171FC"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0,78%</w:t>
            </w:r>
          </w:p>
        </w:tc>
      </w:tr>
      <w:tr w:rsidR="00322AD9" w:rsidRPr="004903F7" w14:paraId="721BE618" w14:textId="77777777" w:rsidTr="0004786C">
        <w:tc>
          <w:tcPr>
            <w:tcW w:w="0" w:type="auto"/>
          </w:tcPr>
          <w:p w14:paraId="25BDAC06"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Sfn/Ufo Uniforme opslag kinderopvangtoeslag</w:t>
            </w:r>
          </w:p>
        </w:tc>
        <w:tc>
          <w:tcPr>
            <w:tcW w:w="0" w:type="auto"/>
          </w:tcPr>
          <w:p w14:paraId="787D2490"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0,50%</w:t>
            </w:r>
          </w:p>
        </w:tc>
        <w:tc>
          <w:tcPr>
            <w:tcW w:w="0" w:type="auto"/>
          </w:tcPr>
          <w:p w14:paraId="73F0A5F7"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0,50%</w:t>
            </w:r>
          </w:p>
        </w:tc>
      </w:tr>
      <w:tr w:rsidR="00322AD9" w:rsidRPr="004903F7" w14:paraId="573F95DA" w14:textId="77777777" w:rsidTr="0004786C">
        <w:tc>
          <w:tcPr>
            <w:tcW w:w="0" w:type="auto"/>
          </w:tcPr>
          <w:p w14:paraId="3357202E"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Aof Arbeidsongeschiktheidsfonds</w:t>
            </w:r>
          </w:p>
        </w:tc>
        <w:tc>
          <w:tcPr>
            <w:tcW w:w="0" w:type="auto"/>
          </w:tcPr>
          <w:p w14:paraId="307A491F"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6,27%</w:t>
            </w:r>
          </w:p>
        </w:tc>
        <w:tc>
          <w:tcPr>
            <w:tcW w:w="0" w:type="auto"/>
          </w:tcPr>
          <w:p w14:paraId="5E53FDE1"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6,46%</w:t>
            </w:r>
          </w:p>
        </w:tc>
      </w:tr>
      <w:tr w:rsidR="00322AD9" w:rsidRPr="004903F7" w14:paraId="4EAB27D7" w14:textId="77777777" w:rsidTr="0004786C">
        <w:tc>
          <w:tcPr>
            <w:tcW w:w="0" w:type="auto"/>
          </w:tcPr>
          <w:p w14:paraId="3D64A25D"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Whk Werkhervattingskas</w:t>
            </w:r>
          </w:p>
        </w:tc>
        <w:tc>
          <w:tcPr>
            <w:tcW w:w="0" w:type="auto"/>
          </w:tcPr>
          <w:p w14:paraId="58B59F47"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1,22%</w:t>
            </w:r>
          </w:p>
        </w:tc>
        <w:tc>
          <w:tcPr>
            <w:tcW w:w="0" w:type="auto"/>
          </w:tcPr>
          <w:p w14:paraId="4AAC4A4C" w14:textId="77777777" w:rsidR="00322AD9" w:rsidRDefault="00322AD9" w:rsidP="0004786C">
            <w:pPr>
              <w:rPr>
                <w:rFonts w:ascii="Arial" w:eastAsia="Calibri" w:hAnsi="Arial" w:cs="Arial"/>
                <w:sz w:val="20"/>
                <w:szCs w:val="20"/>
                <w:lang w:eastAsia="en-US"/>
              </w:rPr>
            </w:pPr>
            <w:r>
              <w:rPr>
                <w:rFonts w:ascii="Arial" w:eastAsia="Calibri" w:hAnsi="Arial" w:cs="Arial"/>
                <w:sz w:val="20"/>
                <w:szCs w:val="20"/>
                <w:lang w:eastAsia="en-US"/>
              </w:rPr>
              <w:t>1,24</w:t>
            </w:r>
          </w:p>
        </w:tc>
      </w:tr>
    </w:tbl>
    <w:p w14:paraId="172441F8" w14:textId="77777777" w:rsidR="00322AD9" w:rsidRPr="00BE4865" w:rsidRDefault="00322AD9" w:rsidP="00322AD9">
      <w:pPr>
        <w:rPr>
          <w:rFonts w:ascii="Arial" w:eastAsia="Calibri" w:hAnsi="Arial" w:cs="Arial"/>
          <w:sz w:val="20"/>
          <w:szCs w:val="20"/>
          <w:lang w:eastAsia="en-US"/>
        </w:rPr>
      </w:pPr>
    </w:p>
    <w:p w14:paraId="24FE4FB7" w14:textId="77777777" w:rsidR="003D1152" w:rsidRDefault="003D1152" w:rsidP="00322AD9">
      <w:pPr>
        <w:rPr>
          <w:rFonts w:ascii="Arial" w:eastAsia="Calibri" w:hAnsi="Arial" w:cs="Arial"/>
          <w:b/>
          <w:sz w:val="20"/>
          <w:szCs w:val="20"/>
          <w:lang w:eastAsia="en-US"/>
        </w:rPr>
      </w:pPr>
    </w:p>
    <w:p w14:paraId="4B44E038" w14:textId="77777777" w:rsidR="003D1152" w:rsidRDefault="003D1152" w:rsidP="00322AD9">
      <w:pPr>
        <w:rPr>
          <w:rFonts w:ascii="Arial" w:eastAsia="Calibri" w:hAnsi="Arial" w:cs="Arial"/>
          <w:b/>
          <w:sz w:val="20"/>
          <w:szCs w:val="20"/>
          <w:lang w:eastAsia="en-US"/>
        </w:rPr>
      </w:pPr>
    </w:p>
    <w:p w14:paraId="650378EB" w14:textId="77777777" w:rsidR="00322AD9" w:rsidRPr="004903F7" w:rsidRDefault="00322AD9" w:rsidP="00322AD9">
      <w:pPr>
        <w:rPr>
          <w:rFonts w:ascii="Arial" w:eastAsia="Calibri" w:hAnsi="Arial" w:cs="Arial"/>
          <w:b/>
          <w:sz w:val="20"/>
          <w:szCs w:val="20"/>
          <w:lang w:eastAsia="en-US"/>
        </w:rPr>
      </w:pPr>
      <w:r w:rsidRPr="004903F7">
        <w:rPr>
          <w:rFonts w:ascii="Arial" w:eastAsia="Calibri" w:hAnsi="Arial" w:cs="Arial"/>
          <w:b/>
          <w:sz w:val="20"/>
          <w:szCs w:val="20"/>
          <w:lang w:eastAsia="en-US"/>
        </w:rPr>
        <w:lastRenderedPageBreak/>
        <w:t>Maximum premieloon in 2019</w:t>
      </w:r>
    </w:p>
    <w:p w14:paraId="5142C78E"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Verder stijgt het maximum premieloon. Het maximum premieloon is het maximumloon waarover u premies werknemersverzekeringen moet betalen. Dit is voor 2019 vastgesteld op € 55.927. In 2018 bedroeg </w:t>
      </w:r>
      <w:r>
        <w:rPr>
          <w:rFonts w:ascii="Arial" w:eastAsia="Calibri" w:hAnsi="Arial" w:cs="Arial"/>
          <w:sz w:val="20"/>
          <w:szCs w:val="20"/>
          <w:lang w:eastAsia="en-US"/>
        </w:rPr>
        <w:t>dit</w:t>
      </w:r>
      <w:r w:rsidRPr="00BE4865">
        <w:rPr>
          <w:rFonts w:ascii="Arial" w:eastAsia="Calibri" w:hAnsi="Arial" w:cs="Arial"/>
          <w:sz w:val="20"/>
          <w:szCs w:val="20"/>
          <w:lang w:eastAsia="en-US"/>
        </w:rPr>
        <w:t xml:space="preserve"> nog € 54.614.</w:t>
      </w:r>
    </w:p>
    <w:p w14:paraId="09EE79EA" w14:textId="77777777" w:rsidR="00322AD9" w:rsidRDefault="00322AD9" w:rsidP="00322AD9">
      <w:pPr>
        <w:rPr>
          <w:rFonts w:ascii="Arial" w:eastAsia="Calibri" w:hAnsi="Arial" w:cs="Arial"/>
          <w:sz w:val="20"/>
          <w:szCs w:val="20"/>
          <w:lang w:eastAsia="en-US"/>
        </w:rPr>
      </w:pPr>
    </w:p>
    <w:p w14:paraId="1CC7CBFE" w14:textId="77777777" w:rsidR="00322AD9" w:rsidRDefault="00322AD9" w:rsidP="003D1152">
      <w:pPr>
        <w:pStyle w:val="Kop2"/>
        <w:rPr>
          <w:rFonts w:eastAsia="Calibri"/>
          <w:lang w:eastAsia="en-US"/>
        </w:rPr>
      </w:pPr>
      <w:bookmarkStart w:id="10" w:name="_Toc534204728"/>
      <w:bookmarkStart w:id="11" w:name="_Toc534626737"/>
      <w:r>
        <w:rPr>
          <w:rFonts w:eastAsia="Calibri"/>
          <w:lang w:eastAsia="en-US"/>
        </w:rPr>
        <w:t>Premiepercentages inkomensafhankelijke bijdrage Zvw 2019</w:t>
      </w:r>
      <w:bookmarkEnd w:id="10"/>
      <w:bookmarkEnd w:id="11"/>
    </w:p>
    <w:p w14:paraId="37E99BC7" w14:textId="77777777" w:rsidR="00322AD9" w:rsidRDefault="00322AD9" w:rsidP="00322AD9">
      <w:pPr>
        <w:rPr>
          <w:rFonts w:ascii="Arial" w:eastAsia="Calibri" w:hAnsi="Arial" w:cs="Arial"/>
          <w:sz w:val="20"/>
          <w:szCs w:val="20"/>
          <w:lang w:eastAsia="en-US"/>
        </w:rPr>
      </w:pPr>
    </w:p>
    <w:p w14:paraId="1809E63B"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De werkgeversheffing en werknemersbijdrage Zvw ondergaan per 1 januari 2019 een lichte stijging ten opzichte van 2018. In de tabel hieronder staat een weergave van de verschillen ten opzichte van 2018.</w:t>
      </w:r>
    </w:p>
    <w:p w14:paraId="4ED21D1B" w14:textId="77777777" w:rsidR="00322AD9" w:rsidRDefault="00322AD9" w:rsidP="00322AD9">
      <w:pPr>
        <w:rPr>
          <w:rFonts w:ascii="Arial" w:eastAsia="Calibri" w:hAnsi="Arial" w:cs="Arial"/>
          <w:sz w:val="20"/>
          <w:szCs w:val="20"/>
          <w:lang w:eastAsia="en-US"/>
        </w:rPr>
      </w:pPr>
    </w:p>
    <w:tbl>
      <w:tblPr>
        <w:tblStyle w:val="Tabelraster"/>
        <w:tblW w:w="7287" w:type="dxa"/>
        <w:tblLook w:val="04A0" w:firstRow="1" w:lastRow="0" w:firstColumn="1" w:lastColumn="0" w:noHBand="0" w:noVBand="1"/>
      </w:tblPr>
      <w:tblGrid>
        <w:gridCol w:w="4467"/>
        <w:gridCol w:w="1410"/>
        <w:gridCol w:w="1410"/>
      </w:tblGrid>
      <w:tr w:rsidR="00322AD9" w:rsidRPr="00501FA4" w14:paraId="5EB26074" w14:textId="77777777" w:rsidTr="0004786C">
        <w:tc>
          <w:tcPr>
            <w:tcW w:w="0" w:type="auto"/>
            <w:hideMark/>
          </w:tcPr>
          <w:p w14:paraId="6DB36D12" w14:textId="77777777" w:rsidR="00322AD9" w:rsidRPr="00501FA4" w:rsidRDefault="00322AD9" w:rsidP="0004786C">
            <w:pPr>
              <w:rPr>
                <w:rFonts w:ascii="Arial" w:eastAsia="Calibri" w:hAnsi="Arial" w:cs="Arial"/>
                <w:b/>
                <w:sz w:val="20"/>
                <w:szCs w:val="20"/>
                <w:lang w:eastAsia="en-US"/>
              </w:rPr>
            </w:pPr>
            <w:r w:rsidRPr="00501FA4">
              <w:rPr>
                <w:rFonts w:ascii="Arial" w:eastAsia="Calibri" w:hAnsi="Arial" w:cs="Arial"/>
                <w:b/>
                <w:sz w:val="20"/>
                <w:szCs w:val="20"/>
                <w:lang w:eastAsia="en-US"/>
              </w:rPr>
              <w:t>Premie</w:t>
            </w:r>
          </w:p>
        </w:tc>
        <w:tc>
          <w:tcPr>
            <w:tcW w:w="0" w:type="auto"/>
            <w:hideMark/>
          </w:tcPr>
          <w:p w14:paraId="176C4AB2" w14:textId="77777777" w:rsidR="00322AD9" w:rsidRPr="00501FA4" w:rsidRDefault="00322AD9" w:rsidP="0004786C">
            <w:pPr>
              <w:rPr>
                <w:rFonts w:ascii="Arial" w:eastAsia="Calibri" w:hAnsi="Arial" w:cs="Arial"/>
                <w:b/>
                <w:sz w:val="20"/>
                <w:szCs w:val="20"/>
                <w:lang w:eastAsia="en-US"/>
              </w:rPr>
            </w:pPr>
            <w:r w:rsidRPr="00501FA4">
              <w:rPr>
                <w:rFonts w:ascii="Arial" w:eastAsia="Calibri" w:hAnsi="Arial" w:cs="Arial"/>
                <w:b/>
                <w:sz w:val="20"/>
                <w:szCs w:val="20"/>
                <w:lang w:eastAsia="en-US"/>
              </w:rPr>
              <w:t>2018</w:t>
            </w:r>
          </w:p>
        </w:tc>
        <w:tc>
          <w:tcPr>
            <w:tcW w:w="0" w:type="auto"/>
            <w:hideMark/>
          </w:tcPr>
          <w:p w14:paraId="307A4B95" w14:textId="77777777" w:rsidR="00322AD9" w:rsidRPr="00501FA4" w:rsidRDefault="00322AD9" w:rsidP="0004786C">
            <w:pPr>
              <w:rPr>
                <w:rFonts w:ascii="Arial" w:eastAsia="Calibri" w:hAnsi="Arial" w:cs="Arial"/>
                <w:b/>
                <w:sz w:val="20"/>
                <w:szCs w:val="20"/>
                <w:lang w:eastAsia="en-US"/>
              </w:rPr>
            </w:pPr>
            <w:r w:rsidRPr="00501FA4">
              <w:rPr>
                <w:rFonts w:ascii="Arial" w:eastAsia="Calibri" w:hAnsi="Arial" w:cs="Arial"/>
                <w:b/>
                <w:sz w:val="20"/>
                <w:szCs w:val="20"/>
                <w:lang w:eastAsia="en-US"/>
              </w:rPr>
              <w:t>2019</w:t>
            </w:r>
          </w:p>
        </w:tc>
      </w:tr>
      <w:tr w:rsidR="00322AD9" w:rsidRPr="004903F7" w14:paraId="41F04E49" w14:textId="77777777" w:rsidTr="0004786C">
        <w:tc>
          <w:tcPr>
            <w:tcW w:w="0" w:type="auto"/>
            <w:hideMark/>
          </w:tcPr>
          <w:p w14:paraId="7C2B2D5C"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Zvw Werkgeversheffing</w:t>
            </w:r>
          </w:p>
        </w:tc>
        <w:tc>
          <w:tcPr>
            <w:tcW w:w="0" w:type="auto"/>
            <w:hideMark/>
          </w:tcPr>
          <w:p w14:paraId="1F781FDB"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6,90%</w:t>
            </w:r>
          </w:p>
        </w:tc>
        <w:tc>
          <w:tcPr>
            <w:tcW w:w="0" w:type="auto"/>
            <w:hideMark/>
          </w:tcPr>
          <w:p w14:paraId="5E6ACABB"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6,95%</w:t>
            </w:r>
          </w:p>
        </w:tc>
      </w:tr>
      <w:tr w:rsidR="00322AD9" w:rsidRPr="004903F7" w14:paraId="1E9D29F9" w14:textId="77777777" w:rsidTr="0004786C">
        <w:tc>
          <w:tcPr>
            <w:tcW w:w="0" w:type="auto"/>
            <w:hideMark/>
          </w:tcPr>
          <w:p w14:paraId="3AF82501"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Zvw Werknemersbijdrage</w:t>
            </w:r>
          </w:p>
        </w:tc>
        <w:tc>
          <w:tcPr>
            <w:tcW w:w="0" w:type="auto"/>
            <w:hideMark/>
          </w:tcPr>
          <w:p w14:paraId="5CB07313"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5,65%</w:t>
            </w:r>
          </w:p>
        </w:tc>
        <w:tc>
          <w:tcPr>
            <w:tcW w:w="0" w:type="auto"/>
            <w:hideMark/>
          </w:tcPr>
          <w:p w14:paraId="783B8654" w14:textId="77777777" w:rsidR="00322AD9" w:rsidRPr="004903F7" w:rsidRDefault="00322AD9" w:rsidP="0004786C">
            <w:pPr>
              <w:rPr>
                <w:rFonts w:ascii="Arial" w:eastAsia="Calibri" w:hAnsi="Arial" w:cs="Arial"/>
                <w:sz w:val="20"/>
                <w:szCs w:val="20"/>
                <w:lang w:eastAsia="en-US"/>
              </w:rPr>
            </w:pPr>
            <w:r>
              <w:rPr>
                <w:rFonts w:ascii="Arial" w:eastAsia="Calibri" w:hAnsi="Arial" w:cs="Arial"/>
                <w:sz w:val="20"/>
                <w:szCs w:val="20"/>
                <w:lang w:eastAsia="en-US"/>
              </w:rPr>
              <w:t>5,70%</w:t>
            </w:r>
          </w:p>
        </w:tc>
      </w:tr>
    </w:tbl>
    <w:p w14:paraId="0E5FE6D7" w14:textId="77777777" w:rsidR="00322AD9" w:rsidRDefault="00322AD9" w:rsidP="00322AD9">
      <w:pPr>
        <w:rPr>
          <w:rFonts w:ascii="Arial" w:eastAsia="Calibri" w:hAnsi="Arial" w:cs="Arial"/>
          <w:sz w:val="20"/>
          <w:szCs w:val="20"/>
          <w:lang w:eastAsia="en-US"/>
        </w:rPr>
      </w:pPr>
    </w:p>
    <w:p w14:paraId="10276E1F"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Ook voor de premies Zvw geldt dat het maximum premieloon in 2019 wordt verhoogd naar € 55.927.</w:t>
      </w:r>
    </w:p>
    <w:p w14:paraId="53B84E96" w14:textId="77777777" w:rsidR="00322AD9" w:rsidRDefault="00322AD9" w:rsidP="00322AD9">
      <w:pPr>
        <w:rPr>
          <w:rFonts w:ascii="Arial" w:eastAsia="Calibri" w:hAnsi="Arial" w:cs="Arial"/>
          <w:sz w:val="20"/>
          <w:szCs w:val="20"/>
          <w:lang w:eastAsia="en-US"/>
        </w:rPr>
      </w:pPr>
    </w:p>
    <w:p w14:paraId="60ABBA97" w14:textId="77777777" w:rsidR="00322AD9" w:rsidRPr="00BE4865" w:rsidRDefault="00322AD9" w:rsidP="003D1152">
      <w:pPr>
        <w:pStyle w:val="Kop2"/>
        <w:rPr>
          <w:rFonts w:eastAsia="Calibri"/>
          <w:lang w:eastAsia="en-US"/>
        </w:rPr>
      </w:pPr>
      <w:bookmarkStart w:id="12" w:name="_Toc534204729"/>
      <w:bookmarkStart w:id="13" w:name="_Toc534626738"/>
      <w:r>
        <w:rPr>
          <w:rFonts w:eastAsia="Calibri"/>
          <w:lang w:eastAsia="en-US"/>
        </w:rPr>
        <w:t>Ontwikkelingen sectorpremie WW</w:t>
      </w:r>
      <w:bookmarkEnd w:id="12"/>
      <w:bookmarkEnd w:id="13"/>
    </w:p>
    <w:p w14:paraId="3722147D" w14:textId="77777777" w:rsidR="00322AD9" w:rsidRPr="00BE4865" w:rsidRDefault="00322AD9" w:rsidP="00322AD9">
      <w:pPr>
        <w:rPr>
          <w:rFonts w:ascii="Arial" w:eastAsia="Calibri" w:hAnsi="Arial" w:cs="Arial"/>
          <w:sz w:val="20"/>
          <w:szCs w:val="20"/>
          <w:u w:val="single"/>
          <w:lang w:eastAsia="en-US"/>
        </w:rPr>
      </w:pPr>
    </w:p>
    <w:p w14:paraId="3178CCE3"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De </w:t>
      </w:r>
      <w:r>
        <w:rPr>
          <w:rFonts w:ascii="Arial" w:eastAsia="Calibri" w:hAnsi="Arial" w:cs="Arial"/>
          <w:sz w:val="20"/>
          <w:szCs w:val="20"/>
          <w:lang w:eastAsia="en-US"/>
        </w:rPr>
        <w:t>WW</w:t>
      </w:r>
      <w:r w:rsidRPr="00BE4865">
        <w:rPr>
          <w:rFonts w:ascii="Arial" w:eastAsia="Calibri" w:hAnsi="Arial" w:cs="Arial"/>
          <w:sz w:val="20"/>
          <w:szCs w:val="20"/>
          <w:lang w:eastAsia="en-US"/>
        </w:rPr>
        <w:t xml:space="preserve">-premie die een werkgever moet betalen, is </w:t>
      </w:r>
      <w:r>
        <w:rPr>
          <w:rFonts w:ascii="Arial" w:eastAsia="Calibri" w:hAnsi="Arial" w:cs="Arial"/>
          <w:sz w:val="20"/>
          <w:szCs w:val="20"/>
          <w:lang w:eastAsia="en-US"/>
        </w:rPr>
        <w:t xml:space="preserve">op dit moment nog </w:t>
      </w:r>
      <w:r w:rsidRPr="00BE4865">
        <w:rPr>
          <w:rFonts w:ascii="Arial" w:eastAsia="Calibri" w:hAnsi="Arial" w:cs="Arial"/>
          <w:sz w:val="20"/>
          <w:szCs w:val="20"/>
          <w:lang w:eastAsia="en-US"/>
        </w:rPr>
        <w:t xml:space="preserve">deels afhankelijk van de sector waarin hij is ingedeeld. </w:t>
      </w:r>
      <w:r>
        <w:rPr>
          <w:rFonts w:ascii="Arial" w:eastAsia="Calibri" w:hAnsi="Arial" w:cs="Arial"/>
          <w:sz w:val="20"/>
          <w:szCs w:val="20"/>
          <w:lang w:eastAsia="en-US"/>
        </w:rPr>
        <w:t xml:space="preserve">In 2018 zijn hierin al enkele wijzigingen doorgevoerd. Met ingang van 2020 gaat mogelijk de WW-premie op basis van de sectorindeling verdwijnen en komt hiervoor een vaste hoge en lage premie in de plaats. </w:t>
      </w:r>
    </w:p>
    <w:p w14:paraId="0258F344" w14:textId="77777777" w:rsidR="00322AD9" w:rsidRDefault="00322AD9" w:rsidP="00322AD9">
      <w:pPr>
        <w:rPr>
          <w:rFonts w:ascii="Arial" w:eastAsia="Calibri" w:hAnsi="Arial" w:cs="Arial"/>
          <w:sz w:val="20"/>
          <w:szCs w:val="20"/>
          <w:lang w:eastAsia="en-US"/>
        </w:rPr>
      </w:pPr>
    </w:p>
    <w:p w14:paraId="2979202B" w14:textId="77777777" w:rsidR="00322AD9" w:rsidRPr="000B46B0" w:rsidRDefault="00322AD9" w:rsidP="00322AD9">
      <w:pPr>
        <w:rPr>
          <w:rFonts w:ascii="Arial" w:eastAsia="Calibri" w:hAnsi="Arial" w:cs="Arial"/>
          <w:b/>
          <w:sz w:val="20"/>
          <w:szCs w:val="20"/>
          <w:lang w:eastAsia="en-US"/>
        </w:rPr>
      </w:pPr>
      <w:r w:rsidRPr="000B46B0">
        <w:rPr>
          <w:rFonts w:ascii="Arial" w:eastAsia="Calibri" w:hAnsi="Arial" w:cs="Arial"/>
          <w:b/>
          <w:sz w:val="20"/>
          <w:szCs w:val="20"/>
          <w:lang w:eastAsia="en-US"/>
        </w:rPr>
        <w:t>Wijzigingen 2018</w:t>
      </w:r>
    </w:p>
    <w:p w14:paraId="26D3C866"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 xml:space="preserve">In 2018 is besloten dat de sectorindeling niet meer met terugwerkende kracht op verzoek van de werkgever gewijzigd kan worden. Wanneer de wijziging plaatsvindt op initiatief van de Belastingdienst, bijvoorbeeld omdat eigenlijk een hogere WW-premie verschuldigd is, kan de sector nog wel met terugwerkende kracht gewijzigd worden. </w:t>
      </w:r>
    </w:p>
    <w:p w14:paraId="25BBB312" w14:textId="77777777" w:rsidR="00322AD9" w:rsidRDefault="00322AD9" w:rsidP="00322AD9">
      <w:pPr>
        <w:rPr>
          <w:rFonts w:ascii="Arial" w:eastAsia="Calibri" w:hAnsi="Arial" w:cs="Arial"/>
          <w:sz w:val="20"/>
          <w:szCs w:val="20"/>
          <w:lang w:eastAsia="en-US"/>
        </w:rPr>
      </w:pPr>
    </w:p>
    <w:p w14:paraId="79756271" w14:textId="2C5A9BC9" w:rsidR="00322AD9" w:rsidRPr="003D1152"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Ook </w:t>
      </w:r>
      <w:r>
        <w:rPr>
          <w:rFonts w:ascii="Arial" w:eastAsia="Calibri" w:hAnsi="Arial" w:cs="Arial"/>
          <w:sz w:val="20"/>
          <w:szCs w:val="20"/>
          <w:lang w:eastAsia="en-US"/>
        </w:rPr>
        <w:t>is het niet meer mogelijk voor werkgevers om een gesplitste sectoraansluiting te krijgen</w:t>
      </w:r>
      <w:r w:rsidRPr="00BE4865">
        <w:rPr>
          <w:rFonts w:ascii="Arial" w:eastAsia="Calibri" w:hAnsi="Arial" w:cs="Arial"/>
          <w:sz w:val="20"/>
          <w:szCs w:val="20"/>
          <w:lang w:eastAsia="en-US"/>
        </w:rPr>
        <w:t>, aangezien ook dit een mid</w:t>
      </w:r>
      <w:r>
        <w:rPr>
          <w:rFonts w:ascii="Arial" w:eastAsia="Calibri" w:hAnsi="Arial" w:cs="Arial"/>
          <w:sz w:val="20"/>
          <w:szCs w:val="20"/>
          <w:lang w:eastAsia="en-US"/>
        </w:rPr>
        <w:t>del was om zo weinig mogelijk WW</w:t>
      </w:r>
      <w:r w:rsidRPr="00BE4865">
        <w:rPr>
          <w:rFonts w:ascii="Arial" w:eastAsia="Calibri" w:hAnsi="Arial" w:cs="Arial"/>
          <w:sz w:val="20"/>
          <w:szCs w:val="20"/>
          <w:lang w:eastAsia="en-US"/>
        </w:rPr>
        <w:t>-premie te betalen.</w:t>
      </w:r>
    </w:p>
    <w:p w14:paraId="274E7998" w14:textId="77777777" w:rsidR="00322AD9" w:rsidRDefault="00322AD9" w:rsidP="00322AD9">
      <w:pPr>
        <w:rPr>
          <w:rFonts w:ascii="Arial" w:eastAsia="Calibri" w:hAnsi="Arial" w:cs="Arial"/>
          <w:b/>
          <w:sz w:val="20"/>
          <w:szCs w:val="20"/>
          <w:lang w:eastAsia="en-US"/>
        </w:rPr>
      </w:pPr>
    </w:p>
    <w:p w14:paraId="089B8F78" w14:textId="77777777" w:rsidR="00322AD9" w:rsidRPr="00911A6C" w:rsidRDefault="00322AD9" w:rsidP="00322AD9">
      <w:pPr>
        <w:rPr>
          <w:rFonts w:ascii="Arial" w:eastAsia="Calibri" w:hAnsi="Arial" w:cs="Arial"/>
          <w:b/>
          <w:sz w:val="20"/>
          <w:szCs w:val="20"/>
          <w:lang w:eastAsia="en-US"/>
        </w:rPr>
      </w:pPr>
      <w:r w:rsidRPr="00911A6C">
        <w:rPr>
          <w:rFonts w:ascii="Arial" w:eastAsia="Calibri" w:hAnsi="Arial" w:cs="Arial"/>
          <w:b/>
          <w:sz w:val="20"/>
          <w:szCs w:val="20"/>
          <w:lang w:eastAsia="en-US"/>
        </w:rPr>
        <w:t>Herziening sectorindeling</w:t>
      </w:r>
      <w:r>
        <w:rPr>
          <w:rFonts w:ascii="Arial" w:eastAsia="Calibri" w:hAnsi="Arial" w:cs="Arial"/>
          <w:b/>
          <w:sz w:val="20"/>
          <w:szCs w:val="20"/>
          <w:lang w:eastAsia="en-US"/>
        </w:rPr>
        <w:t xml:space="preserve"> 2020</w:t>
      </w:r>
    </w:p>
    <w:p w14:paraId="52DB9A80"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maatregel</w:t>
      </w:r>
      <w:r>
        <w:rPr>
          <w:rFonts w:ascii="Arial" w:eastAsia="Calibri" w:hAnsi="Arial" w:cs="Arial"/>
          <w:sz w:val="20"/>
          <w:szCs w:val="20"/>
          <w:lang w:eastAsia="en-US"/>
        </w:rPr>
        <w:t>en lopen vooruit op de</w:t>
      </w:r>
      <w:r w:rsidRPr="00BE4865">
        <w:rPr>
          <w:rFonts w:ascii="Arial" w:eastAsia="Calibri" w:hAnsi="Arial" w:cs="Arial"/>
          <w:sz w:val="20"/>
          <w:szCs w:val="20"/>
          <w:lang w:eastAsia="en-US"/>
        </w:rPr>
        <w:t xml:space="preserve"> aangekondigde herziening van de sectorindeling. </w:t>
      </w:r>
      <w:r>
        <w:rPr>
          <w:rFonts w:ascii="Arial" w:eastAsia="Calibri" w:hAnsi="Arial" w:cs="Arial"/>
          <w:sz w:val="20"/>
          <w:szCs w:val="20"/>
          <w:lang w:eastAsia="en-US"/>
        </w:rPr>
        <w:t>In het Wetsvoorstel arbeidsmarkt in balans wordt vanaf</w:t>
      </w:r>
      <w:r w:rsidRPr="00BE4865">
        <w:rPr>
          <w:rFonts w:ascii="Arial" w:eastAsia="Calibri" w:hAnsi="Arial" w:cs="Arial"/>
          <w:sz w:val="20"/>
          <w:szCs w:val="20"/>
          <w:lang w:eastAsia="en-US"/>
        </w:rPr>
        <w:t xml:space="preserve"> 2020 het onderscheid in </w:t>
      </w:r>
      <w:r>
        <w:rPr>
          <w:rFonts w:ascii="Arial" w:eastAsia="Calibri" w:hAnsi="Arial" w:cs="Arial"/>
          <w:sz w:val="20"/>
          <w:szCs w:val="20"/>
          <w:lang w:eastAsia="en-US"/>
        </w:rPr>
        <w:t xml:space="preserve">WW-premie per sector afgeschaft. Voor de overige premies blijft de sectorindeling voorlopig wel in stand. </w:t>
      </w:r>
    </w:p>
    <w:p w14:paraId="5F948D82" w14:textId="77777777" w:rsidR="003D1152" w:rsidRPr="00A14C21" w:rsidRDefault="003D1152" w:rsidP="003D1152">
      <w:pPr>
        <w:pStyle w:val="Default"/>
        <w:rPr>
          <w:sz w:val="20"/>
          <w:szCs w:val="20"/>
        </w:rPr>
      </w:pPr>
    </w:p>
    <w:p w14:paraId="6105A5E4" w14:textId="3071A912" w:rsidR="003D1152" w:rsidRPr="00A14C21" w:rsidRDefault="003D1152" w:rsidP="003D1152">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Pr>
          <w:rFonts w:ascii="Arial" w:eastAsia="Calibri" w:hAnsi="Arial" w:cs="Arial"/>
          <w:sz w:val="20"/>
          <w:szCs w:val="20"/>
          <w:lang w:eastAsia="en-US"/>
        </w:rPr>
        <w:t>Deze wet is nog niet goedgekeurd door de Tweede Kamer.</w:t>
      </w:r>
    </w:p>
    <w:p w14:paraId="30BA0AB9" w14:textId="77777777" w:rsidR="003D1152" w:rsidRPr="00A14C21" w:rsidRDefault="003D1152" w:rsidP="003D1152">
      <w:pPr>
        <w:pStyle w:val="Default"/>
        <w:rPr>
          <w:sz w:val="20"/>
          <w:szCs w:val="20"/>
        </w:rPr>
      </w:pPr>
    </w:p>
    <w:p w14:paraId="01A3E521"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De sectorale WW-premie wordt vervangen door een hoge en lage Awf-premie. De</w:t>
      </w:r>
      <w:r w:rsidRPr="00BE4865">
        <w:rPr>
          <w:rFonts w:ascii="Arial" w:eastAsia="Calibri" w:hAnsi="Arial" w:cs="Arial"/>
          <w:sz w:val="20"/>
          <w:szCs w:val="20"/>
          <w:lang w:eastAsia="en-US"/>
        </w:rPr>
        <w:t xml:space="preserve"> lagere premie </w:t>
      </w:r>
      <w:r>
        <w:rPr>
          <w:rFonts w:ascii="Arial" w:eastAsia="Calibri" w:hAnsi="Arial" w:cs="Arial"/>
          <w:sz w:val="20"/>
          <w:szCs w:val="20"/>
          <w:lang w:eastAsia="en-US"/>
        </w:rPr>
        <w:t xml:space="preserve">is bedoeld </w:t>
      </w:r>
      <w:r w:rsidRPr="00BE4865">
        <w:rPr>
          <w:rFonts w:ascii="Arial" w:eastAsia="Calibri" w:hAnsi="Arial" w:cs="Arial"/>
          <w:sz w:val="20"/>
          <w:szCs w:val="20"/>
          <w:lang w:eastAsia="en-US"/>
        </w:rPr>
        <w:t xml:space="preserve">voor vaste arbeidscontracten en bij een arbeidscontract voor bepaalde tijd </w:t>
      </w:r>
      <w:r>
        <w:rPr>
          <w:rFonts w:ascii="Arial" w:eastAsia="Calibri" w:hAnsi="Arial" w:cs="Arial"/>
          <w:sz w:val="20"/>
          <w:szCs w:val="20"/>
          <w:lang w:eastAsia="en-US"/>
        </w:rPr>
        <w:t xml:space="preserve">wordt </w:t>
      </w:r>
      <w:r w:rsidRPr="00BE4865">
        <w:rPr>
          <w:rFonts w:ascii="Arial" w:eastAsia="Calibri" w:hAnsi="Arial" w:cs="Arial"/>
          <w:sz w:val="20"/>
          <w:szCs w:val="20"/>
          <w:lang w:eastAsia="en-US"/>
        </w:rPr>
        <w:t xml:space="preserve">juist een hogere </w:t>
      </w:r>
      <w:r>
        <w:rPr>
          <w:rFonts w:ascii="Arial" w:eastAsia="Calibri" w:hAnsi="Arial" w:cs="Arial"/>
          <w:sz w:val="20"/>
          <w:szCs w:val="20"/>
          <w:lang w:eastAsia="en-US"/>
        </w:rPr>
        <w:t>WW</w:t>
      </w:r>
      <w:r w:rsidRPr="00BE4865">
        <w:rPr>
          <w:rFonts w:ascii="Arial" w:eastAsia="Calibri" w:hAnsi="Arial" w:cs="Arial"/>
          <w:sz w:val="20"/>
          <w:szCs w:val="20"/>
          <w:lang w:eastAsia="en-US"/>
        </w:rPr>
        <w:t>-premie geheven.</w:t>
      </w:r>
      <w:r>
        <w:rPr>
          <w:rFonts w:ascii="Arial" w:eastAsia="Calibri" w:hAnsi="Arial" w:cs="Arial"/>
          <w:sz w:val="20"/>
          <w:szCs w:val="20"/>
          <w:lang w:eastAsia="en-US"/>
        </w:rPr>
        <w:t xml:space="preserve"> Het verschil tussen de hoge en lage premie zal naar verwachting een vast verschil van 5 procentpunt zijn. Dit verschil moet het aantrekkelijker maken om werknemers een vast contract aan te bieden.</w:t>
      </w:r>
    </w:p>
    <w:p w14:paraId="0799D21F" w14:textId="77777777" w:rsidR="00322AD9" w:rsidRDefault="00322AD9" w:rsidP="00322AD9">
      <w:pPr>
        <w:rPr>
          <w:rFonts w:ascii="Arial" w:eastAsia="Calibri" w:hAnsi="Arial" w:cs="Arial"/>
          <w:sz w:val="20"/>
          <w:szCs w:val="20"/>
          <w:lang w:eastAsia="en-US"/>
        </w:rPr>
      </w:pPr>
    </w:p>
    <w:p w14:paraId="331EAC68" w14:textId="77777777" w:rsidR="00322AD9" w:rsidRDefault="00322AD9" w:rsidP="00322AD9">
      <w:pPr>
        <w:rPr>
          <w:rFonts w:ascii="Arial" w:eastAsia="Calibri" w:hAnsi="Arial" w:cs="Arial"/>
          <w:b/>
          <w:sz w:val="20"/>
          <w:szCs w:val="20"/>
          <w:lang w:eastAsia="en-US"/>
        </w:rPr>
      </w:pPr>
      <w:r w:rsidRPr="0090788B">
        <w:rPr>
          <w:rFonts w:ascii="Arial" w:eastAsia="Calibri" w:hAnsi="Arial" w:cs="Arial"/>
          <w:b/>
          <w:sz w:val="20"/>
          <w:szCs w:val="20"/>
          <w:lang w:eastAsia="en-US"/>
        </w:rPr>
        <w:t>Uitzonderingen</w:t>
      </w:r>
    </w:p>
    <w:p w14:paraId="3AC8D927" w14:textId="0BCD81C2"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In het wetsvoorstel zijn uitzonderingen opgenomen die ervoor zorgen dat toch de hoge premie moet worden toegepast, ondanks dat er sp</w:t>
      </w:r>
      <w:r w:rsidR="003D1152">
        <w:rPr>
          <w:rFonts w:ascii="Arial" w:eastAsia="Calibri" w:hAnsi="Arial" w:cs="Arial"/>
          <w:sz w:val="20"/>
          <w:szCs w:val="20"/>
          <w:lang w:eastAsia="en-US"/>
        </w:rPr>
        <w:t>rake was van een vast contract.</w:t>
      </w:r>
    </w:p>
    <w:p w14:paraId="43F43CCE" w14:textId="77777777" w:rsidR="003D1152" w:rsidRPr="0090788B" w:rsidRDefault="003D1152" w:rsidP="00322AD9">
      <w:pPr>
        <w:rPr>
          <w:rFonts w:ascii="Arial" w:eastAsia="Calibri" w:hAnsi="Arial" w:cs="Arial"/>
          <w:sz w:val="20"/>
          <w:szCs w:val="20"/>
          <w:lang w:eastAsia="en-US"/>
        </w:rPr>
      </w:pPr>
    </w:p>
    <w:p w14:paraId="463F7450" w14:textId="77777777" w:rsidR="00322AD9" w:rsidRPr="0090788B" w:rsidRDefault="00322AD9" w:rsidP="00C80C29">
      <w:pPr>
        <w:pStyle w:val="Lijstalinea"/>
        <w:numPr>
          <w:ilvl w:val="0"/>
          <w:numId w:val="16"/>
        </w:numPr>
        <w:rPr>
          <w:rFonts w:ascii="Arial" w:hAnsi="Arial" w:cs="Arial"/>
          <w:sz w:val="20"/>
          <w:szCs w:val="20"/>
        </w:rPr>
      </w:pPr>
      <w:r w:rsidRPr="0090788B">
        <w:rPr>
          <w:rFonts w:ascii="Arial" w:hAnsi="Arial" w:cs="Arial"/>
          <w:sz w:val="20"/>
          <w:szCs w:val="20"/>
        </w:rPr>
        <w:t>Als de dienstbetrekking van een vaste werknemer na vijf maanden stop</w:t>
      </w:r>
      <w:r>
        <w:rPr>
          <w:rFonts w:ascii="Arial" w:hAnsi="Arial" w:cs="Arial"/>
          <w:sz w:val="20"/>
          <w:szCs w:val="20"/>
        </w:rPr>
        <w:t xml:space="preserve">t, waarbij het niet uitmaakt wie het initiatief heeft genomen om te komen tot de beëindiging. </w:t>
      </w:r>
      <w:r>
        <w:rPr>
          <w:rFonts w:ascii="Arial" w:hAnsi="Arial" w:cs="Arial"/>
          <w:sz w:val="20"/>
          <w:szCs w:val="20"/>
        </w:rPr>
        <w:br/>
        <w:t>(let wel: hier hoeft geen sprake te zijn van een WW-situatie</w:t>
      </w:r>
      <w:r w:rsidRPr="0090788B">
        <w:rPr>
          <w:rFonts w:ascii="Arial" w:hAnsi="Arial" w:cs="Arial"/>
          <w:sz w:val="20"/>
          <w:szCs w:val="20"/>
        </w:rPr>
        <w:t>.</w:t>
      </w:r>
      <w:r>
        <w:rPr>
          <w:rFonts w:ascii="Arial" w:hAnsi="Arial" w:cs="Arial"/>
          <w:sz w:val="20"/>
          <w:szCs w:val="20"/>
        </w:rPr>
        <w:t>)</w:t>
      </w:r>
    </w:p>
    <w:p w14:paraId="0B5DF9A2" w14:textId="77777777" w:rsidR="00322AD9" w:rsidRDefault="00322AD9" w:rsidP="00C80C29">
      <w:pPr>
        <w:pStyle w:val="Lijstalinea"/>
        <w:numPr>
          <w:ilvl w:val="0"/>
          <w:numId w:val="16"/>
        </w:numPr>
        <w:rPr>
          <w:rFonts w:ascii="Arial" w:hAnsi="Arial" w:cs="Arial"/>
          <w:sz w:val="20"/>
          <w:szCs w:val="20"/>
        </w:rPr>
      </w:pPr>
      <w:r w:rsidRPr="0090788B">
        <w:rPr>
          <w:rFonts w:ascii="Arial" w:hAnsi="Arial" w:cs="Arial"/>
          <w:sz w:val="20"/>
          <w:szCs w:val="20"/>
        </w:rPr>
        <w:t>Als de verloonde uren van een vaste werknemer in een kalenderjaar meer dan 30% hoger liggen dan in zijn cont</w:t>
      </w:r>
      <w:r>
        <w:rPr>
          <w:rFonts w:ascii="Arial" w:hAnsi="Arial" w:cs="Arial"/>
          <w:sz w:val="20"/>
          <w:szCs w:val="20"/>
        </w:rPr>
        <w:t>r</w:t>
      </w:r>
      <w:r w:rsidRPr="0090788B">
        <w:rPr>
          <w:rFonts w:ascii="Arial" w:hAnsi="Arial" w:cs="Arial"/>
          <w:sz w:val="20"/>
          <w:szCs w:val="20"/>
        </w:rPr>
        <w:t xml:space="preserve">act is overeengekomen. </w:t>
      </w:r>
    </w:p>
    <w:p w14:paraId="2F3E63CA" w14:textId="77777777" w:rsidR="00322AD9" w:rsidRDefault="00322AD9" w:rsidP="00C80C29">
      <w:pPr>
        <w:pStyle w:val="Lijstalinea"/>
        <w:numPr>
          <w:ilvl w:val="0"/>
          <w:numId w:val="16"/>
        </w:numPr>
        <w:rPr>
          <w:rFonts w:ascii="Arial" w:hAnsi="Arial" w:cs="Arial"/>
          <w:sz w:val="20"/>
          <w:szCs w:val="20"/>
        </w:rPr>
      </w:pPr>
      <w:r>
        <w:rPr>
          <w:rFonts w:ascii="Arial" w:hAnsi="Arial" w:cs="Arial"/>
          <w:sz w:val="20"/>
          <w:szCs w:val="20"/>
        </w:rPr>
        <w:lastRenderedPageBreak/>
        <w:t xml:space="preserve">Als de vaste werknemer binnen een jaar na ingang van zijn dienstbetrekking een WW-uitkering krijgt door verlies van inkomen. </w:t>
      </w:r>
    </w:p>
    <w:p w14:paraId="635B46AA" w14:textId="648F351E" w:rsidR="00322AD9" w:rsidRPr="003D1152" w:rsidRDefault="00322AD9" w:rsidP="00C80C29">
      <w:pPr>
        <w:pStyle w:val="Lijstalinea"/>
        <w:numPr>
          <w:ilvl w:val="0"/>
          <w:numId w:val="16"/>
        </w:numPr>
        <w:rPr>
          <w:rFonts w:ascii="Arial" w:hAnsi="Arial" w:cs="Arial"/>
          <w:sz w:val="20"/>
          <w:szCs w:val="20"/>
        </w:rPr>
      </w:pPr>
      <w:r>
        <w:rPr>
          <w:rFonts w:ascii="Arial" w:hAnsi="Arial" w:cs="Arial"/>
          <w:sz w:val="20"/>
          <w:szCs w:val="20"/>
        </w:rPr>
        <w:t>Als de vaste werknemer een WW-uitkering krijgt, terwijl de lage WW-premie van de werkgever maximaal een jaar eerder al een keer was herzien op grond van voorgaande situatie.</w:t>
      </w:r>
    </w:p>
    <w:p w14:paraId="3FB2C904" w14:textId="77777777" w:rsidR="00322AD9" w:rsidRPr="002B2975" w:rsidRDefault="00322AD9" w:rsidP="00322AD9">
      <w:pPr>
        <w:rPr>
          <w:rFonts w:ascii="Arial" w:eastAsia="Calibri" w:hAnsi="Arial" w:cs="Arial"/>
          <w:sz w:val="20"/>
          <w:szCs w:val="20"/>
          <w:lang w:eastAsia="en-US"/>
        </w:rPr>
      </w:pPr>
    </w:p>
    <w:p w14:paraId="48D66F73" w14:textId="77777777" w:rsidR="00322AD9" w:rsidRPr="00BE4865" w:rsidRDefault="00322AD9" w:rsidP="003D1152">
      <w:pPr>
        <w:pStyle w:val="Kop2"/>
        <w:rPr>
          <w:rFonts w:eastAsia="Calibri"/>
        </w:rPr>
      </w:pPr>
      <w:bookmarkStart w:id="14" w:name="_Toc534204731"/>
      <w:bookmarkStart w:id="15" w:name="_Toc534626739"/>
      <w:r>
        <w:rPr>
          <w:rFonts w:eastAsia="Calibri"/>
        </w:rPr>
        <w:t>Heffingskortingen voor buitenlandse werknemers</w:t>
      </w:r>
      <w:bookmarkEnd w:id="14"/>
      <w:bookmarkEnd w:id="15"/>
    </w:p>
    <w:p w14:paraId="657E762D" w14:textId="77777777" w:rsidR="00322AD9" w:rsidRPr="00BE4865" w:rsidRDefault="00322AD9" w:rsidP="00322AD9">
      <w:pPr>
        <w:rPr>
          <w:rFonts w:ascii="Arial" w:eastAsia="Calibri" w:hAnsi="Arial" w:cs="Arial"/>
          <w:sz w:val="20"/>
          <w:szCs w:val="20"/>
          <w:lang w:eastAsia="en-US"/>
        </w:rPr>
      </w:pPr>
    </w:p>
    <w:p w14:paraId="22C92F32" w14:textId="403ABE85" w:rsidR="003D1152" w:rsidRPr="003D1152" w:rsidRDefault="00322AD9" w:rsidP="003D1152">
      <w:pPr>
        <w:rPr>
          <w:rFonts w:ascii="Arial" w:eastAsia="Calibri" w:hAnsi="Arial" w:cs="Arial"/>
          <w:sz w:val="20"/>
          <w:szCs w:val="20"/>
          <w:lang w:eastAsia="en-US"/>
        </w:rPr>
      </w:pPr>
      <w:r w:rsidRPr="00BE4865">
        <w:rPr>
          <w:rFonts w:ascii="Arial" w:eastAsia="Calibri" w:hAnsi="Arial" w:cs="Arial"/>
          <w:sz w:val="20"/>
          <w:szCs w:val="20"/>
          <w:lang w:eastAsia="en-US"/>
        </w:rPr>
        <w:t xml:space="preserve">Vanaf 1 januari 2019 hebben alleen inwoners van Nederland nog recht op het belastingdeel van </w:t>
      </w:r>
      <w:r>
        <w:rPr>
          <w:rFonts w:ascii="Arial" w:eastAsia="Calibri" w:hAnsi="Arial" w:cs="Arial"/>
          <w:sz w:val="20"/>
          <w:szCs w:val="20"/>
          <w:lang w:eastAsia="en-US"/>
        </w:rPr>
        <w:t>de algemene heffingskorting en de arbeidskorting</w:t>
      </w:r>
      <w:r w:rsidRPr="00BE4865">
        <w:rPr>
          <w:rFonts w:ascii="Arial" w:eastAsia="Calibri" w:hAnsi="Arial" w:cs="Arial"/>
          <w:sz w:val="20"/>
          <w:szCs w:val="20"/>
          <w:lang w:eastAsia="en-US"/>
        </w:rPr>
        <w:t xml:space="preserve">. ‘Niet-inwoners’ </w:t>
      </w:r>
      <w:r>
        <w:rPr>
          <w:rFonts w:ascii="Arial" w:eastAsia="Calibri" w:hAnsi="Arial" w:cs="Arial"/>
          <w:sz w:val="20"/>
          <w:szCs w:val="20"/>
          <w:lang w:eastAsia="en-US"/>
        </w:rPr>
        <w:t>hebben daar vanaf dat moment geen recht meer op. Hierop bestaan echter de nodige uitzonderingen.</w:t>
      </w:r>
      <w:bookmarkStart w:id="16" w:name="_Toc534204732"/>
    </w:p>
    <w:p w14:paraId="0A8F6B64" w14:textId="4C20D647" w:rsidR="00322AD9" w:rsidRPr="003D1152" w:rsidRDefault="00322AD9" w:rsidP="003D1152">
      <w:pPr>
        <w:pStyle w:val="Kop3"/>
        <w:tabs>
          <w:tab w:val="clear" w:pos="1260"/>
          <w:tab w:val="num" w:pos="567"/>
        </w:tabs>
        <w:ind w:left="1134" w:hanging="1134"/>
        <w:rPr>
          <w:rFonts w:eastAsia="Calibri"/>
          <w:lang w:eastAsia="en-US"/>
        </w:rPr>
      </w:pPr>
      <w:bookmarkStart w:id="17" w:name="_Toc534626740"/>
      <w:r w:rsidRPr="003D1152">
        <w:t>Belastingdeel arbeidskorting</w:t>
      </w:r>
      <w:bookmarkEnd w:id="16"/>
      <w:bookmarkEnd w:id="17"/>
    </w:p>
    <w:p w14:paraId="3B178F8E" w14:textId="77777777" w:rsidR="00322AD9" w:rsidRPr="003D1152" w:rsidRDefault="00322AD9" w:rsidP="003D1152">
      <w:pPr>
        <w:rPr>
          <w:rFonts w:ascii="Arial" w:hAnsi="Arial" w:cs="Arial"/>
          <w:sz w:val="20"/>
          <w:szCs w:val="20"/>
        </w:rPr>
      </w:pPr>
      <w:r w:rsidRPr="003D1152">
        <w:rPr>
          <w:rFonts w:ascii="Arial" w:hAnsi="Arial" w:cs="Arial"/>
          <w:sz w:val="20"/>
          <w:szCs w:val="20"/>
        </w:rPr>
        <w:t>Er is een uitzondering voor (buitenlandse) werknemers die wonen in lidstaten van de Europese Unie, in de EER (Noorwegen, IJsland en Liechtenstein), Zwitserland en de BES-eilanden (Bonaire, Sint Eustatius en Saba). Voor deze groepen werknemers geldt namelijk dat zij het recht op het belastingdeel van de arbeidskorting behouden.</w:t>
      </w:r>
    </w:p>
    <w:p w14:paraId="11EB0538" w14:textId="77777777" w:rsidR="00322AD9" w:rsidRPr="003D1152" w:rsidRDefault="00322AD9" w:rsidP="00322AD9">
      <w:pPr>
        <w:rPr>
          <w:rFonts w:ascii="Arial" w:hAnsi="Arial" w:cs="Arial"/>
          <w:sz w:val="20"/>
          <w:szCs w:val="20"/>
        </w:rPr>
      </w:pPr>
    </w:p>
    <w:p w14:paraId="61F917A6" w14:textId="23F23E7A" w:rsidR="00322AD9" w:rsidRPr="003D1152" w:rsidRDefault="00322AD9" w:rsidP="00322AD9">
      <w:pPr>
        <w:rPr>
          <w:rFonts w:ascii="Arial" w:hAnsi="Arial" w:cs="Arial"/>
          <w:sz w:val="20"/>
          <w:szCs w:val="20"/>
        </w:rPr>
      </w:pPr>
      <w:r w:rsidRPr="003D1152">
        <w:rPr>
          <w:rFonts w:ascii="Arial" w:hAnsi="Arial" w:cs="Arial"/>
          <w:sz w:val="20"/>
          <w:szCs w:val="20"/>
        </w:rPr>
        <w:t>Om deze uitzondering te kunnen toepassen, moet worden vastgesteld van welk land uw (buitenlandse) werknemer fiscaal gezien inwoner is. Dat wordt bepaald door de feiten en omstandigheden. Hierbij is vooral relevant met welke plaats uw werknemer een duurzame band van persoonlijke aard heeft. Dit kan bijvoorbeeld blijken uit waar zijn gezin woont en waar hij voornamelijk zijn sociale contacten en vrienden heeft. Als onzekerheid bestaat, kunt u uw werknemer om een woonplaatsverklaring vragen. Van u wordt verwacht dat u de woonplaats in alle redelijkheid bepaalt. De uitzondering kan niet worden toegepast wanneer blijkt dat de werknemer niet uit de hiervoor genoemde groep van landen komt of als het niet mogelijk is de woonplaats van de werknemer vast te stellen.</w:t>
      </w:r>
    </w:p>
    <w:p w14:paraId="2C0D3092" w14:textId="77777777" w:rsidR="00322AD9" w:rsidRPr="007D39BD" w:rsidRDefault="00322AD9" w:rsidP="003D1152">
      <w:pPr>
        <w:pStyle w:val="Kop3"/>
        <w:ind w:hanging="1260"/>
      </w:pPr>
      <w:bookmarkStart w:id="18" w:name="_Toc534204733"/>
      <w:bookmarkStart w:id="19" w:name="_Toc534626741"/>
      <w:r w:rsidRPr="007D39BD">
        <w:t>Belastingdeel algemene heffingskorting</w:t>
      </w:r>
      <w:bookmarkEnd w:id="18"/>
      <w:bookmarkEnd w:id="19"/>
    </w:p>
    <w:p w14:paraId="110D1D2B" w14:textId="77777777" w:rsidR="00322AD9" w:rsidRDefault="00322AD9" w:rsidP="00322AD9">
      <w:pPr>
        <w:rPr>
          <w:rFonts w:ascii="Arial" w:hAnsi="Arial" w:cs="Arial"/>
          <w:sz w:val="20"/>
          <w:szCs w:val="18"/>
        </w:rPr>
      </w:pPr>
      <w:r>
        <w:rPr>
          <w:rFonts w:ascii="Arial" w:hAnsi="Arial" w:cs="Arial"/>
          <w:sz w:val="20"/>
          <w:szCs w:val="18"/>
        </w:rPr>
        <w:t>Een eventueel recht op de algemene heffingskorting of andere kortingen kunnen de werknemers uit de genoemde landen niet meer krijgen via de loonbelasting. Wanneer zij hierop toch aanspraak willen maken, zullen zij na afloop van het jaar in Nederland een aangifte inkomstenbelasting moeten indienen.</w:t>
      </w:r>
      <w:r w:rsidRPr="007D39BD">
        <w:rPr>
          <w:rFonts w:ascii="Arial" w:hAnsi="Arial" w:cs="Arial"/>
          <w:sz w:val="20"/>
          <w:szCs w:val="18"/>
        </w:rPr>
        <w:t xml:space="preserve"> </w:t>
      </w:r>
    </w:p>
    <w:p w14:paraId="3F24C314" w14:textId="77777777" w:rsidR="00322AD9" w:rsidRDefault="00322AD9" w:rsidP="00322AD9">
      <w:pPr>
        <w:rPr>
          <w:rFonts w:ascii="Arial" w:hAnsi="Arial" w:cs="Arial"/>
          <w:sz w:val="20"/>
          <w:szCs w:val="18"/>
        </w:rPr>
      </w:pPr>
    </w:p>
    <w:p w14:paraId="005CA28C" w14:textId="77777777" w:rsidR="00322AD9" w:rsidRDefault="00322AD9" w:rsidP="00322AD9">
      <w:pPr>
        <w:rPr>
          <w:rFonts w:ascii="Arial" w:hAnsi="Arial" w:cs="Arial"/>
          <w:sz w:val="20"/>
          <w:szCs w:val="18"/>
        </w:rPr>
      </w:pPr>
      <w:r>
        <w:rPr>
          <w:rFonts w:ascii="Arial" w:hAnsi="Arial" w:cs="Arial"/>
          <w:sz w:val="20"/>
          <w:szCs w:val="18"/>
        </w:rPr>
        <w:t>Of buitenlandse werknemers ook recht hebben op de algemene heffingskorting, is afhankelijk van de vraag of zij zijn aan te merken als kwalificerende werknemer. Hiervan is sprake als:</w:t>
      </w:r>
    </w:p>
    <w:p w14:paraId="37BCBAE3" w14:textId="77777777" w:rsidR="003D1152" w:rsidRDefault="003D1152" w:rsidP="00322AD9">
      <w:pPr>
        <w:rPr>
          <w:rFonts w:ascii="Arial" w:hAnsi="Arial" w:cs="Arial"/>
          <w:sz w:val="20"/>
          <w:szCs w:val="18"/>
        </w:rPr>
      </w:pPr>
    </w:p>
    <w:p w14:paraId="7CD484E3" w14:textId="77777777" w:rsidR="00322AD9" w:rsidRPr="00E7396F" w:rsidRDefault="00322AD9" w:rsidP="00C80C29">
      <w:pPr>
        <w:pStyle w:val="Lijstalinea"/>
        <w:numPr>
          <w:ilvl w:val="0"/>
          <w:numId w:val="17"/>
        </w:numPr>
        <w:rPr>
          <w:rFonts w:ascii="Arial" w:hAnsi="Arial" w:cs="Arial"/>
          <w:sz w:val="20"/>
          <w:szCs w:val="18"/>
        </w:rPr>
      </w:pPr>
      <w:r>
        <w:rPr>
          <w:rFonts w:ascii="Arial" w:hAnsi="Arial" w:cs="Arial"/>
          <w:sz w:val="20"/>
          <w:szCs w:val="18"/>
        </w:rPr>
        <w:t>zij w</w:t>
      </w:r>
      <w:r w:rsidRPr="00E7396F">
        <w:rPr>
          <w:rFonts w:ascii="Arial" w:hAnsi="Arial" w:cs="Arial"/>
          <w:sz w:val="20"/>
          <w:szCs w:val="18"/>
        </w:rPr>
        <w:t xml:space="preserve">onen in </w:t>
      </w:r>
      <w:r>
        <w:rPr>
          <w:rFonts w:ascii="Arial" w:hAnsi="Arial" w:cs="Arial"/>
          <w:sz w:val="20"/>
          <w:szCs w:val="18"/>
        </w:rPr>
        <w:t xml:space="preserve">de </w:t>
      </w:r>
      <w:r w:rsidRPr="00E7396F">
        <w:rPr>
          <w:rFonts w:ascii="Arial" w:hAnsi="Arial" w:cs="Arial"/>
          <w:sz w:val="20"/>
          <w:szCs w:val="18"/>
        </w:rPr>
        <w:t>EU, in een land van de EER, Zwitserland of de BES-eilanden</w:t>
      </w:r>
      <w:r>
        <w:rPr>
          <w:rFonts w:ascii="Arial" w:hAnsi="Arial" w:cs="Arial"/>
          <w:sz w:val="20"/>
          <w:szCs w:val="18"/>
        </w:rPr>
        <w:t xml:space="preserve">; </w:t>
      </w:r>
      <w:r w:rsidRPr="00E7396F">
        <w:rPr>
          <w:rFonts w:ascii="Arial" w:hAnsi="Arial" w:cs="Arial"/>
          <w:sz w:val="20"/>
          <w:szCs w:val="18"/>
        </w:rPr>
        <w:t>en</w:t>
      </w:r>
    </w:p>
    <w:p w14:paraId="56DE1DD0" w14:textId="66B63EEE" w:rsidR="00322AD9" w:rsidRPr="003D1152" w:rsidRDefault="00322AD9" w:rsidP="00C80C29">
      <w:pPr>
        <w:pStyle w:val="Lijstalinea"/>
        <w:numPr>
          <w:ilvl w:val="0"/>
          <w:numId w:val="17"/>
        </w:numPr>
        <w:rPr>
          <w:rFonts w:ascii="Arial" w:hAnsi="Arial" w:cs="Arial"/>
          <w:sz w:val="20"/>
          <w:szCs w:val="18"/>
        </w:rPr>
      </w:pPr>
      <w:r>
        <w:rPr>
          <w:rFonts w:ascii="Arial" w:hAnsi="Arial" w:cs="Arial"/>
          <w:sz w:val="20"/>
          <w:szCs w:val="18"/>
        </w:rPr>
        <w:t>h</w:t>
      </w:r>
      <w:r w:rsidRPr="00E7396F">
        <w:rPr>
          <w:rFonts w:ascii="Arial" w:hAnsi="Arial" w:cs="Arial"/>
          <w:sz w:val="20"/>
          <w:szCs w:val="18"/>
        </w:rPr>
        <w:t>un inkomen voor 90% of meer in Nederland</w:t>
      </w:r>
      <w:r>
        <w:rPr>
          <w:rFonts w:ascii="Arial" w:hAnsi="Arial" w:cs="Arial"/>
          <w:sz w:val="20"/>
          <w:szCs w:val="18"/>
        </w:rPr>
        <w:t xml:space="preserve"> wordt</w:t>
      </w:r>
      <w:r w:rsidRPr="00E7396F">
        <w:rPr>
          <w:rFonts w:ascii="Arial" w:hAnsi="Arial" w:cs="Arial"/>
          <w:sz w:val="20"/>
          <w:szCs w:val="18"/>
        </w:rPr>
        <w:t xml:space="preserve"> belast</w:t>
      </w:r>
      <w:r>
        <w:rPr>
          <w:rFonts w:ascii="Arial" w:hAnsi="Arial" w:cs="Arial"/>
          <w:sz w:val="20"/>
          <w:szCs w:val="18"/>
        </w:rPr>
        <w:t xml:space="preserve"> (voor onder meer Belgen geldt een uitzondering; zie paragraaf 5.6.5).</w:t>
      </w:r>
    </w:p>
    <w:p w14:paraId="222A9333" w14:textId="77777777" w:rsidR="00322AD9" w:rsidRPr="004D02A2" w:rsidRDefault="00322AD9" w:rsidP="003D1152">
      <w:pPr>
        <w:pStyle w:val="Kop3"/>
        <w:ind w:hanging="1260"/>
      </w:pPr>
      <w:bookmarkStart w:id="20" w:name="_Toc534204734"/>
      <w:bookmarkStart w:id="21" w:name="_Toc534626742"/>
      <w:r w:rsidRPr="004D02A2">
        <w:t>Drie witte tabellen</w:t>
      </w:r>
      <w:bookmarkEnd w:id="20"/>
      <w:bookmarkEnd w:id="21"/>
    </w:p>
    <w:p w14:paraId="5D880D78" w14:textId="77777777" w:rsidR="003D1152" w:rsidRDefault="00322AD9" w:rsidP="00322AD9">
      <w:pPr>
        <w:rPr>
          <w:rFonts w:ascii="Arial" w:hAnsi="Arial" w:cs="Arial"/>
          <w:sz w:val="20"/>
          <w:szCs w:val="18"/>
        </w:rPr>
      </w:pPr>
      <w:r w:rsidRPr="004D02A2">
        <w:rPr>
          <w:rFonts w:ascii="Arial" w:hAnsi="Arial" w:cs="Arial"/>
          <w:sz w:val="20"/>
          <w:szCs w:val="18"/>
        </w:rPr>
        <w:t>Door deze wijziging in de heffingskorting zijn er vanaf 1 januari 2019 drie witte loonbelastingtabellen:</w:t>
      </w:r>
    </w:p>
    <w:p w14:paraId="565DCED0" w14:textId="477998B3" w:rsidR="00322AD9" w:rsidRPr="004D02A2" w:rsidRDefault="00322AD9" w:rsidP="00322AD9">
      <w:pPr>
        <w:rPr>
          <w:rFonts w:ascii="Arial" w:hAnsi="Arial" w:cs="Arial"/>
          <w:sz w:val="20"/>
          <w:szCs w:val="18"/>
        </w:rPr>
      </w:pPr>
      <w:r w:rsidRPr="004D02A2">
        <w:rPr>
          <w:rFonts w:ascii="Arial" w:hAnsi="Arial" w:cs="Arial"/>
          <w:sz w:val="20"/>
          <w:szCs w:val="18"/>
        </w:rPr>
        <w:t xml:space="preserve"> </w:t>
      </w:r>
    </w:p>
    <w:p w14:paraId="67D3DFBF" w14:textId="77777777" w:rsidR="00322AD9" w:rsidRPr="00E7396F" w:rsidRDefault="00322AD9" w:rsidP="00C80C29">
      <w:pPr>
        <w:pStyle w:val="Lijstalinea"/>
        <w:numPr>
          <w:ilvl w:val="0"/>
          <w:numId w:val="18"/>
        </w:numPr>
        <w:rPr>
          <w:rFonts w:ascii="Arial" w:hAnsi="Arial" w:cs="Arial"/>
          <w:sz w:val="20"/>
          <w:szCs w:val="18"/>
        </w:rPr>
      </w:pPr>
      <w:r w:rsidRPr="00E7396F">
        <w:rPr>
          <w:rFonts w:ascii="Arial" w:hAnsi="Arial" w:cs="Arial"/>
          <w:sz w:val="20"/>
          <w:szCs w:val="18"/>
        </w:rPr>
        <w:t>Tabel voor werknemers die inwoner zijn van Nederland.</w:t>
      </w:r>
    </w:p>
    <w:p w14:paraId="463B8897" w14:textId="77777777" w:rsidR="00322AD9" w:rsidRDefault="00322AD9" w:rsidP="00C80C29">
      <w:pPr>
        <w:pStyle w:val="Lijstalinea"/>
        <w:numPr>
          <w:ilvl w:val="0"/>
          <w:numId w:val="18"/>
        </w:numPr>
        <w:rPr>
          <w:rFonts w:ascii="Arial" w:hAnsi="Arial" w:cs="Arial"/>
          <w:sz w:val="20"/>
          <w:szCs w:val="18"/>
        </w:rPr>
      </w:pPr>
      <w:r w:rsidRPr="00E7396F">
        <w:rPr>
          <w:rFonts w:ascii="Arial" w:hAnsi="Arial" w:cs="Arial"/>
          <w:sz w:val="20"/>
          <w:szCs w:val="18"/>
        </w:rPr>
        <w:t xml:space="preserve">Tabel voor werknemers die inwoner zijn van EU, EER, Zwitserland of </w:t>
      </w:r>
      <w:r>
        <w:rPr>
          <w:rFonts w:ascii="Arial" w:hAnsi="Arial" w:cs="Arial"/>
          <w:sz w:val="20"/>
          <w:szCs w:val="18"/>
        </w:rPr>
        <w:t xml:space="preserve">de </w:t>
      </w:r>
      <w:r w:rsidRPr="00E7396F">
        <w:rPr>
          <w:rFonts w:ascii="Arial" w:hAnsi="Arial" w:cs="Arial"/>
          <w:sz w:val="20"/>
          <w:szCs w:val="18"/>
        </w:rPr>
        <w:t>BES-eilanden.</w:t>
      </w:r>
    </w:p>
    <w:p w14:paraId="74F3D967" w14:textId="77777777" w:rsidR="00322AD9" w:rsidRPr="00E7396F" w:rsidRDefault="00322AD9" w:rsidP="00C80C29">
      <w:pPr>
        <w:pStyle w:val="Lijstalinea"/>
        <w:numPr>
          <w:ilvl w:val="0"/>
          <w:numId w:val="18"/>
        </w:numPr>
        <w:rPr>
          <w:rFonts w:ascii="Arial" w:hAnsi="Arial" w:cs="Arial"/>
          <w:sz w:val="20"/>
          <w:szCs w:val="18"/>
        </w:rPr>
      </w:pPr>
      <w:r w:rsidRPr="00E7396F">
        <w:rPr>
          <w:rFonts w:ascii="Arial" w:hAnsi="Arial" w:cs="Arial"/>
          <w:sz w:val="20"/>
          <w:szCs w:val="18"/>
        </w:rPr>
        <w:t>Tabel voor werknemers die inwoner zijn van een ander land, dus niet 1 of 2.</w:t>
      </w:r>
    </w:p>
    <w:p w14:paraId="49E8285F" w14:textId="77777777" w:rsidR="00322AD9" w:rsidRDefault="00322AD9" w:rsidP="00322AD9">
      <w:pPr>
        <w:rPr>
          <w:rFonts w:ascii="Arial" w:hAnsi="Arial" w:cs="Arial"/>
          <w:sz w:val="20"/>
          <w:szCs w:val="18"/>
        </w:rPr>
      </w:pPr>
    </w:p>
    <w:tbl>
      <w:tblPr>
        <w:tblStyle w:val="Tabelraster"/>
        <w:tblpPr w:leftFromText="141" w:rightFromText="141" w:vertAnchor="text" w:horzAnchor="margin" w:tblpY="-69"/>
        <w:tblW w:w="8500" w:type="dxa"/>
        <w:tblLook w:val="0420" w:firstRow="1" w:lastRow="0" w:firstColumn="0" w:lastColumn="0" w:noHBand="0" w:noVBand="1"/>
      </w:tblPr>
      <w:tblGrid>
        <w:gridCol w:w="3539"/>
        <w:gridCol w:w="2410"/>
        <w:gridCol w:w="2551"/>
      </w:tblGrid>
      <w:tr w:rsidR="00322AD9" w14:paraId="79ABC3CC" w14:textId="77777777" w:rsidTr="0004786C">
        <w:trPr>
          <w:trHeight w:val="272"/>
        </w:trPr>
        <w:tc>
          <w:tcPr>
            <w:tcW w:w="3539" w:type="dxa"/>
            <w:hideMark/>
          </w:tcPr>
          <w:p w14:paraId="6A61AA56" w14:textId="77777777" w:rsidR="00322AD9" w:rsidRPr="009F7C23" w:rsidRDefault="00322AD9" w:rsidP="0004786C">
            <w:pPr>
              <w:rPr>
                <w:sz w:val="20"/>
                <w:szCs w:val="20"/>
              </w:rPr>
            </w:pPr>
          </w:p>
        </w:tc>
        <w:tc>
          <w:tcPr>
            <w:tcW w:w="2410" w:type="dxa"/>
            <w:hideMark/>
          </w:tcPr>
          <w:p w14:paraId="3FD09FAD"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b/>
                <w:bCs/>
                <w:kern w:val="24"/>
                <w:sz w:val="20"/>
                <w:szCs w:val="20"/>
                <w:lang w:val="nl-NL"/>
              </w:rPr>
              <w:t>Recht op belastingdeel arbeidskorting</w:t>
            </w:r>
          </w:p>
        </w:tc>
        <w:tc>
          <w:tcPr>
            <w:tcW w:w="2551" w:type="dxa"/>
            <w:hideMark/>
          </w:tcPr>
          <w:p w14:paraId="418A820B"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b/>
                <w:bCs/>
                <w:kern w:val="24"/>
                <w:sz w:val="20"/>
                <w:szCs w:val="20"/>
                <w:lang w:val="nl-NL"/>
              </w:rPr>
              <w:t>Recht op belastingdeel overige kortingen</w:t>
            </w:r>
          </w:p>
        </w:tc>
      </w:tr>
      <w:tr w:rsidR="00322AD9" w14:paraId="22E26E61" w14:textId="77777777" w:rsidTr="0004786C">
        <w:trPr>
          <w:trHeight w:val="272"/>
        </w:trPr>
        <w:tc>
          <w:tcPr>
            <w:tcW w:w="3539" w:type="dxa"/>
            <w:hideMark/>
          </w:tcPr>
          <w:p w14:paraId="4D836737"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Inwoners van</w:t>
            </w:r>
            <w:r>
              <w:rPr>
                <w:rFonts w:ascii="Arial" w:hAnsi="Arial" w:cs="Arial"/>
                <w:kern w:val="24"/>
                <w:sz w:val="20"/>
                <w:szCs w:val="20"/>
                <w:lang w:val="nl-NL"/>
              </w:rPr>
              <w:t xml:space="preserve"> </w:t>
            </w:r>
            <w:r w:rsidRPr="009F7C23">
              <w:rPr>
                <w:rFonts w:ascii="Arial" w:hAnsi="Arial" w:cs="Arial"/>
                <w:kern w:val="24"/>
                <w:sz w:val="20"/>
                <w:szCs w:val="20"/>
                <w:lang w:val="nl-NL"/>
              </w:rPr>
              <w:t>groep 1</w:t>
            </w:r>
          </w:p>
        </w:tc>
        <w:tc>
          <w:tcPr>
            <w:tcW w:w="2410" w:type="dxa"/>
            <w:hideMark/>
          </w:tcPr>
          <w:p w14:paraId="451B776E"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Ja, in loonbelasting</w:t>
            </w:r>
          </w:p>
        </w:tc>
        <w:tc>
          <w:tcPr>
            <w:tcW w:w="2551" w:type="dxa"/>
            <w:hideMark/>
          </w:tcPr>
          <w:p w14:paraId="49C1979E"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Ja, in loonbelasting</w:t>
            </w:r>
          </w:p>
        </w:tc>
      </w:tr>
      <w:tr w:rsidR="00322AD9" w14:paraId="00955748" w14:textId="77777777" w:rsidTr="0004786C">
        <w:trPr>
          <w:trHeight w:val="272"/>
        </w:trPr>
        <w:tc>
          <w:tcPr>
            <w:tcW w:w="3539" w:type="dxa"/>
            <w:hideMark/>
          </w:tcPr>
          <w:p w14:paraId="63B13AE1"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Werknemers binnen groep 2, maar niet gekwalificeerd</w:t>
            </w:r>
          </w:p>
        </w:tc>
        <w:tc>
          <w:tcPr>
            <w:tcW w:w="2410" w:type="dxa"/>
            <w:hideMark/>
          </w:tcPr>
          <w:p w14:paraId="212CBA0F"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Ja, in loonbelasting</w:t>
            </w:r>
          </w:p>
        </w:tc>
        <w:tc>
          <w:tcPr>
            <w:tcW w:w="2551" w:type="dxa"/>
            <w:hideMark/>
          </w:tcPr>
          <w:p w14:paraId="4BEA8FA4"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Nee</w:t>
            </w:r>
            <w:r>
              <w:rPr>
                <w:rFonts w:ascii="Arial" w:hAnsi="Arial" w:cs="Arial"/>
                <w:kern w:val="24"/>
                <w:sz w:val="20"/>
                <w:szCs w:val="20"/>
                <w:lang w:val="nl-NL"/>
              </w:rPr>
              <w:t>, voor Belgen geldt bijzondere regeling (zie paragraaf 5.6.5)</w:t>
            </w:r>
          </w:p>
        </w:tc>
      </w:tr>
      <w:tr w:rsidR="00322AD9" w14:paraId="5809FBFD" w14:textId="77777777" w:rsidTr="0004786C">
        <w:trPr>
          <w:trHeight w:val="272"/>
        </w:trPr>
        <w:tc>
          <w:tcPr>
            <w:tcW w:w="3539" w:type="dxa"/>
            <w:hideMark/>
          </w:tcPr>
          <w:p w14:paraId="7C420A51"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Werknemers binnen groep 2, maar wel gekwalificeerd</w:t>
            </w:r>
          </w:p>
        </w:tc>
        <w:tc>
          <w:tcPr>
            <w:tcW w:w="2410" w:type="dxa"/>
            <w:hideMark/>
          </w:tcPr>
          <w:p w14:paraId="0C92C93B"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Ja, in loonbelasting</w:t>
            </w:r>
          </w:p>
        </w:tc>
        <w:tc>
          <w:tcPr>
            <w:tcW w:w="2551" w:type="dxa"/>
            <w:hideMark/>
          </w:tcPr>
          <w:p w14:paraId="763E8890"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Ja, via aangifte inkomstenbelasting</w:t>
            </w:r>
          </w:p>
        </w:tc>
      </w:tr>
      <w:tr w:rsidR="00322AD9" w14:paraId="092EAEE2" w14:textId="77777777" w:rsidTr="0004786C">
        <w:trPr>
          <w:trHeight w:val="134"/>
        </w:trPr>
        <w:tc>
          <w:tcPr>
            <w:tcW w:w="3539" w:type="dxa"/>
            <w:hideMark/>
          </w:tcPr>
          <w:p w14:paraId="12150689"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Werknemers binnen groep 3</w:t>
            </w:r>
          </w:p>
        </w:tc>
        <w:tc>
          <w:tcPr>
            <w:tcW w:w="2410" w:type="dxa"/>
            <w:hideMark/>
          </w:tcPr>
          <w:p w14:paraId="4BA85F48"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Nee</w:t>
            </w:r>
          </w:p>
        </w:tc>
        <w:tc>
          <w:tcPr>
            <w:tcW w:w="2551" w:type="dxa"/>
            <w:hideMark/>
          </w:tcPr>
          <w:p w14:paraId="155C18C3" w14:textId="77777777" w:rsidR="00322AD9" w:rsidRPr="009F7C23" w:rsidRDefault="00322AD9" w:rsidP="0004786C">
            <w:pPr>
              <w:pStyle w:val="Normaalweb"/>
              <w:spacing w:before="0" w:beforeAutospacing="0" w:after="0" w:afterAutospacing="0"/>
              <w:rPr>
                <w:rFonts w:ascii="Arial" w:hAnsi="Arial" w:cs="Arial"/>
                <w:sz w:val="20"/>
                <w:szCs w:val="20"/>
                <w:lang w:val="nl-NL"/>
              </w:rPr>
            </w:pPr>
            <w:r w:rsidRPr="009F7C23">
              <w:rPr>
                <w:rFonts w:ascii="Arial" w:hAnsi="Arial" w:cs="Arial"/>
                <w:kern w:val="24"/>
                <w:sz w:val="20"/>
                <w:szCs w:val="20"/>
                <w:lang w:val="nl-NL"/>
              </w:rPr>
              <w:t>Nee</w:t>
            </w:r>
          </w:p>
        </w:tc>
      </w:tr>
    </w:tbl>
    <w:p w14:paraId="5EF7D6DC" w14:textId="77777777" w:rsidR="00322AD9" w:rsidRPr="004D02A2" w:rsidRDefault="00322AD9" w:rsidP="00322AD9">
      <w:pPr>
        <w:rPr>
          <w:rFonts w:ascii="Arial" w:hAnsi="Arial" w:cs="Arial"/>
          <w:sz w:val="20"/>
          <w:szCs w:val="18"/>
        </w:rPr>
      </w:pPr>
    </w:p>
    <w:p w14:paraId="64FAB00E" w14:textId="77777777" w:rsidR="00322AD9" w:rsidRDefault="00322AD9" w:rsidP="00322AD9">
      <w:pPr>
        <w:rPr>
          <w:rFonts w:ascii="Arial" w:hAnsi="Arial" w:cs="Arial"/>
          <w:b/>
          <w:sz w:val="20"/>
          <w:szCs w:val="18"/>
        </w:rPr>
      </w:pPr>
    </w:p>
    <w:p w14:paraId="0040E5C7" w14:textId="77777777" w:rsidR="00322AD9" w:rsidRDefault="00322AD9" w:rsidP="00322AD9">
      <w:pPr>
        <w:rPr>
          <w:rFonts w:ascii="Arial" w:hAnsi="Arial" w:cs="Arial"/>
          <w:b/>
          <w:sz w:val="20"/>
          <w:szCs w:val="18"/>
        </w:rPr>
      </w:pPr>
    </w:p>
    <w:p w14:paraId="54BBAADB" w14:textId="77777777" w:rsidR="00322AD9" w:rsidRDefault="00322AD9" w:rsidP="00322AD9">
      <w:pPr>
        <w:rPr>
          <w:rFonts w:ascii="Arial" w:hAnsi="Arial" w:cs="Arial"/>
          <w:b/>
          <w:sz w:val="20"/>
          <w:szCs w:val="18"/>
        </w:rPr>
      </w:pPr>
    </w:p>
    <w:p w14:paraId="3E9669CE" w14:textId="77777777" w:rsidR="00322AD9" w:rsidRDefault="00322AD9" w:rsidP="00322AD9">
      <w:pPr>
        <w:rPr>
          <w:rFonts w:ascii="Arial" w:hAnsi="Arial" w:cs="Arial"/>
          <w:b/>
          <w:sz w:val="20"/>
          <w:szCs w:val="18"/>
        </w:rPr>
      </w:pPr>
    </w:p>
    <w:p w14:paraId="2B65C852" w14:textId="77777777" w:rsidR="00322AD9" w:rsidRDefault="00322AD9" w:rsidP="00322AD9">
      <w:pPr>
        <w:rPr>
          <w:rFonts w:ascii="Arial" w:hAnsi="Arial" w:cs="Arial"/>
          <w:b/>
          <w:sz w:val="20"/>
          <w:szCs w:val="18"/>
        </w:rPr>
      </w:pPr>
    </w:p>
    <w:p w14:paraId="7AC2CC60" w14:textId="77777777" w:rsidR="00322AD9" w:rsidRDefault="00322AD9" w:rsidP="00322AD9">
      <w:pPr>
        <w:rPr>
          <w:rFonts w:ascii="Arial" w:hAnsi="Arial" w:cs="Arial"/>
          <w:b/>
          <w:sz w:val="20"/>
          <w:szCs w:val="18"/>
        </w:rPr>
      </w:pPr>
    </w:p>
    <w:p w14:paraId="1E276FDF" w14:textId="77777777" w:rsidR="00322AD9" w:rsidRDefault="00322AD9" w:rsidP="00322AD9">
      <w:pPr>
        <w:rPr>
          <w:rFonts w:ascii="Arial" w:hAnsi="Arial" w:cs="Arial"/>
          <w:b/>
          <w:sz w:val="20"/>
          <w:szCs w:val="18"/>
        </w:rPr>
      </w:pPr>
    </w:p>
    <w:p w14:paraId="69FB6E30" w14:textId="77777777" w:rsidR="00322AD9" w:rsidRDefault="00322AD9" w:rsidP="00322AD9">
      <w:pPr>
        <w:rPr>
          <w:rFonts w:ascii="Arial" w:hAnsi="Arial" w:cs="Arial"/>
          <w:b/>
          <w:sz w:val="20"/>
          <w:szCs w:val="18"/>
        </w:rPr>
      </w:pPr>
    </w:p>
    <w:p w14:paraId="6DBF1FC5" w14:textId="77777777" w:rsidR="00322AD9" w:rsidRDefault="00322AD9" w:rsidP="003D1152">
      <w:pPr>
        <w:pStyle w:val="Kop3"/>
        <w:ind w:hanging="1260"/>
      </w:pPr>
      <w:bookmarkStart w:id="22" w:name="_Toc534204735"/>
      <w:bookmarkStart w:id="23" w:name="_Toc534626743"/>
      <w:r w:rsidRPr="007D39BD">
        <w:t>Woonplaats en anoniementarief</w:t>
      </w:r>
      <w:bookmarkEnd w:id="22"/>
      <w:bookmarkEnd w:id="23"/>
    </w:p>
    <w:p w14:paraId="5832BDD4" w14:textId="77777777" w:rsidR="00322AD9" w:rsidRPr="007D39BD" w:rsidRDefault="00322AD9" w:rsidP="00322AD9">
      <w:pPr>
        <w:rPr>
          <w:rFonts w:ascii="Arial" w:hAnsi="Arial" w:cs="Arial"/>
          <w:b/>
          <w:sz w:val="20"/>
          <w:szCs w:val="18"/>
        </w:rPr>
      </w:pPr>
      <w:r w:rsidRPr="007D39BD">
        <w:rPr>
          <w:rFonts w:ascii="Arial" w:hAnsi="Arial" w:cs="Arial"/>
          <w:sz w:val="20"/>
          <w:szCs w:val="18"/>
        </w:rPr>
        <w:t>U bent verplicht om uw werknemers te identificeren. Als dat niet (juist) is gedaan, dan is het zogenoemde anoniementarief (52%) van toepassing.</w:t>
      </w:r>
    </w:p>
    <w:p w14:paraId="2DA95232" w14:textId="77777777" w:rsidR="00322AD9" w:rsidRPr="007D39BD" w:rsidRDefault="00322AD9" w:rsidP="00322AD9">
      <w:pPr>
        <w:rPr>
          <w:rFonts w:ascii="Arial" w:hAnsi="Arial" w:cs="Arial"/>
          <w:sz w:val="20"/>
          <w:szCs w:val="18"/>
        </w:rPr>
      </w:pPr>
    </w:p>
    <w:p w14:paraId="7F24BBBB" w14:textId="07DF30D0" w:rsidR="00322AD9" w:rsidRPr="003D1152" w:rsidRDefault="00322AD9" w:rsidP="00322AD9">
      <w:pPr>
        <w:rPr>
          <w:rFonts w:ascii="Arial" w:hAnsi="Arial" w:cs="Arial"/>
          <w:sz w:val="20"/>
          <w:szCs w:val="18"/>
        </w:rPr>
      </w:pPr>
      <w:r w:rsidRPr="007D39BD">
        <w:rPr>
          <w:rFonts w:ascii="Arial" w:hAnsi="Arial" w:cs="Arial"/>
          <w:sz w:val="20"/>
          <w:szCs w:val="18"/>
        </w:rPr>
        <w:t>Van (buitenlandse) werknemers die fiscaal geen inwoner van Nederland zijn, maar hier wel (tijdelijk) verblijven, wordt in de loonadministratie weleens het (tijdelijke) Nederlandse adres vastgelegd. Vanaf 1 januari 2019 moet van deze (buitenlandse) werknemers het buitenlandse adres in de loonadministratie worden opgenomen. Als u dit als werkgever niet doet, moet voor deze werknemers het anoniementarief worden toegepast.</w:t>
      </w:r>
    </w:p>
    <w:p w14:paraId="3F42F6DC" w14:textId="77777777" w:rsidR="00322AD9" w:rsidRPr="007D39BD" w:rsidRDefault="00322AD9" w:rsidP="003D1152">
      <w:pPr>
        <w:pStyle w:val="Kop3"/>
        <w:ind w:hanging="1260"/>
        <w:rPr>
          <w:rFonts w:eastAsia="Calibri"/>
          <w:lang w:eastAsia="en-US"/>
        </w:rPr>
      </w:pPr>
      <w:bookmarkStart w:id="24" w:name="_Toc534204736"/>
      <w:bookmarkStart w:id="25" w:name="_Toc534626744"/>
      <w:r w:rsidRPr="007D39BD">
        <w:rPr>
          <w:rFonts w:eastAsia="Calibri"/>
          <w:lang w:eastAsia="en-US"/>
        </w:rPr>
        <w:t xml:space="preserve">Uitzondering </w:t>
      </w:r>
      <w:r>
        <w:rPr>
          <w:rFonts w:eastAsia="Calibri"/>
          <w:lang w:eastAsia="en-US"/>
        </w:rPr>
        <w:t>voor</w:t>
      </w:r>
      <w:r w:rsidRPr="007D39BD">
        <w:rPr>
          <w:rFonts w:eastAsia="Calibri"/>
          <w:lang w:eastAsia="en-US"/>
        </w:rPr>
        <w:t xml:space="preserve"> werknemers</w:t>
      </w:r>
      <w:r>
        <w:rPr>
          <w:rFonts w:eastAsia="Calibri"/>
          <w:lang w:eastAsia="en-US"/>
        </w:rPr>
        <w:t xml:space="preserve"> uit België, Suriname, Aruba en de Nederlandse Antillen</w:t>
      </w:r>
      <w:bookmarkEnd w:id="24"/>
      <w:bookmarkEnd w:id="25"/>
    </w:p>
    <w:p w14:paraId="07052E91" w14:textId="77777777" w:rsidR="00322AD9" w:rsidRPr="00060ED2"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Voor </w:t>
      </w:r>
      <w:r>
        <w:rPr>
          <w:rFonts w:ascii="Arial" w:eastAsia="Calibri" w:hAnsi="Arial" w:cs="Arial"/>
          <w:sz w:val="20"/>
          <w:szCs w:val="20"/>
          <w:lang w:eastAsia="en-US"/>
        </w:rPr>
        <w:t>deze groep</w:t>
      </w:r>
      <w:r w:rsidRPr="00BE4865">
        <w:rPr>
          <w:rFonts w:ascii="Arial" w:eastAsia="Calibri" w:hAnsi="Arial" w:cs="Arial"/>
          <w:sz w:val="20"/>
          <w:szCs w:val="20"/>
          <w:lang w:eastAsia="en-US"/>
        </w:rPr>
        <w:t xml:space="preserve"> werknemers ligt het ingewikkelder. </w:t>
      </w:r>
      <w:r>
        <w:rPr>
          <w:rFonts w:ascii="Arial" w:eastAsia="Calibri" w:hAnsi="Arial" w:cs="Arial"/>
          <w:sz w:val="20"/>
          <w:szCs w:val="20"/>
          <w:lang w:eastAsia="en-US"/>
        </w:rPr>
        <w:t>Voor personen</w:t>
      </w:r>
      <w:r w:rsidRPr="00060ED2">
        <w:rPr>
          <w:rFonts w:ascii="Arial" w:eastAsia="Calibri" w:hAnsi="Arial" w:cs="Arial"/>
          <w:sz w:val="20"/>
          <w:szCs w:val="20"/>
          <w:lang w:eastAsia="en-US"/>
        </w:rPr>
        <w:t xml:space="preserve"> die in een EU</w:t>
      </w:r>
      <w:r>
        <w:rPr>
          <w:rFonts w:ascii="Arial" w:eastAsia="Calibri" w:hAnsi="Arial" w:cs="Arial"/>
          <w:sz w:val="20"/>
          <w:szCs w:val="20"/>
          <w:lang w:eastAsia="en-US"/>
        </w:rPr>
        <w:t>-</w:t>
      </w:r>
      <w:r w:rsidRPr="00060ED2">
        <w:rPr>
          <w:rFonts w:ascii="Arial" w:eastAsia="Calibri" w:hAnsi="Arial" w:cs="Arial"/>
          <w:sz w:val="20"/>
          <w:szCs w:val="20"/>
          <w:lang w:eastAsia="en-US"/>
        </w:rPr>
        <w:t>/EER-land wonen en in Nederland tegenwoordige arbeid verrichten, geldt dat zij altijd recht hebben op toepassing van de arbeidskorting, doorwerkbonus, inkomensafhankelijke combinatiekorting, zonder dat zij kwalificeren als buitenlandse belastingplichtige.</w:t>
      </w:r>
      <w:r>
        <w:rPr>
          <w:rFonts w:ascii="Arial" w:eastAsia="Calibri" w:hAnsi="Arial" w:cs="Arial"/>
          <w:sz w:val="20"/>
          <w:szCs w:val="20"/>
          <w:lang w:eastAsia="en-US"/>
        </w:rPr>
        <w:t xml:space="preserve"> D</w:t>
      </w:r>
      <w:r w:rsidRPr="00060ED2">
        <w:rPr>
          <w:rFonts w:ascii="Arial" w:eastAsia="Calibri" w:hAnsi="Arial" w:cs="Arial"/>
          <w:sz w:val="20"/>
          <w:szCs w:val="20"/>
          <w:lang w:eastAsia="en-US"/>
        </w:rPr>
        <w:t xml:space="preserve">e wetgever </w:t>
      </w:r>
      <w:r>
        <w:rPr>
          <w:rFonts w:ascii="Arial" w:eastAsia="Calibri" w:hAnsi="Arial" w:cs="Arial"/>
          <w:sz w:val="20"/>
          <w:szCs w:val="20"/>
          <w:lang w:eastAsia="en-US"/>
        </w:rPr>
        <w:t xml:space="preserve">heeft </w:t>
      </w:r>
      <w:r w:rsidRPr="00060ED2">
        <w:rPr>
          <w:rFonts w:ascii="Arial" w:eastAsia="Calibri" w:hAnsi="Arial" w:cs="Arial"/>
          <w:sz w:val="20"/>
          <w:szCs w:val="20"/>
          <w:lang w:eastAsia="en-US"/>
        </w:rPr>
        <w:t>deze kortingen uit praktische overwegingen ook toegekend aan inwoners van Suriname, de Nederlandse Antillen en Aruba die in Nederland tegenwoordige arbeid verrichten.</w:t>
      </w:r>
    </w:p>
    <w:p w14:paraId="6CD81F94" w14:textId="77777777" w:rsidR="00322AD9" w:rsidRDefault="00322AD9" w:rsidP="00322AD9">
      <w:pPr>
        <w:rPr>
          <w:rFonts w:ascii="Arial" w:eastAsia="Calibri" w:hAnsi="Arial" w:cs="Arial"/>
          <w:sz w:val="20"/>
          <w:szCs w:val="20"/>
          <w:lang w:eastAsia="en-US"/>
        </w:rPr>
      </w:pPr>
    </w:p>
    <w:p w14:paraId="3A4065BB" w14:textId="77777777" w:rsidR="00322AD9" w:rsidRPr="00060ED2" w:rsidRDefault="00322AD9" w:rsidP="00322AD9">
      <w:pPr>
        <w:rPr>
          <w:rFonts w:ascii="Arial" w:eastAsia="Calibri" w:hAnsi="Arial" w:cs="Arial"/>
          <w:sz w:val="20"/>
          <w:szCs w:val="20"/>
          <w:lang w:eastAsia="en-US"/>
        </w:rPr>
      </w:pPr>
      <w:r>
        <w:rPr>
          <w:rFonts w:ascii="Arial" w:eastAsia="Calibri" w:hAnsi="Arial" w:cs="Arial"/>
          <w:sz w:val="20"/>
          <w:szCs w:val="20"/>
          <w:lang w:eastAsia="en-US"/>
        </w:rPr>
        <w:t>Inwoners</w:t>
      </w:r>
      <w:r w:rsidRPr="00060ED2">
        <w:rPr>
          <w:rFonts w:ascii="Arial" w:eastAsia="Calibri" w:hAnsi="Arial" w:cs="Arial"/>
          <w:sz w:val="20"/>
          <w:szCs w:val="20"/>
          <w:lang w:eastAsia="en-US"/>
        </w:rPr>
        <w:t xml:space="preserve"> van België, Suriname, </w:t>
      </w:r>
      <w:r>
        <w:rPr>
          <w:rFonts w:ascii="Arial" w:eastAsia="Calibri" w:hAnsi="Arial" w:cs="Arial"/>
          <w:sz w:val="20"/>
          <w:szCs w:val="20"/>
          <w:lang w:eastAsia="en-US"/>
        </w:rPr>
        <w:t xml:space="preserve">de </w:t>
      </w:r>
      <w:r w:rsidRPr="00060ED2">
        <w:rPr>
          <w:rFonts w:ascii="Arial" w:eastAsia="Calibri" w:hAnsi="Arial" w:cs="Arial"/>
          <w:sz w:val="20"/>
          <w:szCs w:val="20"/>
          <w:lang w:eastAsia="en-US"/>
        </w:rPr>
        <w:t xml:space="preserve">Nederlandse Antillen en Aruba </w:t>
      </w:r>
      <w:r>
        <w:rPr>
          <w:rFonts w:ascii="Arial" w:eastAsia="Calibri" w:hAnsi="Arial" w:cs="Arial"/>
          <w:sz w:val="20"/>
          <w:szCs w:val="20"/>
          <w:lang w:eastAsia="en-US"/>
        </w:rPr>
        <w:t>hebben daarnaast op grond van specifieke non-discriminatiebepalingen wel recht op het belastingdeel van de heffingskortingen.</w:t>
      </w:r>
    </w:p>
    <w:p w14:paraId="538B7F3D" w14:textId="77777777" w:rsidR="00322AD9" w:rsidRPr="00BE4865" w:rsidRDefault="00322AD9" w:rsidP="00322AD9">
      <w:pPr>
        <w:rPr>
          <w:rFonts w:ascii="Arial" w:eastAsia="Calibri" w:hAnsi="Arial" w:cs="Arial"/>
          <w:sz w:val="20"/>
          <w:szCs w:val="20"/>
          <w:lang w:eastAsia="en-US"/>
        </w:rPr>
      </w:pPr>
    </w:p>
    <w:p w14:paraId="299D2BDE"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De Belastingdienst geeft er de voorkeur aan dat </w:t>
      </w:r>
      <w:r>
        <w:rPr>
          <w:rFonts w:ascii="Arial" w:eastAsia="Calibri" w:hAnsi="Arial" w:cs="Arial"/>
          <w:sz w:val="20"/>
          <w:szCs w:val="20"/>
          <w:lang w:eastAsia="en-US"/>
        </w:rPr>
        <w:t xml:space="preserve">deze </w:t>
      </w:r>
      <w:r w:rsidRPr="00BE4865">
        <w:rPr>
          <w:rFonts w:ascii="Arial" w:eastAsia="Calibri" w:hAnsi="Arial" w:cs="Arial"/>
          <w:sz w:val="20"/>
          <w:szCs w:val="20"/>
          <w:lang w:eastAsia="en-US"/>
        </w:rPr>
        <w:t xml:space="preserve">werknemers het belastingdeel van de heffingskortingen claimen via de voorlopige aanslag inkomstenbelasting 2019. De fiscus heeft hiermee namelijk al rekening gehouden in de programmatuur en rekent erop dat werkgevers dit niet zelf al toepassen. Daarom kunt u als werkgever zelf beter geen rekening houden met het belastingdeel van de heffingskortingen voor </w:t>
      </w:r>
      <w:r>
        <w:rPr>
          <w:rFonts w:ascii="Arial" w:eastAsia="Calibri" w:hAnsi="Arial" w:cs="Arial"/>
          <w:sz w:val="20"/>
          <w:szCs w:val="20"/>
          <w:lang w:eastAsia="en-US"/>
        </w:rPr>
        <w:t>deze</w:t>
      </w:r>
      <w:r w:rsidRPr="00BE4865">
        <w:rPr>
          <w:rFonts w:ascii="Arial" w:eastAsia="Calibri" w:hAnsi="Arial" w:cs="Arial"/>
          <w:sz w:val="20"/>
          <w:szCs w:val="20"/>
          <w:lang w:eastAsia="en-US"/>
        </w:rPr>
        <w:t xml:space="preserve"> werknemers, anders zou deze dubbel worden meegenomen. De Belastingdienst heeft echter laten weten het niet te zullen corrigeren in de loonaangifte indien u het toch toepast voor Belgische werknemers.</w:t>
      </w:r>
    </w:p>
    <w:p w14:paraId="638D3BCA" w14:textId="77777777" w:rsidR="003D1152" w:rsidRPr="00A14C21" w:rsidRDefault="003D1152" w:rsidP="003D1152">
      <w:pPr>
        <w:pStyle w:val="Default"/>
        <w:rPr>
          <w:sz w:val="20"/>
          <w:szCs w:val="20"/>
        </w:rPr>
      </w:pPr>
    </w:p>
    <w:p w14:paraId="3C3BA8BF" w14:textId="29362ADC" w:rsidR="003D1152" w:rsidRPr="00A14C21" w:rsidRDefault="003D1152" w:rsidP="003D1152">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BE4865">
        <w:rPr>
          <w:rFonts w:ascii="Arial" w:eastAsia="Calibri" w:hAnsi="Arial" w:cs="Arial"/>
          <w:sz w:val="20"/>
          <w:szCs w:val="20"/>
          <w:lang w:eastAsia="en-US"/>
        </w:rPr>
        <w:t xml:space="preserve">Als u het toch toepast én de werknemer vraagt een voorlopige aanslag aan, zal uw Belgische werknemer het dubbel verkregen belastingdeel van de heffingskortingen </w:t>
      </w:r>
      <w:r>
        <w:rPr>
          <w:rFonts w:ascii="Arial" w:eastAsia="Calibri" w:hAnsi="Arial" w:cs="Arial"/>
          <w:sz w:val="20"/>
          <w:szCs w:val="20"/>
          <w:lang w:eastAsia="en-US"/>
        </w:rPr>
        <w:t xml:space="preserve">moeten </w:t>
      </w:r>
      <w:r w:rsidRPr="00BE4865">
        <w:rPr>
          <w:rFonts w:ascii="Arial" w:eastAsia="Calibri" w:hAnsi="Arial" w:cs="Arial"/>
          <w:sz w:val="20"/>
          <w:szCs w:val="20"/>
          <w:lang w:eastAsia="en-US"/>
        </w:rPr>
        <w:t>terugbetalen bij de definitieve aanslag.</w:t>
      </w:r>
    </w:p>
    <w:p w14:paraId="79404E00" w14:textId="77777777" w:rsidR="00322AD9" w:rsidRDefault="00322AD9" w:rsidP="00322AD9">
      <w:pPr>
        <w:rPr>
          <w:rFonts w:ascii="Arial" w:eastAsia="Calibri" w:hAnsi="Arial" w:cs="Arial"/>
          <w:sz w:val="20"/>
          <w:szCs w:val="20"/>
          <w:lang w:eastAsia="en-US"/>
        </w:rPr>
      </w:pPr>
    </w:p>
    <w:p w14:paraId="32FD3C34" w14:textId="77777777" w:rsidR="00322AD9" w:rsidRPr="00BE4865" w:rsidRDefault="00322AD9" w:rsidP="003D1152">
      <w:pPr>
        <w:pStyle w:val="Kop2"/>
        <w:rPr>
          <w:rFonts w:eastAsia="Calibri"/>
          <w:lang w:eastAsia="en-US"/>
        </w:rPr>
      </w:pPr>
      <w:bookmarkStart w:id="26" w:name="_Toc534204737"/>
      <w:bookmarkStart w:id="27" w:name="_Toc534626745"/>
      <w:r>
        <w:rPr>
          <w:rFonts w:eastAsia="Calibri"/>
          <w:lang w:eastAsia="en-US"/>
        </w:rPr>
        <w:t>30%-regeling</w:t>
      </w:r>
      <w:bookmarkEnd w:id="26"/>
      <w:bookmarkEnd w:id="27"/>
    </w:p>
    <w:p w14:paraId="37FB6770" w14:textId="77777777" w:rsidR="00322AD9" w:rsidRDefault="00322AD9" w:rsidP="00322AD9">
      <w:pPr>
        <w:rPr>
          <w:rFonts w:ascii="Arial" w:eastAsia="Calibri" w:hAnsi="Arial" w:cs="Arial"/>
          <w:sz w:val="20"/>
          <w:szCs w:val="20"/>
          <w:u w:val="single"/>
          <w:lang w:eastAsia="en-US"/>
        </w:rPr>
      </w:pPr>
    </w:p>
    <w:p w14:paraId="42BC17A4" w14:textId="77777777" w:rsidR="00322AD9" w:rsidRDefault="00322AD9" w:rsidP="00322AD9">
      <w:pPr>
        <w:rPr>
          <w:rFonts w:ascii="Arial" w:hAnsi="Arial" w:cs="Arial"/>
          <w:sz w:val="20"/>
          <w:szCs w:val="20"/>
        </w:rPr>
      </w:pPr>
      <w:r w:rsidRPr="00911A6C">
        <w:rPr>
          <w:rFonts w:ascii="Arial" w:hAnsi="Arial" w:cs="Arial"/>
          <w:sz w:val="20"/>
          <w:szCs w:val="20"/>
        </w:rPr>
        <w:t>De maximale looptijd van de 30%-regeling wordt met ingang van 1 januari 2019 met drie jaar verkort</w:t>
      </w:r>
      <w:r>
        <w:rPr>
          <w:rFonts w:ascii="Arial" w:hAnsi="Arial" w:cs="Arial"/>
          <w:sz w:val="20"/>
          <w:szCs w:val="20"/>
        </w:rPr>
        <w:t>:</w:t>
      </w:r>
      <w:r w:rsidRPr="00911A6C">
        <w:rPr>
          <w:rFonts w:ascii="Arial" w:hAnsi="Arial" w:cs="Arial"/>
          <w:sz w:val="20"/>
          <w:szCs w:val="20"/>
        </w:rPr>
        <w:t xml:space="preserve"> van acht naar vijf jaar. Nieuwe aanvragen worden vanaf dan voor maximaal vijf jaar toegekend. Ook voor bestaande gevallen zal de verkorting van drie jaar gelden. </w:t>
      </w:r>
    </w:p>
    <w:p w14:paraId="44E3D441" w14:textId="77777777" w:rsidR="00322AD9" w:rsidRDefault="00322AD9" w:rsidP="00322AD9">
      <w:pPr>
        <w:rPr>
          <w:rFonts w:ascii="Arial" w:hAnsi="Arial" w:cs="Arial"/>
          <w:sz w:val="20"/>
          <w:szCs w:val="20"/>
        </w:rPr>
      </w:pPr>
    </w:p>
    <w:p w14:paraId="7352AE1B" w14:textId="77777777" w:rsidR="00322AD9" w:rsidRPr="00431A98" w:rsidRDefault="00322AD9" w:rsidP="00322AD9">
      <w:pPr>
        <w:rPr>
          <w:rFonts w:ascii="Arial" w:eastAsia="Calibri" w:hAnsi="Arial" w:cs="Arial"/>
          <w:b/>
          <w:sz w:val="20"/>
          <w:szCs w:val="20"/>
          <w:lang w:eastAsia="en-US"/>
        </w:rPr>
      </w:pPr>
      <w:r>
        <w:rPr>
          <w:rFonts w:ascii="Arial" w:eastAsia="Calibri" w:hAnsi="Arial" w:cs="Arial"/>
          <w:b/>
          <w:sz w:val="20"/>
          <w:szCs w:val="20"/>
          <w:lang w:eastAsia="en-US"/>
        </w:rPr>
        <w:t>Voorwaarden 30%-</w:t>
      </w:r>
      <w:r w:rsidRPr="00431A98">
        <w:rPr>
          <w:rFonts w:ascii="Arial" w:eastAsia="Calibri" w:hAnsi="Arial" w:cs="Arial"/>
          <w:b/>
          <w:sz w:val="20"/>
          <w:szCs w:val="20"/>
          <w:lang w:eastAsia="en-US"/>
        </w:rPr>
        <w:t>regeling</w:t>
      </w:r>
    </w:p>
    <w:p w14:paraId="45EE429C"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regeling houdt kortweg in dat een werkgever 30% van het salaris</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van de betreffende werknemer belastingvrij mag uitbetalen als tegemoetkoming in de extra kosten van de buitenlandse werknemer</w:t>
      </w:r>
      <w:r>
        <w:rPr>
          <w:rFonts w:ascii="Arial" w:eastAsia="Calibri" w:hAnsi="Arial" w:cs="Arial"/>
          <w:sz w:val="20"/>
          <w:szCs w:val="20"/>
          <w:lang w:eastAsia="en-US"/>
        </w:rPr>
        <w:t>, nadat de Belastingdienst hiervoor een goedkeuring (beschikking) heeft afgegeven. In plaats daarvan kan de werkgever ook de daadwerkelijke kosten vergoeden: de grens van 30% geldt dan niet.</w:t>
      </w:r>
    </w:p>
    <w:p w14:paraId="607E3DCD" w14:textId="77777777" w:rsidR="00322AD9" w:rsidRDefault="00322AD9" w:rsidP="00322AD9">
      <w:pPr>
        <w:rPr>
          <w:rFonts w:ascii="Arial" w:eastAsia="Calibri" w:hAnsi="Arial" w:cs="Arial"/>
          <w:sz w:val="20"/>
          <w:szCs w:val="20"/>
          <w:lang w:eastAsia="en-US"/>
        </w:rPr>
      </w:pPr>
    </w:p>
    <w:p w14:paraId="6615C739"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lastRenderedPageBreak/>
        <w:t xml:space="preserve">Er gelden de nodige voorwaarden om de regeling toe te mogen passen. Er moet in ieder geval sprake zijn van een specifieke deskundigheid. Ook moet de werknemer van de twee jaar voorafgaand aan </w:t>
      </w:r>
      <w:r>
        <w:rPr>
          <w:rFonts w:ascii="Arial" w:eastAsia="Calibri" w:hAnsi="Arial" w:cs="Arial"/>
          <w:sz w:val="20"/>
          <w:szCs w:val="20"/>
          <w:lang w:eastAsia="en-US"/>
        </w:rPr>
        <w:t xml:space="preserve">zijn </w:t>
      </w:r>
      <w:r w:rsidRPr="00BE4865">
        <w:rPr>
          <w:rFonts w:ascii="Arial" w:eastAsia="Calibri" w:hAnsi="Arial" w:cs="Arial"/>
          <w:sz w:val="20"/>
          <w:szCs w:val="20"/>
          <w:lang w:eastAsia="en-US"/>
        </w:rPr>
        <w:t>eerste werkdag in Nederland meer dan 16 maanden buiten Nederland hebben gewoond. Bovendien moet de woonplaats minstens 150 km van Nederland hebben gelegen.</w:t>
      </w:r>
    </w:p>
    <w:p w14:paraId="6C88C92B" w14:textId="77777777" w:rsidR="00322AD9" w:rsidRDefault="00322AD9" w:rsidP="00322AD9">
      <w:pPr>
        <w:rPr>
          <w:rFonts w:ascii="Arial" w:eastAsia="Calibri" w:hAnsi="Arial" w:cs="Arial"/>
          <w:sz w:val="20"/>
          <w:szCs w:val="20"/>
          <w:lang w:eastAsia="en-US"/>
        </w:rPr>
      </w:pPr>
    </w:p>
    <w:p w14:paraId="569A734D" w14:textId="77777777" w:rsidR="00322AD9" w:rsidRPr="00911A6C" w:rsidRDefault="00322AD9" w:rsidP="00322AD9">
      <w:pPr>
        <w:rPr>
          <w:rFonts w:ascii="Arial" w:eastAsia="Calibri" w:hAnsi="Arial" w:cs="Arial"/>
          <w:b/>
          <w:sz w:val="20"/>
          <w:szCs w:val="20"/>
          <w:lang w:eastAsia="en-US"/>
        </w:rPr>
      </w:pPr>
      <w:r w:rsidRPr="00911A6C">
        <w:rPr>
          <w:rFonts w:ascii="Arial" w:eastAsia="Calibri" w:hAnsi="Arial" w:cs="Arial"/>
          <w:b/>
          <w:sz w:val="20"/>
          <w:szCs w:val="20"/>
          <w:lang w:eastAsia="en-US"/>
        </w:rPr>
        <w:t>Arbeidsovereenkomst</w:t>
      </w:r>
    </w:p>
    <w:p w14:paraId="7E463466"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Of aan de</w:t>
      </w:r>
      <w:r>
        <w:rPr>
          <w:rFonts w:ascii="Arial" w:eastAsia="Calibri" w:hAnsi="Arial" w:cs="Arial"/>
          <w:sz w:val="20"/>
          <w:szCs w:val="20"/>
          <w:lang w:eastAsia="en-US"/>
        </w:rPr>
        <w:t>ze</w:t>
      </w:r>
      <w:r w:rsidRPr="00BE4865">
        <w:rPr>
          <w:rFonts w:ascii="Arial" w:eastAsia="Calibri" w:hAnsi="Arial" w:cs="Arial"/>
          <w:sz w:val="20"/>
          <w:szCs w:val="20"/>
          <w:lang w:eastAsia="en-US"/>
        </w:rPr>
        <w:t xml:space="preserve"> voorwaarden wordt voldaan, moet </w:t>
      </w:r>
      <w:r>
        <w:rPr>
          <w:rFonts w:ascii="Arial" w:eastAsia="Calibri" w:hAnsi="Arial" w:cs="Arial"/>
          <w:sz w:val="20"/>
          <w:szCs w:val="20"/>
          <w:lang w:eastAsia="en-US"/>
        </w:rPr>
        <w:t xml:space="preserve">volgens de Hoge Raad </w:t>
      </w:r>
      <w:r w:rsidRPr="00BE4865">
        <w:rPr>
          <w:rFonts w:ascii="Arial" w:eastAsia="Calibri" w:hAnsi="Arial" w:cs="Arial"/>
          <w:sz w:val="20"/>
          <w:szCs w:val="20"/>
          <w:lang w:eastAsia="en-US"/>
        </w:rPr>
        <w:t xml:space="preserve">worden bepaald op het tijdstip van het tot stand komen van de arbeidsovereenkomst. Dit </w:t>
      </w:r>
      <w:r>
        <w:rPr>
          <w:rFonts w:ascii="Arial" w:eastAsia="Calibri" w:hAnsi="Arial" w:cs="Arial"/>
          <w:sz w:val="20"/>
          <w:szCs w:val="20"/>
          <w:lang w:eastAsia="en-US"/>
        </w:rPr>
        <w:t>(</w:t>
      </w:r>
      <w:hyperlink r:id="rId11" w:history="1">
        <w:r w:rsidRPr="000F461B">
          <w:rPr>
            <w:rStyle w:val="Hyperlink"/>
            <w:rFonts w:ascii="Arial" w:eastAsia="Calibri" w:hAnsi="Arial" w:cs="Arial"/>
            <w:sz w:val="20"/>
            <w:szCs w:val="20"/>
            <w:lang w:eastAsia="en-US"/>
          </w:rPr>
          <w:t>zie uitspraak Hoge Raad</w:t>
        </w:r>
      </w:hyperlink>
      <w:r>
        <w:rPr>
          <w:rFonts w:ascii="Arial" w:eastAsia="Calibri" w:hAnsi="Arial" w:cs="Arial"/>
          <w:sz w:val="20"/>
          <w:szCs w:val="20"/>
          <w:lang w:eastAsia="en-US"/>
        </w:rPr>
        <w:t>) betekent dat wijzigingen in de voorwaarden (zoals een verhuizing) na aangaan van de overeenkomst, maar voor de feitelijke start van de werkzaamheden, niet relevant zijn.</w:t>
      </w:r>
      <w:r w:rsidRPr="00BE4865">
        <w:rPr>
          <w:rFonts w:ascii="Arial" w:eastAsia="Calibri" w:hAnsi="Arial" w:cs="Arial"/>
          <w:sz w:val="20"/>
          <w:szCs w:val="20"/>
          <w:lang w:eastAsia="en-US"/>
        </w:rPr>
        <w:t xml:space="preserve"> </w:t>
      </w:r>
    </w:p>
    <w:p w14:paraId="66552EAE" w14:textId="77777777" w:rsidR="00322AD9" w:rsidRDefault="00322AD9" w:rsidP="00322AD9">
      <w:pPr>
        <w:rPr>
          <w:rFonts w:ascii="Arial" w:eastAsia="Calibri" w:hAnsi="Arial" w:cs="Arial"/>
          <w:sz w:val="20"/>
          <w:szCs w:val="20"/>
          <w:lang w:eastAsia="en-US"/>
        </w:rPr>
      </w:pPr>
    </w:p>
    <w:p w14:paraId="6CECAC57" w14:textId="77777777" w:rsidR="00322AD9" w:rsidRPr="00911A6C" w:rsidRDefault="00322AD9" w:rsidP="00322AD9">
      <w:pPr>
        <w:rPr>
          <w:rFonts w:ascii="Arial" w:eastAsia="Calibri" w:hAnsi="Arial" w:cs="Arial"/>
          <w:b/>
          <w:sz w:val="20"/>
          <w:szCs w:val="20"/>
          <w:lang w:eastAsia="en-US"/>
        </w:rPr>
      </w:pPr>
      <w:r w:rsidRPr="00911A6C">
        <w:rPr>
          <w:rFonts w:ascii="Arial" w:eastAsia="Calibri" w:hAnsi="Arial" w:cs="Arial"/>
          <w:b/>
          <w:sz w:val="20"/>
          <w:szCs w:val="20"/>
          <w:lang w:eastAsia="en-US"/>
        </w:rPr>
        <w:t>Overgangsrecht</w:t>
      </w:r>
    </w:p>
    <w:p w14:paraId="4E9C6B5C" w14:textId="77777777" w:rsidR="00322AD9" w:rsidRDefault="00322AD9" w:rsidP="00322AD9">
      <w:pPr>
        <w:rPr>
          <w:rFonts w:ascii="Arial" w:eastAsia="Calibri" w:hAnsi="Arial" w:cs="Arial"/>
          <w:sz w:val="20"/>
          <w:szCs w:val="20"/>
          <w:lang w:eastAsia="en-US"/>
        </w:rPr>
      </w:pPr>
      <w:r w:rsidRPr="00911A6C">
        <w:rPr>
          <w:rFonts w:ascii="Arial" w:eastAsia="Calibri" w:hAnsi="Arial" w:cs="Arial"/>
          <w:sz w:val="20"/>
          <w:szCs w:val="20"/>
          <w:lang w:eastAsia="en-US"/>
        </w:rPr>
        <w:t>Hoewel in eerste instantie geen sprake was van overgangsrecht voor bestaande gevallen, is na het in stand houden van de dividendbelasting alsnog ruimte gecreëerd voor overgangsrecht voor bestaande gevallen. Dit overgangsrecht ziet er als volgt uit:</w:t>
      </w:r>
    </w:p>
    <w:p w14:paraId="1E1700BB" w14:textId="77777777" w:rsidR="003D1152" w:rsidRPr="00911A6C" w:rsidRDefault="003D1152" w:rsidP="00322AD9">
      <w:pPr>
        <w:rPr>
          <w:rFonts w:ascii="Arial" w:eastAsia="Calibri" w:hAnsi="Arial" w:cs="Arial"/>
          <w:sz w:val="20"/>
          <w:szCs w:val="20"/>
          <w:lang w:eastAsia="en-US"/>
        </w:rPr>
      </w:pPr>
    </w:p>
    <w:p w14:paraId="61CF75AC" w14:textId="77777777" w:rsidR="00322AD9" w:rsidRPr="00911A6C" w:rsidRDefault="00322AD9" w:rsidP="00C80C29">
      <w:pPr>
        <w:pStyle w:val="Lijstalinea"/>
        <w:numPr>
          <w:ilvl w:val="0"/>
          <w:numId w:val="13"/>
        </w:numPr>
        <w:rPr>
          <w:rFonts w:ascii="Arial" w:hAnsi="Arial" w:cs="Arial"/>
          <w:sz w:val="20"/>
          <w:szCs w:val="20"/>
        </w:rPr>
      </w:pPr>
      <w:r w:rsidRPr="00911A6C">
        <w:rPr>
          <w:rFonts w:ascii="Arial" w:hAnsi="Arial" w:cs="Arial"/>
          <w:sz w:val="20"/>
          <w:szCs w:val="20"/>
        </w:rPr>
        <w:t>Voor werknemers die een beschikking hebben met een einddatum in 2019 en 2020, eindigt de 30%-regeling op de oorspronkelijke datum.</w:t>
      </w:r>
    </w:p>
    <w:p w14:paraId="6EE22BBC" w14:textId="77777777" w:rsidR="00322AD9" w:rsidRPr="00911A6C" w:rsidRDefault="00322AD9" w:rsidP="00C80C29">
      <w:pPr>
        <w:pStyle w:val="Lijstalinea"/>
        <w:numPr>
          <w:ilvl w:val="0"/>
          <w:numId w:val="13"/>
        </w:numPr>
        <w:rPr>
          <w:rFonts w:ascii="Arial" w:hAnsi="Arial" w:cs="Arial"/>
          <w:sz w:val="20"/>
          <w:szCs w:val="20"/>
        </w:rPr>
      </w:pPr>
      <w:r w:rsidRPr="00911A6C">
        <w:rPr>
          <w:rFonts w:ascii="Arial" w:hAnsi="Arial" w:cs="Arial"/>
          <w:sz w:val="20"/>
          <w:szCs w:val="20"/>
        </w:rPr>
        <w:t xml:space="preserve">Voor werknemers die een beschikking hebben met een einddatum in </w:t>
      </w:r>
      <w:r>
        <w:rPr>
          <w:rFonts w:ascii="Arial" w:hAnsi="Arial" w:cs="Arial"/>
          <w:sz w:val="20"/>
          <w:szCs w:val="20"/>
        </w:rPr>
        <w:t>2021, 2022 of 2023, zal de eind</w:t>
      </w:r>
      <w:r w:rsidRPr="00911A6C">
        <w:rPr>
          <w:rFonts w:ascii="Arial" w:hAnsi="Arial" w:cs="Arial"/>
          <w:sz w:val="20"/>
          <w:szCs w:val="20"/>
        </w:rPr>
        <w:t>datum worden gesteld op 31 december 2020.</w:t>
      </w:r>
    </w:p>
    <w:p w14:paraId="75B4CCD8" w14:textId="77777777" w:rsidR="00322AD9" w:rsidRDefault="00322AD9" w:rsidP="00C80C29">
      <w:pPr>
        <w:pStyle w:val="Lijstalinea"/>
        <w:numPr>
          <w:ilvl w:val="0"/>
          <w:numId w:val="13"/>
        </w:numPr>
        <w:rPr>
          <w:rFonts w:ascii="Arial" w:hAnsi="Arial" w:cs="Arial"/>
          <w:sz w:val="20"/>
          <w:szCs w:val="20"/>
        </w:rPr>
      </w:pPr>
      <w:r w:rsidRPr="00911A6C">
        <w:rPr>
          <w:rFonts w:ascii="Arial" w:hAnsi="Arial" w:cs="Arial"/>
          <w:sz w:val="20"/>
          <w:szCs w:val="20"/>
        </w:rPr>
        <w:t xml:space="preserve">Voor werknemers die een beschikking hebben met een looptijd in of na 2024, wordt de einddatum </w:t>
      </w:r>
      <w:r>
        <w:rPr>
          <w:rFonts w:ascii="Arial" w:hAnsi="Arial" w:cs="Arial"/>
          <w:sz w:val="20"/>
          <w:szCs w:val="20"/>
        </w:rPr>
        <w:t>drie</w:t>
      </w:r>
      <w:r w:rsidRPr="00911A6C">
        <w:rPr>
          <w:rFonts w:ascii="Arial" w:hAnsi="Arial" w:cs="Arial"/>
          <w:sz w:val="20"/>
          <w:szCs w:val="20"/>
        </w:rPr>
        <w:t xml:space="preserve"> jaar vervroegd.</w:t>
      </w:r>
    </w:p>
    <w:p w14:paraId="34237CEC" w14:textId="77777777" w:rsidR="00322AD9" w:rsidRDefault="00322AD9" w:rsidP="00322AD9">
      <w:pPr>
        <w:rPr>
          <w:rFonts w:ascii="Arial" w:eastAsia="Calibri" w:hAnsi="Arial" w:cs="Arial"/>
          <w:sz w:val="20"/>
          <w:szCs w:val="20"/>
        </w:rPr>
      </w:pPr>
    </w:p>
    <w:p w14:paraId="507C265A" w14:textId="77777777" w:rsidR="00322AD9" w:rsidRDefault="00322AD9" w:rsidP="00322AD9">
      <w:pPr>
        <w:rPr>
          <w:rFonts w:ascii="Arial" w:eastAsia="Calibri" w:hAnsi="Arial" w:cs="Arial"/>
          <w:sz w:val="20"/>
          <w:szCs w:val="20"/>
        </w:rPr>
      </w:pPr>
      <w:r>
        <w:rPr>
          <w:rFonts w:ascii="Arial" w:eastAsia="Calibri" w:hAnsi="Arial" w:cs="Arial"/>
          <w:sz w:val="20"/>
          <w:szCs w:val="20"/>
        </w:rPr>
        <w:t>In onderstaande tabel is de uitwerking van het overgangsrecht overzichtelijk uiteengezet:</w:t>
      </w:r>
    </w:p>
    <w:p w14:paraId="45D82283" w14:textId="77777777" w:rsidR="00322AD9" w:rsidRDefault="00322AD9" w:rsidP="00322AD9">
      <w:pPr>
        <w:rPr>
          <w:rFonts w:ascii="Arial" w:eastAsia="Calibri" w:hAnsi="Arial" w:cs="Arial"/>
          <w:sz w:val="20"/>
          <w:szCs w:val="20"/>
        </w:rPr>
      </w:pPr>
    </w:p>
    <w:tbl>
      <w:tblPr>
        <w:tblW w:w="6530" w:type="dxa"/>
        <w:tblInd w:w="-8" w:type="dxa"/>
        <w:tblCellMar>
          <w:left w:w="0" w:type="dxa"/>
          <w:right w:w="0" w:type="dxa"/>
        </w:tblCellMar>
        <w:tblLook w:val="04A0" w:firstRow="1" w:lastRow="0" w:firstColumn="1" w:lastColumn="0" w:noHBand="0" w:noVBand="1"/>
      </w:tblPr>
      <w:tblGrid>
        <w:gridCol w:w="2835"/>
        <w:gridCol w:w="3695"/>
      </w:tblGrid>
      <w:tr w:rsidR="00322AD9" w:rsidRPr="00911A6C" w14:paraId="3FCF84CD" w14:textId="77777777" w:rsidTr="0004786C">
        <w:trPr>
          <w:trHeight w:val="255"/>
        </w:trPr>
        <w:tc>
          <w:tcPr>
            <w:tcW w:w="283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B0D0F0" w14:textId="77777777" w:rsidR="00322AD9" w:rsidRPr="00911A6C" w:rsidRDefault="00322AD9" w:rsidP="0004786C">
            <w:pPr>
              <w:rPr>
                <w:rFonts w:ascii="Arial" w:eastAsia="Calibri" w:hAnsi="Arial" w:cs="Arial"/>
                <w:b/>
                <w:bCs/>
                <w:sz w:val="20"/>
                <w:szCs w:val="20"/>
              </w:rPr>
            </w:pPr>
            <w:r w:rsidRPr="00911A6C">
              <w:rPr>
                <w:rFonts w:ascii="Arial" w:eastAsia="Calibri" w:hAnsi="Arial" w:cs="Arial"/>
                <w:b/>
                <w:bCs/>
                <w:sz w:val="20"/>
                <w:szCs w:val="20"/>
              </w:rPr>
              <w:t>Einddatum op beschikking</w:t>
            </w:r>
          </w:p>
        </w:tc>
        <w:tc>
          <w:tcPr>
            <w:tcW w:w="36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4C3665" w14:textId="77777777" w:rsidR="00322AD9" w:rsidRPr="00911A6C" w:rsidRDefault="00322AD9" w:rsidP="0004786C">
            <w:pPr>
              <w:rPr>
                <w:rFonts w:ascii="Arial" w:eastAsia="Calibri" w:hAnsi="Arial" w:cs="Arial"/>
                <w:b/>
                <w:bCs/>
                <w:sz w:val="20"/>
                <w:szCs w:val="20"/>
              </w:rPr>
            </w:pPr>
            <w:r w:rsidRPr="00911A6C">
              <w:rPr>
                <w:rFonts w:ascii="Arial" w:eastAsia="Calibri" w:hAnsi="Arial" w:cs="Arial"/>
                <w:b/>
                <w:bCs/>
                <w:sz w:val="20"/>
                <w:szCs w:val="20"/>
              </w:rPr>
              <w:t>Wijziging in looptijd</w:t>
            </w:r>
          </w:p>
        </w:tc>
      </w:tr>
      <w:tr w:rsidR="00322AD9" w:rsidRPr="00911A6C" w14:paraId="479AA574" w14:textId="77777777" w:rsidTr="0004786C">
        <w:trPr>
          <w:trHeight w:val="255"/>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268A96" w14:textId="77777777" w:rsidR="00322AD9" w:rsidRPr="00911A6C" w:rsidRDefault="00322AD9" w:rsidP="0004786C">
            <w:pPr>
              <w:rPr>
                <w:rFonts w:ascii="Arial" w:eastAsia="Calibri" w:hAnsi="Arial" w:cs="Arial"/>
                <w:sz w:val="20"/>
                <w:szCs w:val="20"/>
              </w:rPr>
            </w:pPr>
            <w:r w:rsidRPr="00911A6C">
              <w:rPr>
                <w:rFonts w:ascii="Arial" w:eastAsia="Calibri" w:hAnsi="Arial" w:cs="Arial"/>
                <w:sz w:val="20"/>
                <w:szCs w:val="20"/>
              </w:rPr>
              <w:t>In 2019 of 2020</w:t>
            </w:r>
          </w:p>
        </w:tc>
        <w:tc>
          <w:tcPr>
            <w:tcW w:w="3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9F555D" w14:textId="77777777" w:rsidR="00322AD9" w:rsidRPr="00911A6C" w:rsidRDefault="00322AD9" w:rsidP="0004786C">
            <w:pPr>
              <w:rPr>
                <w:rFonts w:ascii="Arial" w:eastAsia="Calibri" w:hAnsi="Arial" w:cs="Arial"/>
                <w:sz w:val="20"/>
                <w:szCs w:val="20"/>
              </w:rPr>
            </w:pPr>
            <w:r w:rsidRPr="00911A6C">
              <w:rPr>
                <w:rFonts w:ascii="Arial" w:eastAsia="Calibri" w:hAnsi="Arial" w:cs="Arial"/>
                <w:sz w:val="20"/>
                <w:szCs w:val="20"/>
              </w:rPr>
              <w:t>Geen wijziging</w:t>
            </w:r>
          </w:p>
        </w:tc>
      </w:tr>
      <w:tr w:rsidR="00322AD9" w:rsidRPr="00911A6C" w14:paraId="4FCDF2BC" w14:textId="77777777" w:rsidTr="0004786C">
        <w:trPr>
          <w:trHeight w:val="255"/>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CA36B9" w14:textId="77777777" w:rsidR="00322AD9" w:rsidRPr="00911A6C" w:rsidRDefault="00322AD9" w:rsidP="0004786C">
            <w:pPr>
              <w:rPr>
                <w:rFonts w:ascii="Arial" w:eastAsia="Calibri" w:hAnsi="Arial" w:cs="Arial"/>
                <w:sz w:val="20"/>
                <w:szCs w:val="20"/>
              </w:rPr>
            </w:pPr>
            <w:r w:rsidRPr="00911A6C">
              <w:rPr>
                <w:rFonts w:ascii="Arial" w:eastAsia="Calibri" w:hAnsi="Arial" w:cs="Arial"/>
                <w:sz w:val="20"/>
                <w:szCs w:val="20"/>
              </w:rPr>
              <w:t>In 2021, 2022, 2023</w:t>
            </w:r>
          </w:p>
        </w:tc>
        <w:tc>
          <w:tcPr>
            <w:tcW w:w="3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A21A0A" w14:textId="77777777" w:rsidR="00322AD9" w:rsidRPr="00911A6C" w:rsidRDefault="00322AD9" w:rsidP="0004786C">
            <w:pPr>
              <w:rPr>
                <w:rFonts w:ascii="Arial" w:eastAsia="Calibri" w:hAnsi="Arial" w:cs="Arial"/>
                <w:sz w:val="20"/>
                <w:szCs w:val="20"/>
              </w:rPr>
            </w:pPr>
            <w:r w:rsidRPr="00911A6C">
              <w:rPr>
                <w:rFonts w:ascii="Arial" w:eastAsia="Calibri" w:hAnsi="Arial" w:cs="Arial"/>
                <w:sz w:val="20"/>
                <w:szCs w:val="20"/>
              </w:rPr>
              <w:t>Looptijd wijzigt naar 31 december 2020</w:t>
            </w:r>
          </w:p>
        </w:tc>
      </w:tr>
      <w:tr w:rsidR="00322AD9" w:rsidRPr="00911A6C" w14:paraId="3B5E511B" w14:textId="77777777" w:rsidTr="0004786C">
        <w:trPr>
          <w:trHeight w:val="255"/>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E5EEF0" w14:textId="77777777" w:rsidR="00322AD9" w:rsidRPr="00911A6C" w:rsidRDefault="00322AD9" w:rsidP="0004786C">
            <w:pPr>
              <w:rPr>
                <w:rFonts w:ascii="Arial" w:eastAsia="Calibri" w:hAnsi="Arial" w:cs="Arial"/>
                <w:sz w:val="20"/>
                <w:szCs w:val="20"/>
              </w:rPr>
            </w:pPr>
            <w:r w:rsidRPr="00911A6C">
              <w:rPr>
                <w:rFonts w:ascii="Arial" w:eastAsia="Calibri" w:hAnsi="Arial" w:cs="Arial"/>
                <w:sz w:val="20"/>
                <w:szCs w:val="20"/>
              </w:rPr>
              <w:t>In of na 2024</w:t>
            </w:r>
          </w:p>
        </w:tc>
        <w:tc>
          <w:tcPr>
            <w:tcW w:w="3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0C4275" w14:textId="77777777" w:rsidR="00322AD9" w:rsidRPr="00911A6C" w:rsidRDefault="00322AD9" w:rsidP="0004786C">
            <w:pPr>
              <w:rPr>
                <w:rFonts w:ascii="Arial" w:eastAsia="Calibri" w:hAnsi="Arial" w:cs="Arial"/>
                <w:sz w:val="20"/>
                <w:szCs w:val="20"/>
              </w:rPr>
            </w:pPr>
            <w:r w:rsidRPr="00911A6C">
              <w:rPr>
                <w:rFonts w:ascii="Arial" w:eastAsia="Calibri" w:hAnsi="Arial" w:cs="Arial"/>
                <w:sz w:val="20"/>
                <w:szCs w:val="20"/>
              </w:rPr>
              <w:t xml:space="preserve">Looptijd wordt verkort met </w:t>
            </w:r>
            <w:r>
              <w:rPr>
                <w:rFonts w:ascii="Arial" w:eastAsia="Calibri" w:hAnsi="Arial" w:cs="Arial"/>
                <w:sz w:val="20"/>
                <w:szCs w:val="20"/>
              </w:rPr>
              <w:t>drie</w:t>
            </w:r>
            <w:r w:rsidRPr="00911A6C">
              <w:rPr>
                <w:rFonts w:ascii="Arial" w:eastAsia="Calibri" w:hAnsi="Arial" w:cs="Arial"/>
                <w:sz w:val="20"/>
                <w:szCs w:val="20"/>
              </w:rPr>
              <w:t xml:space="preserve"> jaar</w:t>
            </w:r>
          </w:p>
        </w:tc>
      </w:tr>
    </w:tbl>
    <w:p w14:paraId="1D7DFA5F" w14:textId="77777777" w:rsidR="00322AD9" w:rsidRDefault="00322AD9" w:rsidP="00322AD9">
      <w:pPr>
        <w:rPr>
          <w:rFonts w:ascii="Arial" w:eastAsia="Calibri" w:hAnsi="Arial" w:cs="Arial"/>
          <w:sz w:val="20"/>
          <w:szCs w:val="20"/>
          <w:lang w:eastAsia="en-US"/>
        </w:rPr>
      </w:pPr>
    </w:p>
    <w:p w14:paraId="04FACAE8" w14:textId="77777777" w:rsidR="00322AD9" w:rsidRPr="00BE4865" w:rsidRDefault="00322AD9" w:rsidP="003D1152">
      <w:pPr>
        <w:pStyle w:val="Kop2"/>
        <w:rPr>
          <w:rFonts w:eastAsia="Calibri"/>
          <w:lang w:eastAsia="en-US"/>
        </w:rPr>
      </w:pPr>
      <w:bookmarkStart w:id="28" w:name="_Toc534204738"/>
      <w:bookmarkStart w:id="29" w:name="_Toc534626746"/>
      <w:r w:rsidRPr="00BE4865">
        <w:rPr>
          <w:rFonts w:eastAsia="Calibri"/>
          <w:lang w:eastAsia="en-US"/>
        </w:rPr>
        <w:t>Vergoeding buitenlandse zakenreis omhoog</w:t>
      </w:r>
      <w:bookmarkEnd w:id="28"/>
      <w:bookmarkEnd w:id="29"/>
    </w:p>
    <w:p w14:paraId="2446E932" w14:textId="77777777" w:rsidR="00322AD9" w:rsidRDefault="00322AD9" w:rsidP="00322AD9">
      <w:pPr>
        <w:rPr>
          <w:rFonts w:ascii="Arial" w:eastAsia="Calibri" w:hAnsi="Arial" w:cs="Arial"/>
          <w:sz w:val="20"/>
          <w:szCs w:val="20"/>
          <w:u w:val="single"/>
          <w:lang w:eastAsia="en-US"/>
        </w:rPr>
      </w:pPr>
    </w:p>
    <w:p w14:paraId="4F6CDE82"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De onbelaste vergoedingen voor buitenlandse dienstreizen van werknemers zijn per 1 oktober 2018 verhoogd. De maximumbedragen verschillen per land, stad en regio en zijn te vinden in het Reisbesluit Buitenland. De vergoedingen voor binnenlandse dienstreizen zijn </w:t>
      </w:r>
      <w:r>
        <w:rPr>
          <w:rFonts w:ascii="Arial" w:eastAsia="Calibri" w:hAnsi="Arial" w:cs="Arial"/>
          <w:sz w:val="20"/>
          <w:szCs w:val="20"/>
          <w:lang w:eastAsia="en-US"/>
        </w:rPr>
        <w:t xml:space="preserve">vooralsnog </w:t>
      </w:r>
      <w:r w:rsidRPr="00BE4865">
        <w:rPr>
          <w:rFonts w:ascii="Arial" w:eastAsia="Calibri" w:hAnsi="Arial" w:cs="Arial"/>
          <w:sz w:val="20"/>
          <w:szCs w:val="20"/>
          <w:lang w:eastAsia="en-US"/>
        </w:rPr>
        <w:t xml:space="preserve">ongewijzigd. </w:t>
      </w:r>
      <w:r>
        <w:rPr>
          <w:rFonts w:ascii="Arial" w:eastAsia="Calibri" w:hAnsi="Arial" w:cs="Arial"/>
          <w:sz w:val="20"/>
          <w:szCs w:val="20"/>
          <w:lang w:eastAsia="en-US"/>
        </w:rPr>
        <w:t>Hoewel deze besluiten bedoeld zijn voor ambtenaren op dienstreis, kunnen deze ook worden toegepast voor werknemers die wat betreft hun uitgaven vergelijkbaar zijn met ambtenaren op dienstreis.</w:t>
      </w:r>
    </w:p>
    <w:p w14:paraId="1EA0F5AC" w14:textId="77777777" w:rsidR="00322AD9" w:rsidRPr="00BE4865" w:rsidRDefault="00322AD9" w:rsidP="00322AD9">
      <w:pPr>
        <w:rPr>
          <w:rFonts w:ascii="Arial" w:eastAsia="Calibri" w:hAnsi="Arial" w:cs="Arial"/>
          <w:sz w:val="20"/>
          <w:szCs w:val="20"/>
          <w:lang w:eastAsia="en-US"/>
        </w:rPr>
      </w:pPr>
    </w:p>
    <w:p w14:paraId="1FFD9629" w14:textId="77777777" w:rsidR="00322AD9" w:rsidRPr="003409CC" w:rsidRDefault="00322AD9" w:rsidP="00322AD9">
      <w:pPr>
        <w:rPr>
          <w:rFonts w:ascii="Arial" w:eastAsia="Calibri" w:hAnsi="Arial" w:cs="Arial"/>
          <w:b/>
          <w:sz w:val="20"/>
          <w:szCs w:val="20"/>
          <w:lang w:eastAsia="en-US"/>
        </w:rPr>
      </w:pPr>
      <w:r w:rsidRPr="003409CC">
        <w:rPr>
          <w:rFonts w:ascii="Arial" w:eastAsia="Calibri" w:hAnsi="Arial" w:cs="Arial"/>
          <w:b/>
          <w:sz w:val="20"/>
          <w:szCs w:val="20"/>
          <w:lang w:eastAsia="en-US"/>
        </w:rPr>
        <w:t>Vaste bedragen</w:t>
      </w:r>
    </w:p>
    <w:p w14:paraId="5E767218"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Een werknemer die voor zijn werk in het buitenland is, kan een vaste vergoeding krijgen voor reis- en verblijfskosten</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die onder voorwaarden onbelast is. Hiervoor hoeven geen bonnetjes of facturen te worden verzameld. Vergoedt u meer dan de genoemde maximumbedragen, dan moet u het meerdere als belast loon aanmerken of aanwijzen als eindheffingsloon in de werkkostenregeling.</w:t>
      </w:r>
    </w:p>
    <w:p w14:paraId="0103DC56" w14:textId="77777777" w:rsidR="00322AD9" w:rsidRPr="00BE4865" w:rsidRDefault="00322AD9" w:rsidP="00322AD9">
      <w:pPr>
        <w:rPr>
          <w:rFonts w:ascii="Arial" w:eastAsia="Calibri" w:hAnsi="Arial" w:cs="Arial"/>
          <w:sz w:val="20"/>
          <w:szCs w:val="20"/>
          <w:lang w:eastAsia="en-US"/>
        </w:rPr>
      </w:pPr>
    </w:p>
    <w:p w14:paraId="0C288C03" w14:textId="77777777" w:rsidR="00322AD9" w:rsidRPr="003409CC" w:rsidRDefault="00322AD9" w:rsidP="00322AD9">
      <w:pPr>
        <w:rPr>
          <w:rFonts w:ascii="Arial" w:eastAsia="Calibri" w:hAnsi="Arial" w:cs="Arial"/>
          <w:b/>
          <w:sz w:val="20"/>
          <w:szCs w:val="20"/>
          <w:lang w:eastAsia="en-US"/>
        </w:rPr>
      </w:pPr>
      <w:r w:rsidRPr="003409CC">
        <w:rPr>
          <w:rFonts w:ascii="Arial" w:eastAsia="Calibri" w:hAnsi="Arial" w:cs="Arial"/>
          <w:b/>
          <w:sz w:val="20"/>
          <w:szCs w:val="20"/>
          <w:lang w:eastAsia="en-US"/>
        </w:rPr>
        <w:t>Kosten aannemelijk?</w:t>
      </w:r>
    </w:p>
    <w:p w14:paraId="0A900E7C"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Alle kosten die u niet aannemelijk kunt maken, worden belast. De vergoedingen hiervoor moet u ook als loon beschouwen en belasten of opnemen in de werkkostenregeling.</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Als u de kosten van een overnachting niet aannemelijk kunt maken, mag u volgens het Reisbesluit een vergoeding van €</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11,34 geven. Deze vergoeding is echter wel belast</w:t>
      </w:r>
      <w:r>
        <w:rPr>
          <w:rFonts w:ascii="Arial" w:eastAsia="Calibri" w:hAnsi="Arial" w:cs="Arial"/>
          <w:sz w:val="20"/>
          <w:szCs w:val="20"/>
          <w:lang w:eastAsia="en-US"/>
        </w:rPr>
        <w:t>baar</w:t>
      </w:r>
      <w:r w:rsidRPr="00BE4865">
        <w:rPr>
          <w:rFonts w:ascii="Arial" w:eastAsia="Calibri" w:hAnsi="Arial" w:cs="Arial"/>
          <w:sz w:val="20"/>
          <w:szCs w:val="20"/>
          <w:lang w:eastAsia="en-US"/>
        </w:rPr>
        <w:t>.</w:t>
      </w:r>
    </w:p>
    <w:p w14:paraId="022B8E9F" w14:textId="77777777" w:rsidR="003D1152" w:rsidRPr="00A14C21" w:rsidRDefault="003D1152" w:rsidP="003D1152">
      <w:pPr>
        <w:pStyle w:val="Default"/>
        <w:rPr>
          <w:sz w:val="20"/>
          <w:szCs w:val="20"/>
        </w:rPr>
      </w:pPr>
    </w:p>
    <w:p w14:paraId="316F9E7D" w14:textId="094F93AB" w:rsidR="00322AD9" w:rsidRPr="003D1152" w:rsidRDefault="003D1152" w:rsidP="003D1152">
      <w:pPr>
        <w:shd w:val="clear" w:color="auto" w:fill="D9D9D9"/>
        <w:rPr>
          <w:rFonts w:ascii="Arial" w:hAnsi="Arial" w:cs="Arial"/>
          <w:sz w:val="20"/>
          <w:szCs w:val="20"/>
        </w:rPr>
      </w:pPr>
      <w:r>
        <w:rPr>
          <w:rFonts w:ascii="Arial" w:hAnsi="Arial" w:cs="Arial"/>
          <w:b/>
          <w:sz w:val="20"/>
          <w:szCs w:val="20"/>
        </w:rPr>
        <w:t>Tip</w:t>
      </w:r>
      <w:r w:rsidRPr="00A14C21">
        <w:rPr>
          <w:rFonts w:ascii="Arial" w:hAnsi="Arial" w:cs="Arial"/>
          <w:b/>
          <w:sz w:val="20"/>
          <w:szCs w:val="20"/>
        </w:rPr>
        <w:t>!</w:t>
      </w:r>
      <w:r>
        <w:rPr>
          <w:rFonts w:ascii="Arial" w:hAnsi="Arial" w:cs="Arial"/>
          <w:b/>
          <w:sz w:val="20"/>
          <w:szCs w:val="20"/>
        </w:rPr>
        <w:br/>
      </w:r>
      <w:r>
        <w:rPr>
          <w:rFonts w:ascii="Arial" w:eastAsia="Calibri" w:hAnsi="Arial" w:cs="Arial"/>
          <w:sz w:val="20"/>
          <w:szCs w:val="20"/>
          <w:lang w:eastAsia="en-US"/>
        </w:rPr>
        <w:t>Wilt u aansluiten bij het Reisbesluit Binnen- of Buitenland? Leg uw situatie dan voor aan de Belastingdienst om zeker te zijn dat u vanuit kostenoogpunt vergelijkbaar bent met een ambtenaar op dienstreis.</w:t>
      </w:r>
    </w:p>
    <w:p w14:paraId="2FF04D90" w14:textId="77777777" w:rsidR="00322AD9" w:rsidRDefault="00322AD9" w:rsidP="003D1152">
      <w:pPr>
        <w:pStyle w:val="Kop2"/>
        <w:rPr>
          <w:rFonts w:eastAsia="Calibri"/>
          <w:lang w:eastAsia="en-US"/>
        </w:rPr>
      </w:pPr>
      <w:bookmarkStart w:id="30" w:name="_Toc534204740"/>
      <w:bookmarkStart w:id="31" w:name="_Toc534626747"/>
      <w:r>
        <w:rPr>
          <w:rFonts w:eastAsia="Calibri"/>
          <w:lang w:eastAsia="en-US"/>
        </w:rPr>
        <w:lastRenderedPageBreak/>
        <w:t>Subsidieregeling praktijkleren verlengd tot 2023</w:t>
      </w:r>
      <w:bookmarkEnd w:id="30"/>
      <w:bookmarkEnd w:id="31"/>
    </w:p>
    <w:p w14:paraId="30DC6701" w14:textId="77777777" w:rsidR="00322AD9" w:rsidRDefault="00322AD9" w:rsidP="00322AD9">
      <w:pPr>
        <w:rPr>
          <w:rFonts w:eastAsia="Calibri"/>
          <w:lang w:eastAsia="en-US"/>
        </w:rPr>
      </w:pPr>
    </w:p>
    <w:p w14:paraId="1268551A"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De Subsidieregeling praktijkleren wordt definitief verlengd tot 2023. Tijdens Prinsjesdag 2018 werd nog aangekondigd dat er bezuinigd zou gaan worden op de regeling.</w:t>
      </w:r>
      <w:r w:rsidRPr="00005DFE">
        <w:rPr>
          <w:rFonts w:ascii="Arial" w:eastAsia="Calibri" w:hAnsi="Arial" w:cs="Arial"/>
          <w:sz w:val="20"/>
          <w:szCs w:val="20"/>
          <w:lang w:eastAsia="en-US"/>
        </w:rPr>
        <w:t xml:space="preserve"> Bovendien was er </w:t>
      </w:r>
      <w:r>
        <w:rPr>
          <w:rFonts w:ascii="Arial" w:eastAsia="Calibri" w:hAnsi="Arial" w:cs="Arial"/>
          <w:sz w:val="20"/>
          <w:szCs w:val="20"/>
          <w:lang w:eastAsia="en-US"/>
        </w:rPr>
        <w:t xml:space="preserve">grote </w:t>
      </w:r>
      <w:r w:rsidRPr="00005DFE">
        <w:rPr>
          <w:rFonts w:ascii="Arial" w:eastAsia="Calibri" w:hAnsi="Arial" w:cs="Arial"/>
          <w:sz w:val="20"/>
          <w:szCs w:val="20"/>
          <w:lang w:eastAsia="en-US"/>
        </w:rPr>
        <w:t>onzekerheid o</w:t>
      </w:r>
      <w:r>
        <w:rPr>
          <w:rFonts w:ascii="Arial" w:eastAsia="Calibri" w:hAnsi="Arial" w:cs="Arial"/>
          <w:sz w:val="20"/>
          <w:szCs w:val="20"/>
          <w:lang w:eastAsia="en-US"/>
        </w:rPr>
        <w:t xml:space="preserve">f de regeling nog zou worden voortgezet vanaf 2019. Aan deze onzekerheid is nu een eind gemaakt. </w:t>
      </w:r>
      <w:r w:rsidRPr="00005DFE">
        <w:rPr>
          <w:rFonts w:ascii="Arial" w:eastAsia="Calibri" w:hAnsi="Arial" w:cs="Arial"/>
          <w:sz w:val="20"/>
          <w:szCs w:val="20"/>
          <w:lang w:eastAsia="en-US"/>
        </w:rPr>
        <w:t>Na onderhande</w:t>
      </w:r>
      <w:r>
        <w:rPr>
          <w:rFonts w:ascii="Arial" w:eastAsia="Calibri" w:hAnsi="Arial" w:cs="Arial"/>
          <w:sz w:val="20"/>
          <w:szCs w:val="20"/>
          <w:lang w:eastAsia="en-US"/>
        </w:rPr>
        <w:t>lingen over de begroting is afgesproken dat de subsidieregeling in ieder geval behouden blijft tot 2023.</w:t>
      </w:r>
      <w:r w:rsidRPr="00005DFE">
        <w:rPr>
          <w:rFonts w:ascii="Arial" w:eastAsia="Calibri" w:hAnsi="Arial" w:cs="Arial"/>
          <w:sz w:val="20"/>
          <w:szCs w:val="20"/>
          <w:lang w:eastAsia="en-US"/>
        </w:rPr>
        <w:t xml:space="preserve"> De subsidieplafonds worden jaarlijks bekendgemaakt.</w:t>
      </w:r>
    </w:p>
    <w:p w14:paraId="479581B7" w14:textId="77777777" w:rsidR="00322AD9" w:rsidRDefault="00322AD9" w:rsidP="00322AD9">
      <w:pPr>
        <w:rPr>
          <w:rFonts w:ascii="Arial" w:eastAsia="Calibri" w:hAnsi="Arial" w:cs="Arial"/>
          <w:sz w:val="20"/>
          <w:szCs w:val="20"/>
          <w:lang w:eastAsia="en-US"/>
        </w:rPr>
      </w:pPr>
    </w:p>
    <w:p w14:paraId="4D9E16F5" w14:textId="77777777" w:rsidR="00322AD9" w:rsidRDefault="00322AD9" w:rsidP="00322AD9">
      <w:pPr>
        <w:rPr>
          <w:rFonts w:ascii="Arial" w:eastAsia="Calibri" w:hAnsi="Arial" w:cs="Arial"/>
          <w:sz w:val="20"/>
          <w:szCs w:val="20"/>
          <w:lang w:eastAsia="en-US"/>
        </w:rPr>
      </w:pPr>
      <w:r w:rsidRPr="00005DFE">
        <w:rPr>
          <w:rFonts w:ascii="Arial" w:eastAsia="Calibri" w:hAnsi="Arial" w:cs="Arial"/>
          <w:sz w:val="20"/>
          <w:szCs w:val="20"/>
          <w:lang w:eastAsia="en-US"/>
        </w:rPr>
        <w:t>Het besluit van de minister van OCW om de Subsidieregeling praktijkleren definitief tot 2023 te verlengen</w:t>
      </w:r>
      <w:r>
        <w:rPr>
          <w:rFonts w:ascii="Arial" w:eastAsia="Calibri" w:hAnsi="Arial" w:cs="Arial"/>
          <w:sz w:val="20"/>
          <w:szCs w:val="20"/>
          <w:lang w:eastAsia="en-US"/>
        </w:rPr>
        <w:t>,</w:t>
      </w:r>
      <w:r w:rsidRPr="00005DFE">
        <w:rPr>
          <w:rFonts w:ascii="Arial" w:eastAsia="Calibri" w:hAnsi="Arial" w:cs="Arial"/>
          <w:sz w:val="20"/>
          <w:szCs w:val="20"/>
          <w:lang w:eastAsia="en-US"/>
        </w:rPr>
        <w:t xml:space="preserve"> biedt </w:t>
      </w:r>
      <w:r>
        <w:rPr>
          <w:rFonts w:ascii="Arial" w:eastAsia="Calibri" w:hAnsi="Arial" w:cs="Arial"/>
          <w:sz w:val="20"/>
          <w:szCs w:val="20"/>
          <w:lang w:eastAsia="en-US"/>
        </w:rPr>
        <w:t xml:space="preserve">meer </w:t>
      </w:r>
      <w:r w:rsidRPr="00005DFE">
        <w:rPr>
          <w:rFonts w:ascii="Arial" w:eastAsia="Calibri" w:hAnsi="Arial" w:cs="Arial"/>
          <w:sz w:val="20"/>
          <w:szCs w:val="20"/>
          <w:lang w:eastAsia="en-US"/>
        </w:rPr>
        <w:t>zekerheid aan de erkende leerbedrijven die voor meerdere jaren mbo-studenten in het eigen bedrijf opleiden. Ook voor scholen en studenten zijn de gevolgen positief. Juist nu het bedrijfsleven een groeiende behoefte heeft aan goed opgeleide medewerkers, blijft de beproefde bbl-route voor het opleiden van vakmensen ondersteund.</w:t>
      </w:r>
    </w:p>
    <w:p w14:paraId="44E387CD" w14:textId="77777777" w:rsidR="00322AD9" w:rsidRDefault="00322AD9" w:rsidP="00322AD9">
      <w:pPr>
        <w:rPr>
          <w:rFonts w:ascii="Arial" w:eastAsia="Calibri" w:hAnsi="Arial" w:cs="Arial"/>
          <w:sz w:val="20"/>
          <w:szCs w:val="20"/>
          <w:lang w:eastAsia="en-US"/>
        </w:rPr>
      </w:pPr>
    </w:p>
    <w:p w14:paraId="67DD924C" w14:textId="77777777" w:rsidR="00322AD9" w:rsidRPr="00005DFE" w:rsidRDefault="00322AD9" w:rsidP="00322AD9">
      <w:pPr>
        <w:rPr>
          <w:rFonts w:ascii="Arial" w:eastAsia="Calibri" w:hAnsi="Arial" w:cs="Arial"/>
          <w:b/>
          <w:sz w:val="20"/>
          <w:szCs w:val="20"/>
          <w:lang w:eastAsia="en-US"/>
        </w:rPr>
      </w:pPr>
      <w:r w:rsidRPr="00005DFE">
        <w:rPr>
          <w:rFonts w:ascii="Arial" w:eastAsia="Calibri" w:hAnsi="Arial" w:cs="Arial"/>
          <w:b/>
          <w:sz w:val="20"/>
          <w:szCs w:val="20"/>
          <w:lang w:eastAsia="en-US"/>
        </w:rPr>
        <w:t>Uitbreiding regeling</w:t>
      </w:r>
    </w:p>
    <w:p w14:paraId="3A424ABF" w14:textId="77777777" w:rsidR="00322AD9" w:rsidRPr="004D02A2" w:rsidRDefault="00322AD9" w:rsidP="00322AD9">
      <w:pPr>
        <w:rPr>
          <w:rFonts w:ascii="Arial" w:eastAsia="Calibri" w:hAnsi="Arial" w:cs="Arial"/>
          <w:sz w:val="20"/>
          <w:szCs w:val="20"/>
          <w:lang w:eastAsia="en-US"/>
        </w:rPr>
      </w:pPr>
      <w:r>
        <w:rPr>
          <w:rFonts w:ascii="Arial" w:eastAsia="Calibri" w:hAnsi="Arial" w:cs="Arial"/>
          <w:sz w:val="20"/>
          <w:szCs w:val="20"/>
          <w:lang w:eastAsia="en-US"/>
        </w:rPr>
        <w:t>Niet alleen zijn de voorgenomen bezuinigingen van de baan, h</w:t>
      </w:r>
      <w:r w:rsidRPr="00005DFE">
        <w:rPr>
          <w:rFonts w:ascii="Arial" w:eastAsia="Calibri" w:hAnsi="Arial" w:cs="Arial"/>
          <w:sz w:val="20"/>
          <w:szCs w:val="20"/>
          <w:lang w:eastAsia="en-US"/>
        </w:rPr>
        <w:t xml:space="preserve">et kabinet breidt de doelgroep zelfs uit: ook voor leerbanen voor hbo-studenten van een deeltijdopleiding of duale studie gericht op de zorg- en welzijnssector wordt de subsidie praktijkleren beschikbaar. Hier is voor gekozen vanwege </w:t>
      </w:r>
      <w:r>
        <w:rPr>
          <w:rFonts w:ascii="Arial" w:eastAsia="Calibri" w:hAnsi="Arial" w:cs="Arial"/>
          <w:sz w:val="20"/>
          <w:szCs w:val="20"/>
          <w:lang w:eastAsia="en-US"/>
        </w:rPr>
        <w:t xml:space="preserve">het personeelstekort </w:t>
      </w:r>
      <w:r w:rsidRPr="00005DFE">
        <w:rPr>
          <w:rFonts w:ascii="Arial" w:eastAsia="Calibri" w:hAnsi="Arial" w:cs="Arial"/>
          <w:sz w:val="20"/>
          <w:szCs w:val="20"/>
          <w:lang w:eastAsia="en-US"/>
        </w:rPr>
        <w:t>waarin de zorg- en welzijnssector momenteel verkeert.</w:t>
      </w:r>
    </w:p>
    <w:p w14:paraId="1C3A52C3" w14:textId="77777777" w:rsidR="00322AD9" w:rsidRDefault="00322AD9" w:rsidP="00322AD9">
      <w:pPr>
        <w:rPr>
          <w:rFonts w:ascii="Arial" w:eastAsia="Calibri" w:hAnsi="Arial" w:cs="Arial"/>
          <w:sz w:val="20"/>
          <w:szCs w:val="20"/>
          <w:lang w:eastAsia="en-US"/>
        </w:rPr>
      </w:pPr>
    </w:p>
    <w:p w14:paraId="0485C05C" w14:textId="77777777" w:rsidR="00322AD9" w:rsidRPr="002358DC" w:rsidRDefault="00322AD9" w:rsidP="003D1152">
      <w:pPr>
        <w:pStyle w:val="Kop2"/>
        <w:rPr>
          <w:rFonts w:eastAsia="Calibri"/>
          <w:lang w:eastAsia="en-US"/>
        </w:rPr>
      </w:pPr>
      <w:bookmarkStart w:id="32" w:name="_Toc534204741"/>
      <w:bookmarkStart w:id="33" w:name="_Toc534626748"/>
      <w:r w:rsidRPr="002358DC">
        <w:rPr>
          <w:rFonts w:eastAsia="Calibri"/>
          <w:lang w:eastAsia="en-US"/>
        </w:rPr>
        <w:t>Tarief WBSO omhoog in 2019</w:t>
      </w:r>
      <w:bookmarkEnd w:id="32"/>
      <w:bookmarkEnd w:id="33"/>
    </w:p>
    <w:p w14:paraId="1A3141C5" w14:textId="77777777" w:rsidR="00322AD9" w:rsidRPr="002358DC" w:rsidRDefault="00322AD9" w:rsidP="00322AD9">
      <w:pPr>
        <w:rPr>
          <w:rFonts w:ascii="Arial" w:eastAsia="Calibri" w:hAnsi="Arial" w:cs="Arial"/>
          <w:sz w:val="20"/>
          <w:szCs w:val="20"/>
          <w:lang w:eastAsia="en-US"/>
        </w:rPr>
      </w:pPr>
    </w:p>
    <w:p w14:paraId="6EB4ECD1" w14:textId="6F92425D" w:rsidR="00322AD9" w:rsidRDefault="00322AD9" w:rsidP="00322AD9">
      <w:pPr>
        <w:rPr>
          <w:rFonts w:ascii="Arial" w:eastAsia="Calibri" w:hAnsi="Arial" w:cs="Arial"/>
          <w:sz w:val="20"/>
          <w:szCs w:val="20"/>
          <w:lang w:eastAsia="en-US"/>
        </w:rPr>
      </w:pPr>
      <w:r w:rsidRPr="002358DC">
        <w:rPr>
          <w:rFonts w:ascii="Arial" w:eastAsia="Calibri" w:hAnsi="Arial" w:cs="Arial"/>
          <w:sz w:val="20"/>
          <w:szCs w:val="20"/>
          <w:lang w:eastAsia="en-US"/>
        </w:rPr>
        <w:t xml:space="preserve">Het percentage voor de tweede schijf van de WBSO </w:t>
      </w:r>
      <w:r w:rsidR="002B7027" w:rsidRPr="002B7027">
        <w:rPr>
          <w:rFonts w:ascii="Arial" w:eastAsia="Calibri" w:hAnsi="Arial" w:cs="Arial"/>
          <w:sz w:val="20"/>
          <w:szCs w:val="20"/>
          <w:lang w:eastAsia="en-US"/>
        </w:rPr>
        <w:t>is per 1 januari</w:t>
      </w:r>
      <w:r w:rsidRPr="002358DC">
        <w:rPr>
          <w:rFonts w:ascii="Arial" w:eastAsia="Calibri" w:hAnsi="Arial" w:cs="Arial"/>
          <w:sz w:val="20"/>
          <w:szCs w:val="20"/>
          <w:lang w:eastAsia="en-US"/>
        </w:rPr>
        <w:t xml:space="preserve"> 2019 verhoogd van 14 naar 16%. Door het niet afschaffen van de dividendbelasting is voor de Wet </w:t>
      </w:r>
      <w:r>
        <w:rPr>
          <w:rFonts w:ascii="Arial" w:eastAsia="Calibri" w:hAnsi="Arial" w:cs="Arial"/>
          <w:sz w:val="20"/>
          <w:szCs w:val="20"/>
          <w:lang w:eastAsia="en-US"/>
        </w:rPr>
        <w:t>b</w:t>
      </w:r>
      <w:r w:rsidRPr="002358DC">
        <w:rPr>
          <w:rFonts w:ascii="Arial" w:eastAsia="Calibri" w:hAnsi="Arial" w:cs="Arial"/>
          <w:sz w:val="20"/>
          <w:szCs w:val="20"/>
          <w:lang w:eastAsia="en-US"/>
        </w:rPr>
        <w:t xml:space="preserve">evordering </w:t>
      </w:r>
      <w:r>
        <w:rPr>
          <w:rFonts w:ascii="Arial" w:eastAsia="Calibri" w:hAnsi="Arial" w:cs="Arial"/>
          <w:sz w:val="20"/>
          <w:szCs w:val="20"/>
          <w:lang w:eastAsia="en-US"/>
        </w:rPr>
        <w:t>s</w:t>
      </w:r>
      <w:r w:rsidRPr="002358DC">
        <w:rPr>
          <w:rFonts w:ascii="Arial" w:eastAsia="Calibri" w:hAnsi="Arial" w:cs="Arial"/>
          <w:sz w:val="20"/>
          <w:szCs w:val="20"/>
          <w:lang w:eastAsia="en-US"/>
        </w:rPr>
        <w:t xml:space="preserve">peur- en </w:t>
      </w:r>
      <w:r>
        <w:rPr>
          <w:rFonts w:ascii="Arial" w:eastAsia="Calibri" w:hAnsi="Arial" w:cs="Arial"/>
          <w:sz w:val="20"/>
          <w:szCs w:val="20"/>
          <w:lang w:eastAsia="en-US"/>
        </w:rPr>
        <w:t>o</w:t>
      </w:r>
      <w:r w:rsidRPr="002358DC">
        <w:rPr>
          <w:rFonts w:ascii="Arial" w:eastAsia="Calibri" w:hAnsi="Arial" w:cs="Arial"/>
          <w:sz w:val="20"/>
          <w:szCs w:val="20"/>
          <w:lang w:eastAsia="en-US"/>
        </w:rPr>
        <w:t>ntwikkelingswerk structureel een extra budget van € 76 miljoen beschikbaar. De verruiming van deze fiscale regeling voor innovatieve projecten w</w:t>
      </w:r>
      <w:bookmarkStart w:id="34" w:name="_GoBack"/>
      <w:bookmarkEnd w:id="34"/>
      <w:r>
        <w:rPr>
          <w:rFonts w:ascii="Arial" w:eastAsia="Calibri" w:hAnsi="Arial" w:cs="Arial"/>
          <w:sz w:val="20"/>
          <w:szCs w:val="20"/>
          <w:lang w:eastAsia="en-US"/>
        </w:rPr>
        <w:t xml:space="preserve">ordt een jaar eerder ingevoerd. </w:t>
      </w:r>
      <w:r w:rsidRPr="002358DC">
        <w:rPr>
          <w:rFonts w:ascii="Arial" w:eastAsia="Calibri" w:hAnsi="Arial" w:cs="Arial"/>
          <w:sz w:val="20"/>
          <w:szCs w:val="20"/>
          <w:lang w:eastAsia="en-US"/>
        </w:rPr>
        <w:t>Het kabinet wilde vanaf 2020 een verhoging van de tarieven doorvoeren. Deze verhoging vindt nu dus al in 2019 plaats.</w:t>
      </w:r>
    </w:p>
    <w:p w14:paraId="2DEE0E5B" w14:textId="77777777" w:rsidR="00322AD9" w:rsidRPr="00BE4865" w:rsidRDefault="00322AD9" w:rsidP="00322AD9">
      <w:pPr>
        <w:rPr>
          <w:rFonts w:ascii="Arial" w:eastAsia="Calibri" w:hAnsi="Arial" w:cs="Arial"/>
          <w:sz w:val="20"/>
          <w:szCs w:val="20"/>
          <w:lang w:eastAsia="en-US"/>
        </w:rPr>
      </w:pPr>
    </w:p>
    <w:p w14:paraId="20A9796D" w14:textId="77777777" w:rsidR="00322AD9" w:rsidRPr="00BE4865" w:rsidRDefault="00322AD9" w:rsidP="003D1152">
      <w:pPr>
        <w:pStyle w:val="Kop2"/>
        <w:rPr>
          <w:rFonts w:eastAsia="Calibri"/>
          <w:lang w:eastAsia="en-US"/>
        </w:rPr>
      </w:pPr>
      <w:bookmarkStart w:id="35" w:name="_Toc534204742"/>
      <w:bookmarkStart w:id="36" w:name="_Toc534626749"/>
      <w:r>
        <w:rPr>
          <w:rFonts w:eastAsia="Calibri"/>
          <w:lang w:eastAsia="en-US"/>
        </w:rPr>
        <w:t>Vrijwilligersregeling 2019</w:t>
      </w:r>
      <w:bookmarkEnd w:id="35"/>
      <w:bookmarkEnd w:id="36"/>
    </w:p>
    <w:p w14:paraId="20A3FF33" w14:textId="77777777" w:rsidR="00322AD9" w:rsidRDefault="00322AD9" w:rsidP="00322AD9">
      <w:pPr>
        <w:rPr>
          <w:rFonts w:ascii="Arial" w:eastAsia="Calibri" w:hAnsi="Arial" w:cs="Arial"/>
          <w:sz w:val="20"/>
          <w:szCs w:val="20"/>
          <w:lang w:eastAsia="en-US"/>
        </w:rPr>
      </w:pPr>
    </w:p>
    <w:p w14:paraId="6E784526" w14:textId="647D301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Vrijwilligers zijn voor de maatschappij van groot belang. Daarom gaat de vrijstelling voor vrijwilligers </w:t>
      </w:r>
      <w:r>
        <w:rPr>
          <w:rFonts w:ascii="Arial" w:eastAsia="Calibri" w:hAnsi="Arial" w:cs="Arial"/>
          <w:sz w:val="20"/>
          <w:szCs w:val="20"/>
          <w:lang w:eastAsia="en-US"/>
        </w:rPr>
        <w:t>in 2019</w:t>
      </w:r>
      <w:r w:rsidRPr="00BE4865">
        <w:rPr>
          <w:rFonts w:ascii="Arial" w:eastAsia="Calibri" w:hAnsi="Arial" w:cs="Arial"/>
          <w:sz w:val="20"/>
          <w:szCs w:val="20"/>
          <w:lang w:eastAsia="en-US"/>
        </w:rPr>
        <w:t xml:space="preserve"> met € 200 per jaar omhoog. </w:t>
      </w:r>
      <w:r>
        <w:rPr>
          <w:rFonts w:ascii="Arial" w:eastAsia="Calibri" w:hAnsi="Arial" w:cs="Arial"/>
          <w:sz w:val="20"/>
          <w:szCs w:val="20"/>
          <w:lang w:eastAsia="en-US"/>
        </w:rPr>
        <w:t xml:space="preserve">Dit </w:t>
      </w:r>
      <w:r w:rsidRPr="00BE4865">
        <w:rPr>
          <w:rFonts w:ascii="Arial" w:eastAsia="Calibri" w:hAnsi="Arial" w:cs="Arial"/>
          <w:sz w:val="20"/>
          <w:szCs w:val="20"/>
          <w:lang w:eastAsia="en-US"/>
        </w:rPr>
        <w:t xml:space="preserve">betekent dat </w:t>
      </w:r>
      <w:r>
        <w:rPr>
          <w:rFonts w:ascii="Arial" w:eastAsia="Calibri" w:hAnsi="Arial" w:cs="Arial"/>
          <w:sz w:val="20"/>
          <w:szCs w:val="20"/>
          <w:lang w:eastAsia="en-US"/>
        </w:rPr>
        <w:t xml:space="preserve">een vrijwilliger vanaf 1 januari 2019 </w:t>
      </w:r>
      <w:r w:rsidRPr="00BE4865">
        <w:rPr>
          <w:rFonts w:ascii="Arial" w:eastAsia="Calibri" w:hAnsi="Arial" w:cs="Arial"/>
          <w:sz w:val="20"/>
          <w:szCs w:val="20"/>
          <w:lang w:eastAsia="en-US"/>
        </w:rPr>
        <w:t xml:space="preserve">maximaal € 170 belastingvrij per maand kan ontvangen voor de verrichte diensten, met een maximum van € 1.700 per jaar. </w:t>
      </w:r>
      <w:r>
        <w:rPr>
          <w:rFonts w:ascii="Arial" w:eastAsia="Calibri" w:hAnsi="Arial" w:cs="Arial"/>
          <w:sz w:val="20"/>
          <w:szCs w:val="20"/>
          <w:lang w:eastAsia="en-US"/>
        </w:rPr>
        <w:t>Het is voor het eerst sinds 2006 dat</w:t>
      </w:r>
      <w:r w:rsidR="003D1152">
        <w:rPr>
          <w:rFonts w:ascii="Arial" w:eastAsia="Calibri" w:hAnsi="Arial" w:cs="Arial"/>
          <w:sz w:val="20"/>
          <w:szCs w:val="20"/>
          <w:lang w:eastAsia="en-US"/>
        </w:rPr>
        <w:t xml:space="preserve"> deze bedragen worden verhoogd.</w:t>
      </w:r>
    </w:p>
    <w:p w14:paraId="1701BD04" w14:textId="77777777" w:rsidR="00322AD9" w:rsidRDefault="00322AD9" w:rsidP="00322AD9">
      <w:pPr>
        <w:rPr>
          <w:rFonts w:ascii="Arial" w:eastAsia="Calibri" w:hAnsi="Arial" w:cs="Arial"/>
          <w:b/>
          <w:sz w:val="20"/>
          <w:szCs w:val="20"/>
          <w:lang w:eastAsia="en-US"/>
        </w:rPr>
      </w:pPr>
    </w:p>
    <w:p w14:paraId="38BCFFD2" w14:textId="77777777" w:rsidR="00322AD9" w:rsidRDefault="00322AD9" w:rsidP="00322AD9">
      <w:pPr>
        <w:rPr>
          <w:rFonts w:ascii="Arial" w:eastAsia="Calibri" w:hAnsi="Arial" w:cs="Arial"/>
          <w:b/>
          <w:sz w:val="20"/>
          <w:szCs w:val="20"/>
          <w:lang w:eastAsia="en-US"/>
        </w:rPr>
      </w:pPr>
      <w:r>
        <w:rPr>
          <w:rFonts w:ascii="Arial" w:eastAsia="Calibri" w:hAnsi="Arial" w:cs="Arial"/>
          <w:b/>
          <w:sz w:val="20"/>
          <w:szCs w:val="20"/>
          <w:lang w:eastAsia="en-US"/>
        </w:rPr>
        <w:t>Voorwaarden</w:t>
      </w:r>
    </w:p>
    <w:p w14:paraId="45AEEC10"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De voorwaarde dat voor toepassing van de vrijwilligersregeling sprake moet zijn van een organisatie zonder winstoogmerk blijft ongewijzigd. Gewone bedrijven blijven dus uitgesloten van de regeling. Dit betekent dat het moet gaan om:</w:t>
      </w:r>
    </w:p>
    <w:p w14:paraId="31AABD05" w14:textId="77777777" w:rsidR="003D1152" w:rsidRDefault="003D1152" w:rsidP="00322AD9">
      <w:pPr>
        <w:rPr>
          <w:rFonts w:ascii="Arial" w:eastAsia="Calibri" w:hAnsi="Arial" w:cs="Arial"/>
          <w:sz w:val="20"/>
          <w:szCs w:val="20"/>
          <w:lang w:eastAsia="en-US"/>
        </w:rPr>
      </w:pPr>
    </w:p>
    <w:p w14:paraId="62A2F44F" w14:textId="77777777" w:rsidR="00322AD9" w:rsidRDefault="00322AD9" w:rsidP="00C80C29">
      <w:pPr>
        <w:pStyle w:val="Lijstalinea"/>
        <w:numPr>
          <w:ilvl w:val="0"/>
          <w:numId w:val="15"/>
        </w:numPr>
        <w:rPr>
          <w:rFonts w:ascii="Arial" w:hAnsi="Arial" w:cs="Arial"/>
          <w:sz w:val="20"/>
          <w:szCs w:val="20"/>
        </w:rPr>
      </w:pPr>
      <w:r>
        <w:rPr>
          <w:rFonts w:ascii="Arial" w:hAnsi="Arial" w:cs="Arial"/>
          <w:sz w:val="20"/>
          <w:szCs w:val="20"/>
        </w:rPr>
        <w:t>een algemeen nut beogende instelling (ANBI);</w:t>
      </w:r>
    </w:p>
    <w:p w14:paraId="20835404" w14:textId="77777777" w:rsidR="00322AD9" w:rsidRDefault="00322AD9" w:rsidP="00C80C29">
      <w:pPr>
        <w:pStyle w:val="Lijstalinea"/>
        <w:numPr>
          <w:ilvl w:val="0"/>
          <w:numId w:val="15"/>
        </w:numPr>
        <w:rPr>
          <w:rFonts w:ascii="Arial" w:hAnsi="Arial" w:cs="Arial"/>
          <w:sz w:val="20"/>
          <w:szCs w:val="20"/>
        </w:rPr>
      </w:pPr>
      <w:r>
        <w:rPr>
          <w:rFonts w:ascii="Arial" w:hAnsi="Arial" w:cs="Arial"/>
          <w:sz w:val="20"/>
          <w:szCs w:val="20"/>
        </w:rPr>
        <w:t>een sportorganisatie of sportvereniging;</w:t>
      </w:r>
    </w:p>
    <w:p w14:paraId="693AE4B5" w14:textId="77777777" w:rsidR="00322AD9" w:rsidRDefault="00322AD9" w:rsidP="00C80C29">
      <w:pPr>
        <w:pStyle w:val="Lijstalinea"/>
        <w:numPr>
          <w:ilvl w:val="0"/>
          <w:numId w:val="15"/>
        </w:numPr>
        <w:rPr>
          <w:rFonts w:ascii="Arial" w:hAnsi="Arial" w:cs="Arial"/>
          <w:sz w:val="20"/>
          <w:szCs w:val="20"/>
        </w:rPr>
      </w:pPr>
      <w:r>
        <w:rPr>
          <w:rFonts w:ascii="Arial" w:hAnsi="Arial" w:cs="Arial"/>
          <w:sz w:val="20"/>
          <w:szCs w:val="20"/>
        </w:rPr>
        <w:t>een bedrijf dat niet belastingplichtig is voor de vennootschapsbelasting (VPB).</w:t>
      </w:r>
    </w:p>
    <w:p w14:paraId="1364E9FE" w14:textId="77777777" w:rsidR="00322AD9" w:rsidRDefault="00322AD9" w:rsidP="00322AD9">
      <w:pPr>
        <w:rPr>
          <w:rFonts w:ascii="Arial" w:eastAsia="Calibri" w:hAnsi="Arial" w:cs="Arial"/>
          <w:sz w:val="20"/>
          <w:szCs w:val="20"/>
          <w:lang w:eastAsia="en-US"/>
        </w:rPr>
      </w:pPr>
    </w:p>
    <w:p w14:paraId="217180E1"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 xml:space="preserve">De vrijwilliger mag niet tevens een dienstbetrekking hebben bij de organisatie waar hij vrijwilliger is. Daarnaast mag de vrijwilligersvergoeding die hij ontvangt </w:t>
      </w:r>
      <w:r w:rsidRPr="00BE4865">
        <w:rPr>
          <w:rFonts w:ascii="Arial" w:eastAsia="Calibri" w:hAnsi="Arial" w:cs="Arial"/>
          <w:sz w:val="20"/>
          <w:szCs w:val="20"/>
          <w:lang w:eastAsia="en-US"/>
        </w:rPr>
        <w:t>niet in verhouding staan tot de aard van het werk en de ermee gemoeide tijd.</w:t>
      </w:r>
    </w:p>
    <w:p w14:paraId="7301DE44" w14:textId="77777777" w:rsidR="003D1152" w:rsidRPr="00A14C21" w:rsidRDefault="003D1152" w:rsidP="003D1152">
      <w:pPr>
        <w:pStyle w:val="Default"/>
        <w:rPr>
          <w:sz w:val="20"/>
          <w:szCs w:val="20"/>
        </w:rPr>
      </w:pPr>
    </w:p>
    <w:p w14:paraId="29B8C320" w14:textId="2E3D678D" w:rsidR="003D1152" w:rsidRPr="00A14C21" w:rsidRDefault="003D1152" w:rsidP="003D1152">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3D1152">
        <w:rPr>
          <w:rFonts w:ascii="Arial" w:hAnsi="Arial" w:cs="Arial"/>
          <w:sz w:val="20"/>
          <w:szCs w:val="20"/>
        </w:rPr>
        <w:t>Een dienstbetrekking kan worden voorkomen door gebruik te maken van een Modelovereenkomst vrijwilligerswerk. De werkzaamheden moeten dan wel conform de overeenkomst worden uitgevoerd.</w:t>
      </w:r>
      <w:r w:rsidRPr="00A14C21">
        <w:rPr>
          <w:rFonts w:ascii="Arial" w:hAnsi="Arial" w:cs="Arial"/>
          <w:sz w:val="20"/>
          <w:szCs w:val="20"/>
        </w:rPr>
        <w:t xml:space="preserve"> </w:t>
      </w:r>
    </w:p>
    <w:p w14:paraId="42424B61" w14:textId="77777777" w:rsidR="003D1152" w:rsidRPr="00A14C21" w:rsidRDefault="003D1152" w:rsidP="003D1152">
      <w:pPr>
        <w:pStyle w:val="Default"/>
        <w:rPr>
          <w:sz w:val="20"/>
          <w:szCs w:val="20"/>
        </w:rPr>
      </w:pPr>
    </w:p>
    <w:p w14:paraId="1F6CD65F" w14:textId="5D843371" w:rsidR="00322AD9" w:rsidRPr="003D1152" w:rsidRDefault="003D1152" w:rsidP="003D1152">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3D1152">
        <w:rPr>
          <w:rFonts w:ascii="Arial" w:hAnsi="Arial" w:cs="Arial"/>
          <w:sz w:val="20"/>
          <w:szCs w:val="20"/>
        </w:rPr>
        <w:t>Wanneer de maxima worden overschreden, is de vrijwilligersregeling niet meer van toepassing. Dat betekent dat er sprake kan zijn van een dienstbetrekking, afhankelijk van de feiten en omstandigheden. Is dit het geval, dan moeten dus wel loonheffingen worden ingehouden.</w:t>
      </w:r>
    </w:p>
    <w:p w14:paraId="2D68C883" w14:textId="644D8185" w:rsidR="00322AD9" w:rsidRPr="003D1152" w:rsidRDefault="003D1152" w:rsidP="003D1152">
      <w:pPr>
        <w:shd w:val="clear" w:color="auto" w:fill="D9D9D9"/>
        <w:rPr>
          <w:rFonts w:ascii="Arial" w:hAnsi="Arial" w:cs="Arial"/>
          <w:sz w:val="20"/>
          <w:szCs w:val="20"/>
        </w:rPr>
      </w:pPr>
      <w:r>
        <w:rPr>
          <w:rFonts w:ascii="Arial" w:hAnsi="Arial" w:cs="Arial"/>
          <w:b/>
          <w:sz w:val="20"/>
          <w:szCs w:val="20"/>
        </w:rPr>
        <w:lastRenderedPageBreak/>
        <w:t>Tip</w:t>
      </w:r>
      <w:r w:rsidRPr="00A14C21">
        <w:rPr>
          <w:rFonts w:ascii="Arial" w:hAnsi="Arial" w:cs="Arial"/>
          <w:b/>
          <w:sz w:val="20"/>
          <w:szCs w:val="20"/>
        </w:rPr>
        <w:t>!</w:t>
      </w:r>
      <w:r>
        <w:rPr>
          <w:rFonts w:ascii="Arial" w:hAnsi="Arial" w:cs="Arial"/>
          <w:b/>
          <w:sz w:val="20"/>
          <w:szCs w:val="20"/>
        </w:rPr>
        <w:br/>
      </w:r>
      <w:r w:rsidRPr="00BE4865">
        <w:rPr>
          <w:rFonts w:ascii="Arial" w:eastAsia="Calibri" w:hAnsi="Arial" w:cs="Arial"/>
          <w:sz w:val="20"/>
          <w:szCs w:val="20"/>
          <w:lang w:eastAsia="en-US"/>
        </w:rPr>
        <w:t xml:space="preserve">Verricht u werkzaamheden als vrijwilliger voor een ANBI (algemeen nut beogende instelling), </w:t>
      </w:r>
      <w:r>
        <w:rPr>
          <w:rFonts w:ascii="Arial" w:eastAsia="Calibri" w:hAnsi="Arial" w:cs="Arial"/>
          <w:sz w:val="20"/>
          <w:szCs w:val="20"/>
          <w:lang w:eastAsia="en-US"/>
        </w:rPr>
        <w:t xml:space="preserve">dan </w:t>
      </w:r>
      <w:r w:rsidRPr="00BE4865">
        <w:rPr>
          <w:rFonts w:ascii="Arial" w:eastAsia="Calibri" w:hAnsi="Arial" w:cs="Arial"/>
          <w:sz w:val="20"/>
          <w:szCs w:val="20"/>
          <w:lang w:eastAsia="en-US"/>
        </w:rPr>
        <w:t>kunt u een vrijwilligersvergoeding krijgen</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w:t>
      </w:r>
      <w:r>
        <w:rPr>
          <w:rFonts w:ascii="Arial" w:eastAsia="Calibri" w:hAnsi="Arial" w:cs="Arial"/>
          <w:sz w:val="20"/>
          <w:szCs w:val="20"/>
          <w:lang w:eastAsia="en-US"/>
        </w:rPr>
        <w:t>Z</w:t>
      </w:r>
      <w:r w:rsidRPr="00BE4865">
        <w:rPr>
          <w:rFonts w:ascii="Arial" w:eastAsia="Calibri" w:hAnsi="Arial" w:cs="Arial"/>
          <w:sz w:val="20"/>
          <w:szCs w:val="20"/>
          <w:lang w:eastAsia="en-US"/>
        </w:rPr>
        <w:t>iet u hiervan af? Dan kunt u onder voorwaarden het bedrag a</w:t>
      </w:r>
      <w:r>
        <w:rPr>
          <w:rFonts w:ascii="Arial" w:eastAsia="Calibri" w:hAnsi="Arial" w:cs="Arial"/>
          <w:sz w:val="20"/>
          <w:szCs w:val="20"/>
          <w:lang w:eastAsia="en-US"/>
        </w:rPr>
        <w:t>ls gift opvoeren in uw aangifte inkomstenbelasting.</w:t>
      </w:r>
    </w:p>
    <w:p w14:paraId="27E126CD" w14:textId="77777777" w:rsidR="00322AD9" w:rsidRDefault="00322AD9" w:rsidP="00322AD9">
      <w:pPr>
        <w:rPr>
          <w:rFonts w:ascii="Arial" w:eastAsia="Calibri" w:hAnsi="Arial" w:cs="Arial"/>
          <w:sz w:val="20"/>
          <w:szCs w:val="20"/>
          <w:lang w:eastAsia="en-US"/>
        </w:rPr>
      </w:pPr>
    </w:p>
    <w:p w14:paraId="039A5ED1" w14:textId="77777777" w:rsidR="00322AD9" w:rsidRDefault="00322AD9" w:rsidP="003D1152">
      <w:pPr>
        <w:pStyle w:val="Kop2"/>
        <w:rPr>
          <w:rFonts w:eastAsia="Calibri"/>
          <w:lang w:eastAsia="en-US"/>
        </w:rPr>
      </w:pPr>
      <w:bookmarkStart w:id="37" w:name="_Toc534204743"/>
      <w:bookmarkStart w:id="38" w:name="_Toc534626750"/>
      <w:r>
        <w:rPr>
          <w:rFonts w:eastAsia="Calibri"/>
          <w:lang w:eastAsia="en-US"/>
        </w:rPr>
        <w:t>Fiets van de zaak</w:t>
      </w:r>
      <w:bookmarkEnd w:id="37"/>
      <w:bookmarkEnd w:id="38"/>
    </w:p>
    <w:p w14:paraId="54343152" w14:textId="77777777" w:rsidR="00322AD9" w:rsidRDefault="00322AD9" w:rsidP="00322AD9">
      <w:pPr>
        <w:rPr>
          <w:rFonts w:ascii="Arial" w:eastAsia="Calibri" w:hAnsi="Arial" w:cs="Arial"/>
          <w:sz w:val="20"/>
          <w:szCs w:val="20"/>
          <w:lang w:eastAsia="en-US"/>
        </w:rPr>
      </w:pPr>
    </w:p>
    <w:p w14:paraId="7154F5DF" w14:textId="77777777" w:rsidR="00322AD9" w:rsidRPr="006C6D8B" w:rsidRDefault="00322AD9" w:rsidP="00322AD9">
      <w:pPr>
        <w:rPr>
          <w:rFonts w:ascii="Arial" w:eastAsia="Calibri" w:hAnsi="Arial" w:cs="Arial"/>
          <w:sz w:val="20"/>
          <w:szCs w:val="20"/>
          <w:lang w:eastAsia="en-US"/>
        </w:rPr>
      </w:pPr>
      <w:r w:rsidRPr="006C6D8B">
        <w:rPr>
          <w:rFonts w:ascii="Arial" w:eastAsia="Calibri" w:hAnsi="Arial" w:cs="Arial"/>
          <w:sz w:val="20"/>
          <w:szCs w:val="20"/>
          <w:lang w:eastAsia="en-US"/>
        </w:rPr>
        <w:t xml:space="preserve">De huidige fiscale regels om de waarde te bepalen van het privévoordeel van een ter beschikking gestelde fiets van de zaak worden in de praktijk als belemmering ervaren om een fiets ter beschikking te stellen. </w:t>
      </w:r>
      <w:r>
        <w:rPr>
          <w:rFonts w:ascii="Arial" w:eastAsia="Calibri" w:hAnsi="Arial" w:cs="Arial"/>
          <w:sz w:val="20"/>
          <w:szCs w:val="20"/>
          <w:lang w:eastAsia="en-US"/>
        </w:rPr>
        <w:t xml:space="preserve">Vanaf 1 januari 2020 is het de bedoeling om </w:t>
      </w:r>
      <w:r w:rsidRPr="006C6D8B">
        <w:rPr>
          <w:rFonts w:ascii="Arial" w:eastAsia="Calibri" w:hAnsi="Arial" w:cs="Arial"/>
          <w:sz w:val="20"/>
          <w:szCs w:val="20"/>
          <w:lang w:eastAsia="en-US"/>
        </w:rPr>
        <w:t xml:space="preserve">de waarde van het privévoordeel van de fiets van de zaak vast te stellen met behulp van een forfait. </w:t>
      </w:r>
      <w:r>
        <w:rPr>
          <w:rFonts w:ascii="Arial" w:eastAsia="Calibri" w:hAnsi="Arial" w:cs="Arial"/>
          <w:sz w:val="20"/>
          <w:szCs w:val="20"/>
          <w:lang w:eastAsia="en-US"/>
        </w:rPr>
        <w:t xml:space="preserve">Er komt een vast bijtellingspercentage van </w:t>
      </w:r>
      <w:r w:rsidRPr="006C6D8B">
        <w:rPr>
          <w:rFonts w:ascii="Arial" w:eastAsia="Calibri" w:hAnsi="Arial" w:cs="Arial"/>
          <w:sz w:val="20"/>
          <w:szCs w:val="20"/>
          <w:lang w:eastAsia="en-US"/>
        </w:rPr>
        <w:t xml:space="preserve">7% </w:t>
      </w:r>
      <w:r>
        <w:rPr>
          <w:rFonts w:ascii="Arial" w:eastAsia="Calibri" w:hAnsi="Arial" w:cs="Arial"/>
          <w:sz w:val="20"/>
          <w:szCs w:val="20"/>
          <w:lang w:eastAsia="en-US"/>
        </w:rPr>
        <w:t xml:space="preserve">per jaar </w:t>
      </w:r>
      <w:r w:rsidRPr="006C6D8B">
        <w:rPr>
          <w:rFonts w:ascii="Arial" w:eastAsia="Calibri" w:hAnsi="Arial" w:cs="Arial"/>
          <w:sz w:val="20"/>
          <w:szCs w:val="20"/>
          <w:lang w:eastAsia="en-US"/>
        </w:rPr>
        <w:t>van de consumentenadviesprijs</w:t>
      </w:r>
      <w:r>
        <w:rPr>
          <w:rFonts w:ascii="Arial" w:eastAsia="Calibri" w:hAnsi="Arial" w:cs="Arial"/>
          <w:sz w:val="20"/>
          <w:szCs w:val="20"/>
          <w:lang w:eastAsia="en-US"/>
        </w:rPr>
        <w:t xml:space="preserve"> –</w:t>
      </w:r>
      <w:r w:rsidRPr="006C6D8B">
        <w:rPr>
          <w:rFonts w:ascii="Arial" w:eastAsia="Calibri" w:hAnsi="Arial" w:cs="Arial"/>
          <w:sz w:val="20"/>
          <w:szCs w:val="20"/>
          <w:lang w:eastAsia="en-US"/>
        </w:rPr>
        <w:t xml:space="preserve"> oftewel de oorspronkelijke nieuwwaarde</w:t>
      </w:r>
      <w:r>
        <w:rPr>
          <w:rFonts w:ascii="Arial" w:eastAsia="Calibri" w:hAnsi="Arial" w:cs="Arial"/>
          <w:sz w:val="20"/>
          <w:szCs w:val="20"/>
          <w:lang w:eastAsia="en-US"/>
        </w:rPr>
        <w:t xml:space="preserve"> –</w:t>
      </w:r>
      <w:r w:rsidRPr="006C6D8B">
        <w:rPr>
          <w:rFonts w:ascii="Arial" w:eastAsia="Calibri" w:hAnsi="Arial" w:cs="Arial"/>
          <w:sz w:val="20"/>
          <w:szCs w:val="20"/>
          <w:lang w:eastAsia="en-US"/>
        </w:rPr>
        <w:t xml:space="preserve"> van de fiets. Dat is de in Nederland door de fabrikant of importeur publiekelijk kenbaar gemaakte prijs van de fiets bij verkoop aan de afnemer. De consumentenadviesprijs geeft een eenduidig uitgangspunt om de waarde van het privévoordeel te bepalen. </w:t>
      </w:r>
    </w:p>
    <w:p w14:paraId="6369591B" w14:textId="77777777" w:rsidR="00322AD9" w:rsidRPr="006C6D8B" w:rsidRDefault="00322AD9" w:rsidP="00322AD9">
      <w:pPr>
        <w:rPr>
          <w:rFonts w:ascii="Arial" w:eastAsia="Calibri" w:hAnsi="Arial" w:cs="Arial"/>
          <w:sz w:val="20"/>
          <w:szCs w:val="20"/>
          <w:lang w:eastAsia="en-US"/>
        </w:rPr>
      </w:pPr>
    </w:p>
    <w:p w14:paraId="5B8C4CA1" w14:textId="77777777" w:rsidR="00322AD9" w:rsidRPr="006C6D8B" w:rsidRDefault="00322AD9" w:rsidP="00322AD9">
      <w:pPr>
        <w:rPr>
          <w:rFonts w:ascii="Arial" w:eastAsia="Calibri" w:hAnsi="Arial" w:cs="Arial"/>
          <w:sz w:val="20"/>
          <w:szCs w:val="20"/>
          <w:lang w:eastAsia="en-US"/>
        </w:rPr>
      </w:pPr>
      <w:r w:rsidRPr="006C6D8B">
        <w:rPr>
          <w:rFonts w:ascii="Arial" w:eastAsia="Calibri" w:hAnsi="Arial" w:cs="Arial"/>
          <w:sz w:val="20"/>
          <w:szCs w:val="20"/>
          <w:lang w:eastAsia="en-US"/>
        </w:rPr>
        <w:t xml:space="preserve">Er is niet voorzien in een gedifferentieerd tarief tussen bijvoorbeeld (elektrische) stadsfietsen, bakfietsen en zogenoemde speed pedelecs (rijwielen met elektrische trapondersteuning en met een bromfietskenteken). </w:t>
      </w:r>
    </w:p>
    <w:p w14:paraId="3064A4F1" w14:textId="77777777" w:rsidR="00322AD9" w:rsidRDefault="00322AD9" w:rsidP="00322AD9">
      <w:pPr>
        <w:rPr>
          <w:rFonts w:ascii="Arial" w:eastAsia="Calibri" w:hAnsi="Arial" w:cs="Arial"/>
          <w:sz w:val="20"/>
          <w:szCs w:val="20"/>
          <w:lang w:eastAsia="en-US"/>
        </w:rPr>
      </w:pPr>
    </w:p>
    <w:p w14:paraId="64194181" w14:textId="0C6EB532"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Werknemers die de fiets van de zaak privé mogen gebruiken en/of voor woon-werkverkeer, krijgen te maken met een bijtelling (woon-werkverkeer wordt gezien als privégebruik). Wel is het de werkgever toegestaan aan de werknemer een eigen bijdrage te vragen voor het privégebruik van de fiets. Deze eigen bijdrage mag dan in mindering worden gebracht op de bijtelling.</w:t>
      </w:r>
    </w:p>
    <w:p w14:paraId="37F2E2C8" w14:textId="77777777" w:rsidR="00322AD9" w:rsidRPr="003D1152" w:rsidRDefault="00322AD9" w:rsidP="00322AD9">
      <w:pPr>
        <w:rPr>
          <w:rFonts w:ascii="Arial" w:hAnsi="Arial"/>
          <w:b/>
          <w:bCs/>
          <w:sz w:val="20"/>
          <w:szCs w:val="20"/>
        </w:rPr>
      </w:pPr>
    </w:p>
    <w:p w14:paraId="7BF2E23A" w14:textId="77777777" w:rsidR="00322AD9" w:rsidRDefault="00322AD9" w:rsidP="003D1152">
      <w:pPr>
        <w:pStyle w:val="Kop2"/>
      </w:pPr>
      <w:bookmarkStart w:id="39" w:name="_Toc534204746"/>
      <w:bookmarkStart w:id="40" w:name="_Toc534626751"/>
      <w:r>
        <w:t>Btw-behandeling uitleen personeel is gewijzigd</w:t>
      </w:r>
      <w:bookmarkEnd w:id="39"/>
      <w:bookmarkEnd w:id="40"/>
    </w:p>
    <w:p w14:paraId="2FDDC787" w14:textId="77777777" w:rsidR="00322AD9" w:rsidRDefault="00322AD9" w:rsidP="00322AD9">
      <w:pPr>
        <w:rPr>
          <w:rFonts w:ascii="Arial" w:hAnsi="Arial"/>
          <w:b/>
          <w:bCs/>
          <w:sz w:val="28"/>
        </w:rPr>
      </w:pPr>
    </w:p>
    <w:p w14:paraId="6A3C54A4" w14:textId="77777777" w:rsidR="00322AD9" w:rsidRPr="003C4F17" w:rsidRDefault="00322AD9" w:rsidP="00322AD9">
      <w:pPr>
        <w:rPr>
          <w:rFonts w:ascii="Arial" w:hAnsi="Arial"/>
          <w:bCs/>
          <w:sz w:val="20"/>
          <w:szCs w:val="20"/>
        </w:rPr>
      </w:pPr>
      <w:r w:rsidRPr="003C4F17">
        <w:rPr>
          <w:rFonts w:ascii="Arial" w:hAnsi="Arial"/>
          <w:bCs/>
          <w:sz w:val="20"/>
          <w:szCs w:val="20"/>
        </w:rPr>
        <w:t xml:space="preserve">Het besluit over de btw-behandeling van de uitleen van personeel is geactualiseerd en op 29 december </w:t>
      </w:r>
      <w:r>
        <w:rPr>
          <w:rFonts w:ascii="Arial" w:hAnsi="Arial"/>
          <w:bCs/>
          <w:sz w:val="20"/>
          <w:szCs w:val="20"/>
        </w:rPr>
        <w:t xml:space="preserve">2018 </w:t>
      </w:r>
      <w:r w:rsidRPr="003C4F17">
        <w:rPr>
          <w:rFonts w:ascii="Arial" w:hAnsi="Arial"/>
          <w:bCs/>
          <w:sz w:val="20"/>
          <w:szCs w:val="20"/>
        </w:rPr>
        <w:t>in werking getreden.</w:t>
      </w:r>
    </w:p>
    <w:p w14:paraId="2788062D" w14:textId="77777777" w:rsidR="00322AD9" w:rsidRPr="003D4B39" w:rsidRDefault="00322AD9" w:rsidP="00322AD9">
      <w:pPr>
        <w:rPr>
          <w:rFonts w:ascii="Arial" w:hAnsi="Arial"/>
          <w:bCs/>
          <w:sz w:val="22"/>
          <w:szCs w:val="22"/>
        </w:rPr>
      </w:pPr>
    </w:p>
    <w:p w14:paraId="2861A3B9" w14:textId="77777777" w:rsidR="00322AD9" w:rsidRPr="003C4F17" w:rsidRDefault="00322AD9" w:rsidP="00322AD9">
      <w:pPr>
        <w:rPr>
          <w:rFonts w:ascii="Arial" w:hAnsi="Arial"/>
          <w:bCs/>
          <w:sz w:val="20"/>
          <w:szCs w:val="20"/>
        </w:rPr>
      </w:pPr>
      <w:r w:rsidRPr="003C4F17">
        <w:rPr>
          <w:rFonts w:ascii="Arial" w:hAnsi="Arial"/>
          <w:bCs/>
          <w:sz w:val="20"/>
          <w:szCs w:val="20"/>
        </w:rPr>
        <w:t>Er wordt nader toegelicht en verduidelijkt wanneer bij het ter beschikking stellen van personeel een btw-vrijstelling geldt dan wel wordt goedgekeurd dat btw-heffing achterwege mag blijven. Als voorwaarde voor toepassing van de goedkeuring is toegevoegd dat de uitlener zich moet kunnen beroepen op de vrijstelling van artikel 11, eerste lid, onderdeel f, van de Wet op de omzetbelasting 1968.</w:t>
      </w:r>
    </w:p>
    <w:p w14:paraId="44D2AC99" w14:textId="77777777" w:rsidR="00322AD9" w:rsidRPr="003C4F17" w:rsidRDefault="00322AD9" w:rsidP="00322AD9">
      <w:pPr>
        <w:rPr>
          <w:rFonts w:ascii="Arial" w:hAnsi="Arial"/>
          <w:bCs/>
          <w:sz w:val="20"/>
          <w:szCs w:val="20"/>
        </w:rPr>
      </w:pPr>
    </w:p>
    <w:p w14:paraId="613452DB" w14:textId="77777777" w:rsidR="00322AD9" w:rsidRPr="003C4F17" w:rsidRDefault="00322AD9" w:rsidP="00322AD9">
      <w:pPr>
        <w:rPr>
          <w:rFonts w:ascii="Arial" w:hAnsi="Arial"/>
          <w:bCs/>
          <w:sz w:val="20"/>
          <w:szCs w:val="20"/>
        </w:rPr>
      </w:pPr>
      <w:r w:rsidRPr="003C4F17">
        <w:rPr>
          <w:rFonts w:ascii="Arial" w:hAnsi="Arial"/>
          <w:bCs/>
          <w:sz w:val="20"/>
          <w:szCs w:val="20"/>
        </w:rPr>
        <w:t>Verder zijn situaties benoemd waarin het ter beschikking stellen van personeel als nauw samenhangend met een vrijgestelde (hoofd)prestatie kan zijn vrijgesteld.</w:t>
      </w:r>
    </w:p>
    <w:p w14:paraId="2F5B7D44" w14:textId="77777777" w:rsidR="00322AD9" w:rsidRPr="003C4F17" w:rsidRDefault="00322AD9" w:rsidP="00322AD9">
      <w:pPr>
        <w:rPr>
          <w:rFonts w:ascii="Arial" w:hAnsi="Arial"/>
          <w:bCs/>
          <w:sz w:val="20"/>
          <w:szCs w:val="20"/>
        </w:rPr>
      </w:pPr>
    </w:p>
    <w:p w14:paraId="1C0D1BE3" w14:textId="4CAE4621" w:rsidR="00322AD9" w:rsidRPr="003D1152" w:rsidRDefault="00322AD9" w:rsidP="003D1152">
      <w:pPr>
        <w:rPr>
          <w:rFonts w:ascii="Arial" w:hAnsi="Arial"/>
          <w:bCs/>
          <w:sz w:val="20"/>
          <w:szCs w:val="20"/>
        </w:rPr>
      </w:pPr>
      <w:r w:rsidRPr="003C4F17">
        <w:rPr>
          <w:rFonts w:ascii="Arial" w:hAnsi="Arial"/>
          <w:bCs/>
          <w:sz w:val="20"/>
          <w:szCs w:val="20"/>
        </w:rPr>
        <w:t>Kijk voor meer informatie hier:</w:t>
      </w:r>
      <w:r w:rsidRPr="000F461B">
        <w:rPr>
          <w:rFonts w:ascii="Arial" w:hAnsi="Arial"/>
          <w:bCs/>
          <w:sz w:val="20"/>
          <w:szCs w:val="20"/>
        </w:rPr>
        <w:t xml:space="preserve"> </w:t>
      </w:r>
      <w:hyperlink r:id="rId12" w:history="1">
        <w:r w:rsidRPr="000F461B">
          <w:rPr>
            <w:rStyle w:val="Hyperlink"/>
            <w:rFonts w:ascii="Arial" w:hAnsi="Arial"/>
            <w:bCs/>
            <w:sz w:val="20"/>
            <w:szCs w:val="20"/>
          </w:rPr>
          <w:t>Besluit 14 december 2018</w:t>
        </w:r>
      </w:hyperlink>
      <w:r w:rsidRPr="000F461B">
        <w:rPr>
          <w:rStyle w:val="Hyperlink"/>
          <w:rFonts w:ascii="Arial" w:hAnsi="Arial"/>
          <w:bCs/>
          <w:color w:val="auto"/>
          <w:sz w:val="20"/>
          <w:szCs w:val="20"/>
          <w:u w:val="none"/>
        </w:rPr>
        <w:t>.</w:t>
      </w:r>
      <w:bookmarkStart w:id="41" w:name="_Toc534204747"/>
    </w:p>
    <w:p w14:paraId="3DF386B7" w14:textId="77777777" w:rsidR="00322AD9" w:rsidRDefault="00322AD9" w:rsidP="00322AD9"/>
    <w:p w14:paraId="4283FD9C" w14:textId="77777777" w:rsidR="00322AD9" w:rsidRPr="00AC3E2E" w:rsidRDefault="00322AD9" w:rsidP="003D1152">
      <w:pPr>
        <w:pStyle w:val="Kop2"/>
      </w:pPr>
      <w:bookmarkStart w:id="42" w:name="_Toc534204773"/>
      <w:bookmarkStart w:id="43" w:name="_Toc534626752"/>
      <w:r w:rsidRPr="00AC3E2E">
        <w:t>Wkr-ruimt</w:t>
      </w:r>
      <w:bookmarkEnd w:id="42"/>
      <w:r w:rsidRPr="00AC3E2E">
        <w:t>e</w:t>
      </w:r>
      <w:bookmarkEnd w:id="43"/>
    </w:p>
    <w:p w14:paraId="5CA52F6C" w14:textId="77777777" w:rsidR="00322AD9" w:rsidRPr="0070692D" w:rsidRDefault="00322AD9" w:rsidP="00322AD9">
      <w:pPr>
        <w:rPr>
          <w:rFonts w:ascii="Arial" w:eastAsia="Calibri" w:hAnsi="Arial" w:cs="Arial"/>
          <w:sz w:val="20"/>
          <w:szCs w:val="20"/>
          <w:u w:val="single"/>
          <w:lang w:eastAsia="en-US"/>
        </w:rPr>
      </w:pPr>
    </w:p>
    <w:p w14:paraId="481935B3" w14:textId="77777777" w:rsidR="00322AD9" w:rsidRPr="0070692D" w:rsidRDefault="00322AD9" w:rsidP="00322AD9">
      <w:pPr>
        <w:rPr>
          <w:rFonts w:ascii="Arial" w:eastAsia="Calibri" w:hAnsi="Arial" w:cs="Arial"/>
          <w:sz w:val="20"/>
          <w:szCs w:val="20"/>
          <w:lang w:eastAsia="en-US"/>
        </w:rPr>
      </w:pPr>
      <w:r w:rsidRPr="0070692D">
        <w:rPr>
          <w:rFonts w:ascii="Arial" w:eastAsia="Calibri" w:hAnsi="Arial" w:cs="Arial"/>
          <w:sz w:val="20"/>
          <w:szCs w:val="20"/>
          <w:lang w:eastAsia="en-US"/>
        </w:rPr>
        <w:t xml:space="preserve">Vergoedingen en verstrekkingen aan uw personeel, bijvoorbeeld een bonus, kunnen onbelast blijven als u gebruikmaakt van de werkkostenregeling. Daarbij is het van belang de zogenaamde vrije ruimte van de werkkostenregeling zo veel mogelijk te benutten. Dit gebeurt nu nog lang niet altijd. </w:t>
      </w:r>
    </w:p>
    <w:p w14:paraId="0A2DEA59" w14:textId="77777777" w:rsidR="00322AD9" w:rsidRPr="0070692D" w:rsidRDefault="00322AD9" w:rsidP="00322AD9">
      <w:pPr>
        <w:rPr>
          <w:rFonts w:ascii="Arial" w:eastAsia="Calibri" w:hAnsi="Arial" w:cs="Arial"/>
          <w:sz w:val="20"/>
          <w:szCs w:val="20"/>
          <w:lang w:eastAsia="en-US"/>
        </w:rPr>
      </w:pPr>
    </w:p>
    <w:p w14:paraId="1E841567" w14:textId="77777777" w:rsidR="00322AD9" w:rsidRPr="003D1152" w:rsidRDefault="00322AD9" w:rsidP="00322AD9">
      <w:pPr>
        <w:rPr>
          <w:rFonts w:ascii="Arial" w:eastAsia="Calibri" w:hAnsi="Arial" w:cs="Arial"/>
          <w:b/>
          <w:sz w:val="20"/>
          <w:szCs w:val="20"/>
          <w:lang w:eastAsia="en-US"/>
        </w:rPr>
      </w:pPr>
      <w:r w:rsidRPr="003D1152">
        <w:rPr>
          <w:rFonts w:ascii="Arial" w:eastAsia="Calibri" w:hAnsi="Arial" w:cs="Arial"/>
          <w:b/>
          <w:sz w:val="20"/>
          <w:szCs w:val="20"/>
          <w:lang w:eastAsia="en-US"/>
        </w:rPr>
        <w:t>Werkkostenregeling</w:t>
      </w:r>
    </w:p>
    <w:p w14:paraId="4C35C551" w14:textId="77777777" w:rsidR="00322AD9" w:rsidRPr="0070692D" w:rsidRDefault="00322AD9" w:rsidP="00322AD9">
      <w:pPr>
        <w:rPr>
          <w:rFonts w:ascii="Arial" w:eastAsia="Calibri" w:hAnsi="Arial" w:cs="Arial"/>
          <w:sz w:val="20"/>
          <w:szCs w:val="20"/>
          <w:lang w:eastAsia="en-US"/>
        </w:rPr>
      </w:pPr>
      <w:r w:rsidRPr="0070692D">
        <w:rPr>
          <w:rFonts w:ascii="Arial" w:eastAsia="Calibri" w:hAnsi="Arial" w:cs="Arial"/>
          <w:sz w:val="20"/>
          <w:szCs w:val="20"/>
          <w:lang w:eastAsia="en-US"/>
        </w:rPr>
        <w:t>Volgens de werkkostenregeling mag u 1,2% van de totale loonsom besteden aan onbelaste vergoedingen en verstrekkingen. Dit is de vrije ruimte. Denk bijvoorbeeld aan een personeelsfeest of kerstpakket. Overschrijdt u de grens van 1,2%, dan betaalt u als werkgever 80% eindheffing. Een andere mogelijkheid is om de vergoeding of verstrekking tot het loon te rekenen. In dat geval betaalt de werknemer hierover belasting.</w:t>
      </w:r>
    </w:p>
    <w:p w14:paraId="45DF9768" w14:textId="77777777" w:rsidR="00322AD9" w:rsidRPr="0070692D" w:rsidRDefault="00322AD9" w:rsidP="00322AD9">
      <w:pPr>
        <w:rPr>
          <w:rFonts w:ascii="Arial" w:eastAsia="Calibri" w:hAnsi="Arial" w:cs="Arial"/>
          <w:sz w:val="20"/>
          <w:szCs w:val="20"/>
          <w:lang w:eastAsia="en-US"/>
        </w:rPr>
      </w:pPr>
    </w:p>
    <w:p w14:paraId="46B80DF4" w14:textId="77777777" w:rsidR="0088055B" w:rsidRDefault="0088055B" w:rsidP="00322AD9">
      <w:pPr>
        <w:rPr>
          <w:rFonts w:ascii="Arial" w:eastAsia="Calibri" w:hAnsi="Arial" w:cs="Arial"/>
          <w:b/>
          <w:sz w:val="20"/>
          <w:szCs w:val="20"/>
          <w:lang w:eastAsia="en-US"/>
        </w:rPr>
      </w:pPr>
    </w:p>
    <w:p w14:paraId="2DC04899" w14:textId="77777777" w:rsidR="00322AD9" w:rsidRPr="003D1152" w:rsidRDefault="00322AD9" w:rsidP="00322AD9">
      <w:pPr>
        <w:rPr>
          <w:rFonts w:ascii="Arial" w:eastAsia="Calibri" w:hAnsi="Arial" w:cs="Arial"/>
          <w:b/>
          <w:sz w:val="20"/>
          <w:szCs w:val="20"/>
          <w:lang w:eastAsia="en-US"/>
        </w:rPr>
      </w:pPr>
      <w:r w:rsidRPr="003D1152">
        <w:rPr>
          <w:rFonts w:ascii="Arial" w:eastAsia="Calibri" w:hAnsi="Arial" w:cs="Arial"/>
          <w:b/>
          <w:sz w:val="20"/>
          <w:szCs w:val="20"/>
          <w:lang w:eastAsia="en-US"/>
        </w:rPr>
        <w:lastRenderedPageBreak/>
        <w:t>Benutten vrije ruimte</w:t>
      </w:r>
    </w:p>
    <w:p w14:paraId="44ADEAED" w14:textId="77777777" w:rsidR="00322AD9" w:rsidRPr="0070692D" w:rsidRDefault="00322AD9" w:rsidP="00322AD9">
      <w:pPr>
        <w:rPr>
          <w:rFonts w:ascii="Arial" w:eastAsia="Calibri" w:hAnsi="Arial" w:cs="Arial"/>
          <w:sz w:val="20"/>
          <w:szCs w:val="20"/>
          <w:lang w:eastAsia="en-US"/>
        </w:rPr>
      </w:pPr>
      <w:r w:rsidRPr="0070692D">
        <w:rPr>
          <w:rFonts w:ascii="Arial" w:eastAsia="Calibri" w:hAnsi="Arial" w:cs="Arial"/>
          <w:sz w:val="20"/>
          <w:szCs w:val="20"/>
          <w:lang w:eastAsia="en-US"/>
        </w:rPr>
        <w:t>Het is van belang dat binnen uw beloningssystemen de vrije ruimte maximaal benut wordt. Over beloningen binnen de vrije ruimte wordt namelijk geen belasting betaald. Niet door de werknemer en ook niet door u als werkgever.</w:t>
      </w:r>
    </w:p>
    <w:p w14:paraId="5F1A5BAA" w14:textId="77777777" w:rsidR="00322AD9" w:rsidRPr="0070692D" w:rsidRDefault="00322AD9" w:rsidP="00322AD9">
      <w:pPr>
        <w:rPr>
          <w:rFonts w:ascii="Arial" w:eastAsia="Calibri" w:hAnsi="Arial" w:cs="Arial"/>
          <w:sz w:val="20"/>
          <w:szCs w:val="20"/>
          <w:lang w:eastAsia="en-US"/>
        </w:rPr>
      </w:pPr>
    </w:p>
    <w:p w14:paraId="113B733C" w14:textId="77777777" w:rsidR="00322AD9" w:rsidRPr="003D1152" w:rsidRDefault="00322AD9" w:rsidP="00322AD9">
      <w:pPr>
        <w:rPr>
          <w:rFonts w:ascii="Arial" w:eastAsia="Calibri" w:hAnsi="Arial" w:cs="Arial"/>
          <w:b/>
          <w:sz w:val="20"/>
          <w:szCs w:val="20"/>
          <w:lang w:eastAsia="en-US"/>
        </w:rPr>
      </w:pPr>
      <w:r w:rsidRPr="003D1152">
        <w:rPr>
          <w:rFonts w:ascii="Arial" w:eastAsia="Calibri" w:hAnsi="Arial" w:cs="Arial"/>
          <w:b/>
          <w:sz w:val="20"/>
          <w:szCs w:val="20"/>
          <w:lang w:eastAsia="en-US"/>
        </w:rPr>
        <w:t>Gebruikelijkheidscriterium</w:t>
      </w:r>
    </w:p>
    <w:p w14:paraId="6376BFBA" w14:textId="54C52BF7" w:rsidR="00322AD9" w:rsidRDefault="00322AD9" w:rsidP="00322AD9">
      <w:pPr>
        <w:rPr>
          <w:rFonts w:ascii="Arial" w:eastAsia="Calibri" w:hAnsi="Arial" w:cs="Arial"/>
          <w:sz w:val="20"/>
          <w:szCs w:val="20"/>
          <w:lang w:eastAsia="en-US"/>
        </w:rPr>
      </w:pPr>
      <w:r w:rsidRPr="0070692D">
        <w:rPr>
          <w:rFonts w:ascii="Arial" w:eastAsia="Calibri" w:hAnsi="Arial" w:cs="Arial"/>
          <w:sz w:val="20"/>
          <w:szCs w:val="20"/>
          <w:lang w:eastAsia="en-US"/>
        </w:rPr>
        <w:t>Het staat u in beginsel vrij om onbelaste bonussen te verstrekken, zolang u maar binnen de vrije ruimte blijft. Wel geldt de voorwaarde dat de verstrekking</w:t>
      </w:r>
      <w:r>
        <w:rPr>
          <w:rFonts w:ascii="Arial" w:eastAsia="Calibri" w:hAnsi="Arial" w:cs="Arial"/>
          <w:sz w:val="20"/>
          <w:szCs w:val="20"/>
          <w:lang w:eastAsia="en-US"/>
        </w:rPr>
        <w:t xml:space="preserve"> </w:t>
      </w:r>
      <w:r w:rsidRPr="0070692D">
        <w:rPr>
          <w:rFonts w:ascii="Arial" w:eastAsia="Calibri" w:hAnsi="Arial" w:cs="Arial"/>
          <w:sz w:val="20"/>
          <w:szCs w:val="20"/>
          <w:lang w:eastAsia="en-US"/>
        </w:rPr>
        <w:t xml:space="preserve">gebruikelijk moet zijn. </w:t>
      </w:r>
      <w:r>
        <w:rPr>
          <w:rFonts w:ascii="Arial" w:eastAsia="Calibri" w:hAnsi="Arial" w:cs="Arial"/>
          <w:sz w:val="20"/>
          <w:szCs w:val="20"/>
          <w:lang w:eastAsia="en-US"/>
        </w:rPr>
        <w:t>O</w:t>
      </w:r>
      <w:r w:rsidRPr="0070692D">
        <w:rPr>
          <w:rFonts w:ascii="Arial" w:eastAsia="Calibri" w:hAnsi="Arial" w:cs="Arial"/>
          <w:sz w:val="20"/>
          <w:szCs w:val="20"/>
          <w:lang w:eastAsia="en-US"/>
        </w:rPr>
        <w:t>ver onbelaste vergoedingen en verstrekkingen tot een bedrag van € 2.400 per werknemer per jaar doet de fiscus niet moeilijk en gaat men ervan uit dat de vergoedingen en verstrekkingen gebruikelijk zijn.</w:t>
      </w:r>
    </w:p>
    <w:p w14:paraId="5DA63D9A" w14:textId="77777777" w:rsidR="00322AD9" w:rsidRDefault="00322AD9" w:rsidP="00322AD9">
      <w:pPr>
        <w:rPr>
          <w:rFonts w:ascii="Arial" w:eastAsia="Calibri" w:hAnsi="Arial" w:cs="Arial"/>
          <w:sz w:val="20"/>
          <w:szCs w:val="20"/>
          <w:lang w:eastAsia="en-US"/>
        </w:rPr>
      </w:pPr>
    </w:p>
    <w:p w14:paraId="4D962086" w14:textId="77777777" w:rsidR="00322AD9" w:rsidRPr="003D1152" w:rsidRDefault="00322AD9" w:rsidP="003D1152">
      <w:pPr>
        <w:pStyle w:val="Kop2"/>
        <w:rPr>
          <w:iCs w:val="0"/>
        </w:rPr>
      </w:pPr>
      <w:bookmarkStart w:id="44" w:name="_Toc534204768"/>
      <w:bookmarkStart w:id="45" w:name="_Toc534626753"/>
      <w:r w:rsidRPr="003D1152">
        <w:t xml:space="preserve">Scholingsaftrek </w:t>
      </w:r>
      <w:bookmarkEnd w:id="44"/>
      <w:r w:rsidRPr="003D1152">
        <w:t>2019</w:t>
      </w:r>
      <w:bookmarkEnd w:id="45"/>
    </w:p>
    <w:p w14:paraId="136A9DE2" w14:textId="77777777" w:rsidR="00322AD9" w:rsidRPr="000A2ABB" w:rsidRDefault="00322AD9" w:rsidP="00322AD9">
      <w:pPr>
        <w:rPr>
          <w:rFonts w:ascii="Arial" w:eastAsia="Calibri" w:hAnsi="Arial" w:cs="Arial"/>
          <w:sz w:val="20"/>
          <w:szCs w:val="20"/>
          <w:lang w:eastAsia="en-US"/>
        </w:rPr>
      </w:pPr>
    </w:p>
    <w:p w14:paraId="7C379B79" w14:textId="77777777" w:rsidR="00322AD9" w:rsidRPr="000A2ABB" w:rsidRDefault="00322AD9" w:rsidP="00322AD9">
      <w:pPr>
        <w:rPr>
          <w:rFonts w:ascii="Arial" w:eastAsia="Calibri" w:hAnsi="Arial" w:cs="Arial"/>
          <w:sz w:val="20"/>
          <w:szCs w:val="20"/>
          <w:lang w:eastAsia="en-US"/>
        </w:rPr>
      </w:pPr>
      <w:r w:rsidRPr="000A2ABB">
        <w:rPr>
          <w:rFonts w:ascii="Arial" w:eastAsia="Calibri" w:hAnsi="Arial" w:cs="Arial"/>
          <w:sz w:val="20"/>
          <w:szCs w:val="20"/>
          <w:lang w:eastAsia="en-US"/>
        </w:rPr>
        <w:t xml:space="preserve">In het regeerakkoord is afgesproken dat de fiscale aftrekpost voor scholingskosten wordt vervangen </w:t>
      </w:r>
    </w:p>
    <w:p w14:paraId="7C546FE2" w14:textId="77777777" w:rsidR="00322AD9" w:rsidRPr="000A2ABB" w:rsidRDefault="00322AD9" w:rsidP="00322AD9">
      <w:pPr>
        <w:rPr>
          <w:rFonts w:ascii="Arial" w:eastAsia="Calibri" w:hAnsi="Arial" w:cs="Arial"/>
          <w:sz w:val="20"/>
          <w:szCs w:val="20"/>
          <w:lang w:eastAsia="en-US"/>
        </w:rPr>
      </w:pPr>
      <w:r w:rsidRPr="000A2ABB">
        <w:rPr>
          <w:rFonts w:ascii="Arial" w:eastAsia="Calibri" w:hAnsi="Arial" w:cs="Arial"/>
          <w:sz w:val="20"/>
          <w:szCs w:val="20"/>
          <w:lang w:eastAsia="en-US"/>
        </w:rPr>
        <w:t>door een individuele leerrekening. Dan zou ook de scholingsaftrek verdwijnen, maar voor 2019 blijft de maatregel nog behouden. Het kabinet wil eerst met partijen om de tafel wat betreft de invoering van een alternatief.</w:t>
      </w:r>
    </w:p>
    <w:p w14:paraId="4E5525EA" w14:textId="77777777" w:rsidR="00322AD9" w:rsidRPr="000A2ABB" w:rsidRDefault="00322AD9" w:rsidP="00322AD9">
      <w:pPr>
        <w:rPr>
          <w:rFonts w:ascii="Arial" w:eastAsia="Calibri" w:hAnsi="Arial" w:cs="Arial"/>
          <w:sz w:val="20"/>
          <w:szCs w:val="20"/>
          <w:lang w:eastAsia="en-US"/>
        </w:rPr>
      </w:pPr>
    </w:p>
    <w:p w14:paraId="339C62BE" w14:textId="77777777" w:rsidR="00322AD9" w:rsidRPr="003D1152" w:rsidRDefault="00322AD9" w:rsidP="00322AD9">
      <w:pPr>
        <w:rPr>
          <w:rFonts w:ascii="Arial" w:eastAsia="Calibri" w:hAnsi="Arial" w:cs="Arial"/>
          <w:b/>
          <w:sz w:val="20"/>
          <w:szCs w:val="20"/>
          <w:lang w:eastAsia="en-US"/>
        </w:rPr>
      </w:pPr>
      <w:r w:rsidRPr="003D1152">
        <w:rPr>
          <w:rFonts w:ascii="Arial" w:eastAsia="Calibri" w:hAnsi="Arial" w:cs="Arial"/>
          <w:b/>
          <w:sz w:val="20"/>
          <w:szCs w:val="20"/>
          <w:lang w:eastAsia="en-US"/>
        </w:rPr>
        <w:t>Aftrek voor scholingsuitgaven</w:t>
      </w:r>
    </w:p>
    <w:p w14:paraId="1184D99C" w14:textId="77777777" w:rsidR="00322AD9" w:rsidRPr="000A2ABB" w:rsidRDefault="00322AD9" w:rsidP="00322AD9">
      <w:pPr>
        <w:rPr>
          <w:rFonts w:ascii="Arial" w:eastAsia="Calibri" w:hAnsi="Arial" w:cs="Arial"/>
          <w:sz w:val="20"/>
          <w:szCs w:val="20"/>
          <w:lang w:eastAsia="en-US"/>
        </w:rPr>
      </w:pPr>
      <w:r w:rsidRPr="000A2ABB">
        <w:rPr>
          <w:rFonts w:ascii="Arial" w:eastAsia="Calibri" w:hAnsi="Arial" w:cs="Arial"/>
          <w:sz w:val="20"/>
          <w:szCs w:val="20"/>
          <w:lang w:eastAsia="en-US"/>
        </w:rPr>
        <w:t>Er bestaat momenteel een aftrek voor een aantal scholingsuitgaven. Het betreft les-, cursus-, college- en examengelden en verplicht gestelde leer- en beschermingsmiddelen.</w:t>
      </w:r>
    </w:p>
    <w:p w14:paraId="309CED32" w14:textId="77777777" w:rsidR="00322AD9" w:rsidRPr="000A2ABB" w:rsidRDefault="00322AD9" w:rsidP="00322AD9">
      <w:pPr>
        <w:rPr>
          <w:rFonts w:ascii="Arial" w:eastAsia="Calibri" w:hAnsi="Arial" w:cs="Arial"/>
          <w:sz w:val="20"/>
          <w:szCs w:val="20"/>
          <w:lang w:eastAsia="en-US"/>
        </w:rPr>
      </w:pPr>
    </w:p>
    <w:p w14:paraId="0F44617F" w14:textId="77777777" w:rsidR="00322AD9" w:rsidRPr="003D1152" w:rsidRDefault="00322AD9" w:rsidP="00322AD9">
      <w:pPr>
        <w:rPr>
          <w:rFonts w:ascii="Arial" w:eastAsia="Calibri" w:hAnsi="Arial" w:cs="Arial"/>
          <w:b/>
          <w:sz w:val="20"/>
          <w:szCs w:val="20"/>
          <w:lang w:eastAsia="en-US"/>
        </w:rPr>
      </w:pPr>
      <w:r w:rsidRPr="003D1152">
        <w:rPr>
          <w:rFonts w:ascii="Arial" w:eastAsia="Calibri" w:hAnsi="Arial" w:cs="Arial"/>
          <w:b/>
          <w:sz w:val="20"/>
          <w:szCs w:val="20"/>
          <w:lang w:eastAsia="en-US"/>
        </w:rPr>
        <w:t>Drempel en plafond</w:t>
      </w:r>
    </w:p>
    <w:p w14:paraId="4D5CFFCE" w14:textId="77777777" w:rsidR="00322AD9" w:rsidRPr="000A2ABB" w:rsidRDefault="00322AD9" w:rsidP="00322AD9">
      <w:pPr>
        <w:rPr>
          <w:rFonts w:ascii="Arial" w:eastAsia="Calibri" w:hAnsi="Arial" w:cs="Arial"/>
          <w:sz w:val="20"/>
          <w:szCs w:val="20"/>
          <w:lang w:eastAsia="en-US"/>
        </w:rPr>
      </w:pPr>
      <w:r w:rsidRPr="000A2ABB">
        <w:rPr>
          <w:rFonts w:ascii="Arial" w:eastAsia="Calibri" w:hAnsi="Arial" w:cs="Arial"/>
          <w:sz w:val="20"/>
          <w:szCs w:val="20"/>
          <w:lang w:eastAsia="en-US"/>
        </w:rPr>
        <w:t xml:space="preserve">Behalve dat dus niet alle gemaakte scholingskosten tot aftrek leiden – de reiskosten zijn bijvoorbeeld niet aftrekbaar – kent de regeling ook nog een drempel en een plafond. Dit betekent dat de eerste </w:t>
      </w:r>
    </w:p>
    <w:p w14:paraId="03CE644C" w14:textId="77777777" w:rsidR="00322AD9" w:rsidRPr="000A2ABB" w:rsidRDefault="00322AD9" w:rsidP="00322AD9">
      <w:pPr>
        <w:rPr>
          <w:rFonts w:ascii="Arial" w:eastAsia="Calibri" w:hAnsi="Arial" w:cs="Arial"/>
          <w:sz w:val="20"/>
          <w:szCs w:val="20"/>
          <w:lang w:eastAsia="en-US"/>
        </w:rPr>
      </w:pPr>
      <w:r w:rsidRPr="000A2ABB">
        <w:rPr>
          <w:rFonts w:ascii="Arial" w:eastAsia="Calibri" w:hAnsi="Arial" w:cs="Arial"/>
          <w:sz w:val="20"/>
          <w:szCs w:val="20"/>
          <w:lang w:eastAsia="en-US"/>
        </w:rPr>
        <w:t>€ 250 aan kosten niet tot aftrek leidt en dat alle kosten boven de € 15.000 niet in aftrek komen als een studie buiten de standaardstudieperiode wordt gevolgd (zie de website van de Belastingdienst).</w:t>
      </w:r>
    </w:p>
    <w:p w14:paraId="1FEA5EA6" w14:textId="77777777" w:rsidR="00322AD9" w:rsidRPr="000A2ABB" w:rsidRDefault="00322AD9" w:rsidP="00322AD9">
      <w:pPr>
        <w:rPr>
          <w:rFonts w:ascii="Arial" w:eastAsia="Calibri" w:hAnsi="Arial" w:cs="Arial"/>
          <w:sz w:val="20"/>
          <w:szCs w:val="20"/>
          <w:lang w:eastAsia="en-US"/>
        </w:rPr>
      </w:pPr>
    </w:p>
    <w:p w14:paraId="7D3DD221" w14:textId="77777777" w:rsidR="00322AD9" w:rsidRPr="003D1152" w:rsidRDefault="00322AD9" w:rsidP="00322AD9">
      <w:pPr>
        <w:rPr>
          <w:rFonts w:ascii="Arial" w:eastAsia="Calibri" w:hAnsi="Arial" w:cs="Arial"/>
          <w:b/>
          <w:sz w:val="20"/>
          <w:szCs w:val="20"/>
          <w:lang w:eastAsia="en-US"/>
        </w:rPr>
      </w:pPr>
      <w:r w:rsidRPr="003D1152">
        <w:rPr>
          <w:rFonts w:ascii="Arial" w:eastAsia="Calibri" w:hAnsi="Arial" w:cs="Arial"/>
          <w:b/>
          <w:sz w:val="20"/>
          <w:szCs w:val="20"/>
          <w:lang w:eastAsia="en-US"/>
        </w:rPr>
        <w:t>Geen alternatief</w:t>
      </w:r>
    </w:p>
    <w:p w14:paraId="47B3354C" w14:textId="77777777" w:rsidR="00322AD9" w:rsidRPr="000A2ABB" w:rsidRDefault="00322AD9" w:rsidP="00322AD9">
      <w:pPr>
        <w:rPr>
          <w:rFonts w:ascii="Arial" w:eastAsia="Calibri" w:hAnsi="Arial" w:cs="Arial"/>
          <w:sz w:val="20"/>
          <w:szCs w:val="20"/>
          <w:lang w:eastAsia="en-US"/>
        </w:rPr>
      </w:pPr>
      <w:r w:rsidRPr="000A2ABB">
        <w:rPr>
          <w:rFonts w:ascii="Arial" w:eastAsia="Calibri" w:hAnsi="Arial" w:cs="Arial"/>
          <w:sz w:val="20"/>
          <w:szCs w:val="20"/>
          <w:lang w:eastAsia="en-US"/>
        </w:rPr>
        <w:t>Er komt dus in 2019 nog geen alternatief voor de aftrek. Een alternatief moet voldoen aan de doelstelling van een leven-lang-lerenbeleid. Hierover zullen nog afspraken worden gemaakt met relevante partijen.</w:t>
      </w:r>
    </w:p>
    <w:p w14:paraId="41108172" w14:textId="77777777" w:rsidR="00322AD9" w:rsidRPr="000A2ABB" w:rsidRDefault="00322AD9" w:rsidP="00322AD9">
      <w:pPr>
        <w:rPr>
          <w:rFonts w:ascii="Arial" w:eastAsia="Calibri" w:hAnsi="Arial" w:cs="Arial"/>
          <w:sz w:val="20"/>
          <w:szCs w:val="20"/>
          <w:lang w:eastAsia="en-US"/>
        </w:rPr>
      </w:pPr>
    </w:p>
    <w:p w14:paraId="3142CE47" w14:textId="77777777" w:rsidR="00322AD9" w:rsidRPr="003D1152" w:rsidRDefault="00322AD9" w:rsidP="00322AD9">
      <w:pPr>
        <w:rPr>
          <w:rFonts w:ascii="Arial" w:eastAsia="Calibri" w:hAnsi="Arial" w:cs="Arial"/>
          <w:b/>
          <w:sz w:val="20"/>
          <w:szCs w:val="20"/>
          <w:lang w:eastAsia="en-US"/>
        </w:rPr>
      </w:pPr>
      <w:r w:rsidRPr="003D1152">
        <w:rPr>
          <w:rFonts w:ascii="Arial" w:eastAsia="Calibri" w:hAnsi="Arial" w:cs="Arial"/>
          <w:b/>
          <w:sz w:val="20"/>
          <w:szCs w:val="20"/>
          <w:lang w:eastAsia="en-US"/>
        </w:rPr>
        <w:t>Aftrekbaar van de winst?</w:t>
      </w:r>
    </w:p>
    <w:p w14:paraId="1EFF13F6" w14:textId="61F90F9F" w:rsidR="00322AD9" w:rsidRDefault="00322AD9" w:rsidP="00322AD9">
      <w:pPr>
        <w:rPr>
          <w:rFonts w:ascii="Arial" w:eastAsia="Calibri" w:hAnsi="Arial" w:cs="Arial"/>
          <w:sz w:val="20"/>
          <w:szCs w:val="20"/>
          <w:lang w:eastAsia="en-US"/>
        </w:rPr>
      </w:pPr>
      <w:r w:rsidRPr="000A2ABB">
        <w:rPr>
          <w:rFonts w:ascii="Arial" w:eastAsia="Calibri" w:hAnsi="Arial" w:cs="Arial"/>
          <w:sz w:val="20"/>
          <w:szCs w:val="20"/>
          <w:lang w:eastAsia="en-US"/>
        </w:rPr>
        <w:t>Scholingskosten die betrekking hebben op het op peil houden van uw vakkennis, kunt u als ondernemer in de inkomstenbelasting ten laste van de winst brengen. Gaat u uw vakkennis uitbreiden, dan kunt u gebru</w:t>
      </w:r>
      <w:r w:rsidR="004746E7">
        <w:rPr>
          <w:rFonts w:ascii="Arial" w:eastAsia="Calibri" w:hAnsi="Arial" w:cs="Arial"/>
          <w:sz w:val="20"/>
          <w:szCs w:val="20"/>
          <w:lang w:eastAsia="en-US"/>
        </w:rPr>
        <w:t>ikmaken van de scholingsaftrek.</w:t>
      </w:r>
    </w:p>
    <w:p w14:paraId="062FF30C" w14:textId="77777777" w:rsidR="004746E7" w:rsidRPr="00A14C21" w:rsidRDefault="004746E7" w:rsidP="004746E7">
      <w:pPr>
        <w:pStyle w:val="Default"/>
        <w:rPr>
          <w:sz w:val="20"/>
          <w:szCs w:val="20"/>
        </w:rPr>
      </w:pPr>
    </w:p>
    <w:p w14:paraId="788BB5D3" w14:textId="10999D92" w:rsidR="004746E7" w:rsidRPr="00A14C21" w:rsidRDefault="004746E7" w:rsidP="004746E7">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4746E7">
        <w:rPr>
          <w:rFonts w:ascii="Arial" w:hAnsi="Arial" w:cs="Arial"/>
          <w:sz w:val="20"/>
          <w:szCs w:val="20"/>
        </w:rPr>
        <w:t>Het is vaak voordeliger als u scholingskosten ten laste van de winst kunt brengen, omdat hier geen drempel, plafond en/of beperkingen gelden. Wel heeft u te maken met de mkb-winstvrijstelling, zodat slechts 86% van de kosten tot aftrek leidt.</w:t>
      </w:r>
    </w:p>
    <w:p w14:paraId="3BF902AE" w14:textId="77777777" w:rsidR="004746E7" w:rsidRPr="00A14C21" w:rsidRDefault="004746E7" w:rsidP="004746E7">
      <w:pPr>
        <w:pStyle w:val="Default"/>
        <w:rPr>
          <w:sz w:val="20"/>
          <w:szCs w:val="20"/>
        </w:rPr>
      </w:pPr>
    </w:p>
    <w:p w14:paraId="5AE8B330" w14:textId="45633517" w:rsidR="004746E7" w:rsidRPr="003D1152" w:rsidRDefault="004746E7" w:rsidP="004746E7">
      <w:pPr>
        <w:shd w:val="clear" w:color="auto" w:fill="D9D9D9"/>
        <w:rPr>
          <w:rFonts w:ascii="Arial" w:hAnsi="Arial" w:cs="Arial"/>
          <w:sz w:val="20"/>
          <w:szCs w:val="20"/>
        </w:rPr>
      </w:pPr>
      <w:r>
        <w:rPr>
          <w:rFonts w:ascii="Arial" w:hAnsi="Arial" w:cs="Arial"/>
          <w:b/>
          <w:sz w:val="20"/>
          <w:szCs w:val="20"/>
        </w:rPr>
        <w:t>Tip</w:t>
      </w:r>
      <w:r w:rsidRPr="00A14C21">
        <w:rPr>
          <w:rFonts w:ascii="Arial" w:hAnsi="Arial" w:cs="Arial"/>
          <w:b/>
          <w:sz w:val="20"/>
          <w:szCs w:val="20"/>
        </w:rPr>
        <w:t>!</w:t>
      </w:r>
      <w:r>
        <w:rPr>
          <w:rFonts w:ascii="Arial" w:hAnsi="Arial" w:cs="Arial"/>
          <w:b/>
          <w:sz w:val="20"/>
          <w:szCs w:val="20"/>
        </w:rPr>
        <w:br/>
      </w:r>
      <w:r w:rsidRPr="000A2ABB">
        <w:rPr>
          <w:rFonts w:ascii="Arial" w:eastAsia="Calibri" w:hAnsi="Arial" w:cs="Arial"/>
          <w:sz w:val="20"/>
          <w:szCs w:val="20"/>
          <w:lang w:eastAsia="en-US"/>
        </w:rPr>
        <w:t>Als dga van een bv kunt u scholingskosten, zowel voor het uitbreiden als in stand houden van uw kennis, onbelast door de bv laten vergoeden. De scholing moet wel gericht zijn op het verwerven van inkomen.</w:t>
      </w:r>
    </w:p>
    <w:p w14:paraId="58F2E767" w14:textId="77777777" w:rsidR="00322AD9" w:rsidRPr="004746E7" w:rsidRDefault="00322AD9" w:rsidP="00322AD9">
      <w:pPr>
        <w:rPr>
          <w:rFonts w:ascii="Arial" w:hAnsi="Arial" w:cs="Arial"/>
          <w:sz w:val="20"/>
        </w:rPr>
      </w:pPr>
    </w:p>
    <w:p w14:paraId="79A44317" w14:textId="77777777" w:rsidR="00322AD9" w:rsidRDefault="00322AD9" w:rsidP="004746E7">
      <w:pPr>
        <w:pStyle w:val="Kop1"/>
      </w:pPr>
      <w:bookmarkStart w:id="46" w:name="_Toc534626754"/>
      <w:r w:rsidRPr="00BE4865">
        <w:t>AVG</w:t>
      </w:r>
      <w:bookmarkEnd w:id="41"/>
      <w:bookmarkEnd w:id="46"/>
    </w:p>
    <w:p w14:paraId="2DAEC00B" w14:textId="77777777" w:rsidR="00322AD9" w:rsidRDefault="00322AD9" w:rsidP="00322AD9"/>
    <w:p w14:paraId="240A350C" w14:textId="77777777" w:rsidR="00322AD9" w:rsidRPr="0056194E" w:rsidRDefault="00322AD9" w:rsidP="00322AD9">
      <w:pPr>
        <w:rPr>
          <w:rFonts w:ascii="Arial" w:hAnsi="Arial" w:cs="Arial"/>
          <w:sz w:val="20"/>
          <w:szCs w:val="20"/>
        </w:rPr>
      </w:pPr>
      <w:r w:rsidRPr="0056194E">
        <w:rPr>
          <w:rFonts w:ascii="Arial" w:hAnsi="Arial" w:cs="Arial"/>
          <w:sz w:val="20"/>
          <w:szCs w:val="20"/>
        </w:rPr>
        <w:t xml:space="preserve">Op 25 mei 2018 is definitief de Algemene </w:t>
      </w:r>
      <w:r>
        <w:rPr>
          <w:rFonts w:ascii="Arial" w:hAnsi="Arial" w:cs="Arial"/>
          <w:sz w:val="20"/>
          <w:szCs w:val="20"/>
        </w:rPr>
        <w:t>v</w:t>
      </w:r>
      <w:r w:rsidRPr="0056194E">
        <w:rPr>
          <w:rFonts w:ascii="Arial" w:hAnsi="Arial" w:cs="Arial"/>
          <w:sz w:val="20"/>
          <w:szCs w:val="20"/>
        </w:rPr>
        <w:t xml:space="preserve">erordening </w:t>
      </w:r>
      <w:r>
        <w:rPr>
          <w:rFonts w:ascii="Arial" w:hAnsi="Arial" w:cs="Arial"/>
          <w:sz w:val="20"/>
          <w:szCs w:val="20"/>
        </w:rPr>
        <w:t>g</w:t>
      </w:r>
      <w:r w:rsidRPr="0056194E">
        <w:rPr>
          <w:rFonts w:ascii="Arial" w:hAnsi="Arial" w:cs="Arial"/>
          <w:sz w:val="20"/>
          <w:szCs w:val="20"/>
        </w:rPr>
        <w:t>egevensbescherming (AVG) van toepassing geworden. De AVG heeft de Wet bescherming persoonsgegevens (Wbp)</w:t>
      </w:r>
      <w:r>
        <w:rPr>
          <w:rFonts w:ascii="Arial" w:hAnsi="Arial" w:cs="Arial"/>
          <w:sz w:val="20"/>
          <w:szCs w:val="20"/>
        </w:rPr>
        <w:t>,</w:t>
      </w:r>
      <w:r w:rsidRPr="0056194E">
        <w:rPr>
          <w:rFonts w:ascii="Arial" w:hAnsi="Arial" w:cs="Arial"/>
          <w:sz w:val="20"/>
          <w:szCs w:val="20"/>
        </w:rPr>
        <w:t xml:space="preserve"> die per diezelfde datum is komen te vervallen, vervangen. De AVG brengt nieuwe verplichtingen en verantwoordelijkheden met zich mee. Alle bedrijven en organisaties die werken met persoonsgegevens moeten de regels uit de AVG in acht nemen, dus ook kleine mkb’ers en zzp’ers.</w:t>
      </w:r>
      <w:r>
        <w:rPr>
          <w:rFonts w:ascii="Arial" w:hAnsi="Arial" w:cs="Arial"/>
          <w:sz w:val="20"/>
          <w:szCs w:val="20"/>
        </w:rPr>
        <w:t xml:space="preserve"> De controle op de toepassing van de AVG is in handen van de Autoriteit Persoonsgegevens.</w:t>
      </w:r>
    </w:p>
    <w:p w14:paraId="7A1019A3" w14:textId="77777777" w:rsidR="00322AD9" w:rsidRPr="00BE4865" w:rsidRDefault="00322AD9" w:rsidP="004746E7">
      <w:pPr>
        <w:pStyle w:val="Kop2"/>
        <w:rPr>
          <w:rFonts w:eastAsia="Calibri"/>
        </w:rPr>
      </w:pPr>
      <w:bookmarkStart w:id="47" w:name="_Toc534204748"/>
      <w:bookmarkStart w:id="48" w:name="_Toc534626755"/>
      <w:r>
        <w:rPr>
          <w:rFonts w:eastAsia="Calibri"/>
        </w:rPr>
        <w:lastRenderedPageBreak/>
        <w:t>R</w:t>
      </w:r>
      <w:r w:rsidRPr="00BE4865">
        <w:rPr>
          <w:rFonts w:eastAsia="Calibri"/>
        </w:rPr>
        <w:t>echt werknemer op personeelsgegevens</w:t>
      </w:r>
      <w:bookmarkEnd w:id="47"/>
      <w:bookmarkEnd w:id="48"/>
    </w:p>
    <w:p w14:paraId="56B48D95" w14:textId="77777777" w:rsidR="00322AD9" w:rsidRPr="00BE4865" w:rsidRDefault="00322AD9" w:rsidP="00322AD9">
      <w:pPr>
        <w:rPr>
          <w:rFonts w:ascii="Arial" w:eastAsia="Calibri" w:hAnsi="Arial" w:cs="Arial"/>
          <w:sz w:val="20"/>
          <w:szCs w:val="20"/>
          <w:lang w:eastAsia="en-US"/>
        </w:rPr>
      </w:pPr>
    </w:p>
    <w:p w14:paraId="67A86145"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Werkgevers houden personeelsgegevens van in dienst zijnde werknemers bij. Deze werknemers hebben volgens de Algemene verordening gegevensbescherming (AVG) recht op inzage in hun personeelsdossier en desgewenst op een kopie van de zich hierin bevindende stukken. </w:t>
      </w:r>
    </w:p>
    <w:p w14:paraId="41A89398" w14:textId="77777777" w:rsidR="00322AD9" w:rsidRDefault="00322AD9" w:rsidP="00322AD9">
      <w:pPr>
        <w:rPr>
          <w:rFonts w:ascii="Arial" w:eastAsia="Calibri" w:hAnsi="Arial" w:cs="Arial"/>
          <w:sz w:val="20"/>
          <w:szCs w:val="20"/>
          <w:lang w:eastAsia="en-US"/>
        </w:rPr>
      </w:pPr>
    </w:p>
    <w:p w14:paraId="7B330DE6"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Rechterlijke uitspraak</w:t>
      </w:r>
    </w:p>
    <w:p w14:paraId="70A92F08" w14:textId="77777777" w:rsidR="00322AD9" w:rsidRPr="00BE4865" w:rsidRDefault="00322AD9" w:rsidP="00322AD9">
      <w:pPr>
        <w:rPr>
          <w:rFonts w:ascii="Arial" w:eastAsia="Calibri" w:hAnsi="Arial" w:cs="Arial"/>
          <w:sz w:val="20"/>
          <w:szCs w:val="20"/>
          <w:lang w:eastAsia="en-US"/>
        </w:rPr>
      </w:pPr>
      <w:r>
        <w:rPr>
          <w:rFonts w:ascii="Arial" w:eastAsia="Calibri" w:hAnsi="Arial" w:cs="Arial"/>
          <w:sz w:val="20"/>
          <w:szCs w:val="20"/>
          <w:lang w:eastAsia="en-US"/>
        </w:rPr>
        <w:t>Eerder</w:t>
      </w:r>
      <w:r w:rsidRPr="00BE4865">
        <w:rPr>
          <w:rFonts w:ascii="Arial" w:eastAsia="Calibri" w:hAnsi="Arial" w:cs="Arial"/>
          <w:sz w:val="20"/>
          <w:szCs w:val="20"/>
          <w:lang w:eastAsia="en-US"/>
        </w:rPr>
        <w:t xml:space="preserve"> bracht een werknemer zijn zaak voor de rechter, omdat zijn werkgever weigerde de personeelsgegevens van de werknemer te verstrekken. De reden hiervoor was dat de gevraagde gegevens al bij de werknemer bekend waren.</w:t>
      </w:r>
    </w:p>
    <w:p w14:paraId="257E3720" w14:textId="77777777" w:rsidR="00322AD9" w:rsidRPr="00BE4865" w:rsidRDefault="00322AD9" w:rsidP="00322AD9">
      <w:pPr>
        <w:rPr>
          <w:rFonts w:ascii="Arial" w:eastAsia="Calibri" w:hAnsi="Arial" w:cs="Arial"/>
          <w:sz w:val="20"/>
          <w:szCs w:val="20"/>
          <w:lang w:eastAsia="en-US"/>
        </w:rPr>
      </w:pPr>
    </w:p>
    <w:p w14:paraId="76158BC8"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Conflict</w:t>
      </w:r>
    </w:p>
    <w:p w14:paraId="33A06A99"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gegevens uit het personeelsdossier waren evenwel nodig vanwege een slepend arbeidsconflict. In verband hiermee had de werkgever de loonbetaling stopgezet. Er was afgesproken een en ander via mediation op te lossen. De werkgever was van mening dat de gevraagde stukken bij de werknemer bekend waren dan wel bekend moesten zijn. Het betrof bijvoorbeeld gegevens inzake het ziekteverzuim.</w:t>
      </w:r>
    </w:p>
    <w:p w14:paraId="24458BEF" w14:textId="77777777" w:rsidR="004746E7" w:rsidRPr="00A14C21" w:rsidRDefault="004746E7" w:rsidP="004746E7">
      <w:pPr>
        <w:pStyle w:val="Default"/>
        <w:rPr>
          <w:sz w:val="20"/>
          <w:szCs w:val="20"/>
        </w:rPr>
      </w:pPr>
    </w:p>
    <w:p w14:paraId="51CA9DB4" w14:textId="68B158EA" w:rsidR="00322AD9" w:rsidRPr="004746E7" w:rsidRDefault="004746E7" w:rsidP="004746E7">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4746E7">
        <w:rPr>
          <w:rFonts w:ascii="Arial" w:hAnsi="Arial" w:cs="Arial"/>
          <w:sz w:val="20"/>
          <w:szCs w:val="20"/>
        </w:rPr>
        <w:t>Dat gevraagde personeelsgegevens al bekend zijn of zouden kunnen zijn, is geen grond voor de werkgever de gegevens te weigeren. De vordering werd dan ook toegewezen, net zoals de eis tot uitbetaling van het ingehouden salaris.</w:t>
      </w:r>
    </w:p>
    <w:p w14:paraId="51736566" w14:textId="77777777" w:rsidR="00322AD9" w:rsidRPr="00BE4865" w:rsidRDefault="00322AD9" w:rsidP="00322AD9">
      <w:pPr>
        <w:rPr>
          <w:rFonts w:ascii="Arial" w:eastAsia="Calibri" w:hAnsi="Arial" w:cs="Arial"/>
          <w:sz w:val="20"/>
          <w:szCs w:val="20"/>
          <w:lang w:eastAsia="en-US"/>
        </w:rPr>
      </w:pPr>
    </w:p>
    <w:p w14:paraId="5305E7F9"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Kosten</w:t>
      </w:r>
    </w:p>
    <w:p w14:paraId="24A12735"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Voor het verstrekken van kopieën mag wel een vergoeding worden gevraagd. Dit mag niet meer zijn dan een redelijke vergoeding van de administratieve kosten.</w:t>
      </w:r>
    </w:p>
    <w:p w14:paraId="5569D75F" w14:textId="77777777" w:rsidR="00322AD9" w:rsidRPr="00BE4865" w:rsidRDefault="00322AD9" w:rsidP="00322AD9">
      <w:pPr>
        <w:rPr>
          <w:rFonts w:ascii="Arial" w:eastAsia="Calibri" w:hAnsi="Arial" w:cs="Arial"/>
          <w:sz w:val="20"/>
          <w:szCs w:val="20"/>
          <w:lang w:eastAsia="en-US"/>
        </w:rPr>
      </w:pPr>
    </w:p>
    <w:p w14:paraId="58783D6A"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Uitzondering op inzage</w:t>
      </w:r>
    </w:p>
    <w:p w14:paraId="17D8E68C"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wet kent slechts een beperkt aantal uitzonderingen op het verst</w:t>
      </w:r>
      <w:r>
        <w:rPr>
          <w:rFonts w:ascii="Arial" w:eastAsia="Calibri" w:hAnsi="Arial" w:cs="Arial"/>
          <w:sz w:val="20"/>
          <w:szCs w:val="20"/>
          <w:lang w:eastAsia="en-US"/>
        </w:rPr>
        <w:t>r</w:t>
      </w:r>
      <w:r w:rsidRPr="00BE4865">
        <w:rPr>
          <w:rFonts w:ascii="Arial" w:eastAsia="Calibri" w:hAnsi="Arial" w:cs="Arial"/>
          <w:sz w:val="20"/>
          <w:szCs w:val="20"/>
          <w:lang w:eastAsia="en-US"/>
        </w:rPr>
        <w:t>ekken van inzage in de personeelsgegevens. Deze hebben bijvoorbeeld betrekking op de nationale of openbare veiligheid.</w:t>
      </w:r>
    </w:p>
    <w:p w14:paraId="765EB134" w14:textId="77777777" w:rsidR="00322AD9" w:rsidRDefault="00322AD9" w:rsidP="00322AD9">
      <w:pPr>
        <w:rPr>
          <w:rFonts w:ascii="Arial" w:eastAsia="Calibri" w:hAnsi="Arial" w:cs="Arial"/>
          <w:sz w:val="20"/>
          <w:szCs w:val="20"/>
          <w:lang w:eastAsia="en-US"/>
        </w:rPr>
      </w:pPr>
    </w:p>
    <w:p w14:paraId="29C11CAA" w14:textId="76ACECCF" w:rsidR="00322AD9" w:rsidRPr="00BE4865" w:rsidRDefault="00322AD9" w:rsidP="004746E7">
      <w:pPr>
        <w:pStyle w:val="Kop2"/>
        <w:rPr>
          <w:rFonts w:eastAsia="Calibri"/>
          <w:lang w:eastAsia="en-US"/>
        </w:rPr>
      </w:pPr>
      <w:bookmarkStart w:id="49" w:name="_Toc534204749"/>
      <w:bookmarkStart w:id="50" w:name="_Toc534626756"/>
      <w:r>
        <w:rPr>
          <w:rFonts w:eastAsia="Calibri"/>
          <w:lang w:eastAsia="en-US"/>
        </w:rPr>
        <w:t>V</w:t>
      </w:r>
      <w:r w:rsidRPr="00BE4865">
        <w:rPr>
          <w:rFonts w:eastAsia="Calibri"/>
          <w:lang w:eastAsia="en-US"/>
        </w:rPr>
        <w:t>raag toestemming voor gebruik foto</w:t>
      </w:r>
      <w:r>
        <w:rPr>
          <w:rFonts w:eastAsia="Calibri"/>
          <w:lang w:eastAsia="en-US"/>
        </w:rPr>
        <w:t>’</w:t>
      </w:r>
      <w:r w:rsidRPr="00BE4865">
        <w:rPr>
          <w:rFonts w:eastAsia="Calibri"/>
          <w:lang w:eastAsia="en-US"/>
        </w:rPr>
        <w:t>s!</w:t>
      </w:r>
      <w:bookmarkEnd w:id="49"/>
      <w:bookmarkEnd w:id="50"/>
    </w:p>
    <w:p w14:paraId="70757A80" w14:textId="77777777" w:rsidR="00322AD9" w:rsidRPr="00BE4865" w:rsidRDefault="00322AD9" w:rsidP="00322AD9">
      <w:pPr>
        <w:rPr>
          <w:rFonts w:ascii="Arial" w:eastAsia="Calibri" w:hAnsi="Arial" w:cs="Arial"/>
          <w:sz w:val="20"/>
          <w:szCs w:val="20"/>
          <w:lang w:eastAsia="en-US"/>
        </w:rPr>
      </w:pPr>
    </w:p>
    <w:p w14:paraId="65E96B0C"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Gebruikt u foto’s van uw werknemers of klanten voor uw bedrijfssite of voor nieuwsbrieven? Da</w:t>
      </w:r>
      <w:r>
        <w:rPr>
          <w:rFonts w:ascii="Arial" w:eastAsia="Calibri" w:hAnsi="Arial" w:cs="Arial"/>
          <w:sz w:val="20"/>
          <w:szCs w:val="20"/>
          <w:lang w:eastAsia="en-US"/>
        </w:rPr>
        <w:t>n</w:t>
      </w:r>
      <w:r w:rsidRPr="00BE4865">
        <w:rPr>
          <w:rFonts w:ascii="Arial" w:eastAsia="Calibri" w:hAnsi="Arial" w:cs="Arial"/>
          <w:sz w:val="20"/>
          <w:szCs w:val="20"/>
          <w:lang w:eastAsia="en-US"/>
        </w:rPr>
        <w:t xml:space="preserve"> moet u expliciet toestemming krijgen volgens de AVG. Aan welke voorwaarden moet die toestemming voldoen? </w:t>
      </w:r>
    </w:p>
    <w:p w14:paraId="46BC9096" w14:textId="77777777" w:rsidR="00322AD9" w:rsidRPr="00BE4865" w:rsidRDefault="00322AD9" w:rsidP="00322AD9">
      <w:pPr>
        <w:rPr>
          <w:rFonts w:ascii="Arial" w:eastAsia="Calibri" w:hAnsi="Arial" w:cs="Arial"/>
          <w:sz w:val="20"/>
          <w:szCs w:val="20"/>
          <w:lang w:eastAsia="en-US"/>
        </w:rPr>
      </w:pPr>
    </w:p>
    <w:p w14:paraId="4B03B38B"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Toestemming</w:t>
      </w:r>
    </w:p>
    <w:p w14:paraId="680BA84C"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Toestemming speelt een belangrijke rol in de Algemene verordening gegevensbescherming (AVG). Deze wet stelt verschillende eisen aan het gebruik van (uitdrukkelijke) toestemming. Een voorbeeld van een vereiste is dat uw organisatie moet kunnen aantonen dat de betrokkene toestemming heeft gegeven voor de verwerking van zijn of haar persoonsgegevens (wie, wanneer, op welke wijze). Er kunnen zowel technische als organisatorische aanpassingen vereist zijn om dit aantoonbaar te maken.</w:t>
      </w:r>
    </w:p>
    <w:p w14:paraId="22444C6B" w14:textId="77777777" w:rsidR="00322AD9" w:rsidRPr="00BE4865" w:rsidRDefault="00322AD9" w:rsidP="00322AD9">
      <w:pPr>
        <w:rPr>
          <w:rFonts w:ascii="Arial" w:eastAsia="Calibri" w:hAnsi="Arial" w:cs="Arial"/>
          <w:sz w:val="20"/>
          <w:szCs w:val="20"/>
          <w:lang w:eastAsia="en-US"/>
        </w:rPr>
      </w:pPr>
    </w:p>
    <w:p w14:paraId="3134726C"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Voorwaarden toestemming</w:t>
      </w:r>
    </w:p>
    <w:p w14:paraId="44167300"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Indien toestemming van de betrokkene wordt gevraagd, moet aan de volgende voorwaarden worden voldaan:</w:t>
      </w:r>
    </w:p>
    <w:p w14:paraId="6305BF4D" w14:textId="77777777" w:rsidR="004746E7" w:rsidRPr="00BE4865" w:rsidRDefault="004746E7" w:rsidP="00322AD9">
      <w:pPr>
        <w:rPr>
          <w:rFonts w:ascii="Arial" w:eastAsia="Calibri" w:hAnsi="Arial" w:cs="Arial"/>
          <w:sz w:val="20"/>
          <w:szCs w:val="20"/>
          <w:lang w:eastAsia="en-US"/>
        </w:rPr>
      </w:pPr>
    </w:p>
    <w:p w14:paraId="2C4691B4" w14:textId="77777777" w:rsidR="00322AD9" w:rsidRPr="00BE4865" w:rsidRDefault="00322AD9" w:rsidP="00C80C29">
      <w:pPr>
        <w:numPr>
          <w:ilvl w:val="0"/>
          <w:numId w:val="9"/>
        </w:numPr>
        <w:contextualSpacing/>
        <w:rPr>
          <w:rFonts w:ascii="Arial" w:eastAsia="Calibri" w:hAnsi="Arial" w:cs="Arial"/>
          <w:sz w:val="20"/>
          <w:szCs w:val="20"/>
          <w:lang w:eastAsia="en-US"/>
        </w:rPr>
      </w:pPr>
      <w:r w:rsidRPr="00BE4865">
        <w:rPr>
          <w:rFonts w:ascii="Arial" w:eastAsia="Calibri" w:hAnsi="Arial" w:cs="Arial"/>
          <w:sz w:val="20"/>
          <w:szCs w:val="20"/>
          <w:lang w:eastAsia="en-US"/>
        </w:rPr>
        <w:t>vooraf wordt vastgesteld of toestemming de juiste wettelijke basis voor de gegevensverwerking is</w:t>
      </w:r>
      <w:r>
        <w:rPr>
          <w:rFonts w:ascii="Arial" w:eastAsia="Calibri" w:hAnsi="Arial" w:cs="Arial"/>
          <w:sz w:val="20"/>
          <w:szCs w:val="20"/>
          <w:lang w:eastAsia="en-US"/>
        </w:rPr>
        <w:t>;</w:t>
      </w:r>
    </w:p>
    <w:p w14:paraId="2A5083E7" w14:textId="77777777" w:rsidR="00322AD9" w:rsidRPr="00BE4865" w:rsidRDefault="00322AD9" w:rsidP="00C80C29">
      <w:pPr>
        <w:numPr>
          <w:ilvl w:val="0"/>
          <w:numId w:val="9"/>
        </w:numPr>
        <w:contextualSpacing/>
        <w:rPr>
          <w:rFonts w:ascii="Arial" w:eastAsia="Calibri" w:hAnsi="Arial" w:cs="Arial"/>
          <w:sz w:val="20"/>
          <w:szCs w:val="20"/>
          <w:lang w:eastAsia="en-US"/>
        </w:rPr>
      </w:pPr>
      <w:r w:rsidRPr="00BE4865">
        <w:rPr>
          <w:rFonts w:ascii="Arial" w:eastAsia="Calibri" w:hAnsi="Arial" w:cs="Arial"/>
          <w:sz w:val="20"/>
          <w:szCs w:val="20"/>
          <w:lang w:eastAsia="en-US"/>
        </w:rPr>
        <w:t xml:space="preserve">de toestemming dient op een duidelijke manier verkregen te worden, er wordt een positieve actie aan de betrokkene gevraagd voor het geven van toestemming (de zogenaamde </w:t>
      </w:r>
      <w:r>
        <w:rPr>
          <w:rFonts w:ascii="Arial" w:eastAsia="Calibri" w:hAnsi="Arial" w:cs="Arial"/>
          <w:sz w:val="20"/>
          <w:szCs w:val="20"/>
          <w:lang w:eastAsia="en-US"/>
        </w:rPr>
        <w:t>‘</w:t>
      </w:r>
      <w:r w:rsidRPr="00BE4865">
        <w:rPr>
          <w:rFonts w:ascii="Arial" w:eastAsia="Calibri" w:hAnsi="Arial" w:cs="Arial"/>
          <w:sz w:val="20"/>
          <w:szCs w:val="20"/>
          <w:lang w:eastAsia="en-US"/>
        </w:rPr>
        <w:t>opt-in</w:t>
      </w:r>
      <w:r>
        <w:rPr>
          <w:rFonts w:ascii="Arial" w:eastAsia="Calibri" w:hAnsi="Arial" w:cs="Arial"/>
          <w:sz w:val="20"/>
          <w:szCs w:val="20"/>
          <w:lang w:eastAsia="en-US"/>
        </w:rPr>
        <w:t>’</w:t>
      </w:r>
      <w:r w:rsidRPr="00BE4865">
        <w:rPr>
          <w:rFonts w:ascii="Arial" w:eastAsia="Calibri" w:hAnsi="Arial" w:cs="Arial"/>
          <w:sz w:val="20"/>
          <w:szCs w:val="20"/>
          <w:lang w:eastAsia="en-US"/>
        </w:rPr>
        <w:t>); er mag dus geen gebruikgemaakt worden van vooraf aangevinkte vakjes (de zogenaamde default-instelling)</w:t>
      </w:r>
      <w:r>
        <w:rPr>
          <w:rFonts w:ascii="Arial" w:eastAsia="Calibri" w:hAnsi="Arial" w:cs="Arial"/>
          <w:sz w:val="20"/>
          <w:szCs w:val="20"/>
          <w:lang w:eastAsia="en-US"/>
        </w:rPr>
        <w:t>;</w:t>
      </w:r>
    </w:p>
    <w:p w14:paraId="6DE102C4" w14:textId="77777777" w:rsidR="00322AD9" w:rsidRPr="00BE4865" w:rsidRDefault="00322AD9" w:rsidP="00C80C29">
      <w:pPr>
        <w:numPr>
          <w:ilvl w:val="0"/>
          <w:numId w:val="9"/>
        </w:numPr>
        <w:contextualSpacing/>
        <w:rPr>
          <w:rFonts w:ascii="Arial" w:eastAsia="Calibri" w:hAnsi="Arial" w:cs="Arial"/>
          <w:sz w:val="20"/>
          <w:szCs w:val="20"/>
          <w:lang w:eastAsia="en-US"/>
        </w:rPr>
      </w:pPr>
      <w:r w:rsidRPr="00BE4865">
        <w:rPr>
          <w:rFonts w:ascii="Arial" w:eastAsia="Calibri" w:hAnsi="Arial" w:cs="Arial"/>
          <w:sz w:val="20"/>
          <w:szCs w:val="20"/>
          <w:lang w:eastAsia="en-US"/>
        </w:rPr>
        <w:lastRenderedPageBreak/>
        <w:t>indien de betrokkene jonger is dan 16 jaar</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is toestemming van een wettelijke vertegenwoordiger </w:t>
      </w:r>
      <w:r>
        <w:rPr>
          <w:rFonts w:ascii="Arial" w:eastAsia="Calibri" w:hAnsi="Arial" w:cs="Arial"/>
          <w:sz w:val="20"/>
          <w:szCs w:val="20"/>
          <w:lang w:eastAsia="en-US"/>
        </w:rPr>
        <w:t>(</w:t>
      </w:r>
      <w:r w:rsidRPr="00BE4865">
        <w:rPr>
          <w:rFonts w:ascii="Arial" w:eastAsia="Calibri" w:hAnsi="Arial" w:cs="Arial"/>
          <w:sz w:val="20"/>
          <w:szCs w:val="20"/>
          <w:lang w:eastAsia="en-US"/>
        </w:rPr>
        <w:t>zoals ouders</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noodzakelijk</w:t>
      </w:r>
      <w:r>
        <w:rPr>
          <w:rFonts w:ascii="Arial" w:eastAsia="Calibri" w:hAnsi="Arial" w:cs="Arial"/>
          <w:sz w:val="20"/>
          <w:szCs w:val="20"/>
          <w:lang w:eastAsia="en-US"/>
        </w:rPr>
        <w:t>;</w:t>
      </w:r>
    </w:p>
    <w:p w14:paraId="6C340ED7" w14:textId="77777777" w:rsidR="00322AD9" w:rsidRPr="00BE4865" w:rsidRDefault="00322AD9" w:rsidP="00C80C29">
      <w:pPr>
        <w:numPr>
          <w:ilvl w:val="0"/>
          <w:numId w:val="9"/>
        </w:numPr>
        <w:contextualSpacing/>
        <w:rPr>
          <w:rFonts w:ascii="Arial" w:eastAsia="Calibri" w:hAnsi="Arial" w:cs="Arial"/>
          <w:sz w:val="20"/>
          <w:szCs w:val="20"/>
          <w:lang w:eastAsia="en-US"/>
        </w:rPr>
      </w:pPr>
      <w:r w:rsidRPr="00BE4865">
        <w:rPr>
          <w:rFonts w:ascii="Arial" w:eastAsia="Calibri" w:hAnsi="Arial" w:cs="Arial"/>
          <w:sz w:val="20"/>
          <w:szCs w:val="20"/>
          <w:lang w:eastAsia="en-US"/>
        </w:rPr>
        <w:t>er moet een privacyverklaring of privacybeleid zijn waarin alle relevante informatie ten behoeve van de gegevensverwerking wordt gegeven</w:t>
      </w:r>
      <w:r>
        <w:rPr>
          <w:rFonts w:ascii="Arial" w:eastAsia="Calibri" w:hAnsi="Arial" w:cs="Arial"/>
          <w:sz w:val="20"/>
          <w:szCs w:val="20"/>
          <w:lang w:eastAsia="en-US"/>
        </w:rPr>
        <w:t>;</w:t>
      </w:r>
    </w:p>
    <w:p w14:paraId="242A2ED7" w14:textId="77777777" w:rsidR="00322AD9" w:rsidRPr="00BE4865" w:rsidRDefault="00322AD9" w:rsidP="00C80C29">
      <w:pPr>
        <w:numPr>
          <w:ilvl w:val="0"/>
          <w:numId w:val="9"/>
        </w:numPr>
        <w:contextualSpacing/>
        <w:rPr>
          <w:rFonts w:ascii="Arial" w:eastAsia="Calibri" w:hAnsi="Arial" w:cs="Arial"/>
          <w:sz w:val="20"/>
          <w:szCs w:val="20"/>
          <w:lang w:eastAsia="en-US"/>
        </w:rPr>
      </w:pPr>
      <w:r w:rsidRPr="00BE4865">
        <w:rPr>
          <w:rFonts w:ascii="Arial" w:eastAsia="Calibri" w:hAnsi="Arial" w:cs="Arial"/>
          <w:sz w:val="20"/>
          <w:szCs w:val="20"/>
          <w:lang w:eastAsia="en-US"/>
        </w:rPr>
        <w:t>indien er op hetzelfde moment toestemming wordt gevraagd voor verschillende doeleinden, wordt er voor elk doeleinde afzonderlijk toestemming gevraagd (bijvoorbeeld bij diverse vormen van cookies op websites)</w:t>
      </w:r>
      <w:r>
        <w:rPr>
          <w:rFonts w:ascii="Arial" w:eastAsia="Calibri" w:hAnsi="Arial" w:cs="Arial"/>
          <w:sz w:val="20"/>
          <w:szCs w:val="20"/>
          <w:lang w:eastAsia="en-US"/>
        </w:rPr>
        <w:t>;</w:t>
      </w:r>
    </w:p>
    <w:p w14:paraId="0153B4C4" w14:textId="77777777" w:rsidR="00322AD9" w:rsidRPr="00BE4865" w:rsidRDefault="00322AD9" w:rsidP="00C80C29">
      <w:pPr>
        <w:numPr>
          <w:ilvl w:val="0"/>
          <w:numId w:val="9"/>
        </w:numPr>
        <w:contextualSpacing/>
        <w:rPr>
          <w:rFonts w:ascii="Arial" w:eastAsia="Calibri" w:hAnsi="Arial" w:cs="Arial"/>
          <w:sz w:val="20"/>
          <w:szCs w:val="20"/>
          <w:lang w:eastAsia="en-US"/>
        </w:rPr>
      </w:pPr>
      <w:r w:rsidRPr="00BE4865">
        <w:rPr>
          <w:rFonts w:ascii="Arial" w:eastAsia="Calibri" w:hAnsi="Arial" w:cs="Arial"/>
          <w:sz w:val="20"/>
          <w:szCs w:val="20"/>
          <w:lang w:eastAsia="en-US"/>
        </w:rPr>
        <w:t>gewaarborgd wordt dat betrokkenen weten dat zij kunnen weigeren om toestemming te geven</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zonder dat dit negatieve gevolgen voor hen heeft. Het mag ook geen voorwaarde zijn voor een bepaalde dienst. Dit kan bijvoorbeeld aan de orde zijn in arbeidsrelaties ten aanzien van uw werknemers.</w:t>
      </w:r>
      <w:r>
        <w:rPr>
          <w:rFonts w:ascii="Arial" w:eastAsia="Calibri" w:hAnsi="Arial" w:cs="Arial"/>
          <w:sz w:val="20"/>
          <w:szCs w:val="20"/>
          <w:lang w:eastAsia="en-US"/>
        </w:rPr>
        <w:t xml:space="preserve"> Zeker in arbeidsrelaties kan, gelet op de afhankelijke positie waarin de werknemer verkeert, de vraag worden gesteld of toestemming wel een goede verwerkingsgrondslag biedt. Beter is het te kijken naar een andere grondslag.</w:t>
      </w:r>
    </w:p>
    <w:p w14:paraId="034A81B3" w14:textId="77777777" w:rsidR="00322AD9" w:rsidRPr="00BE4865" w:rsidRDefault="00322AD9" w:rsidP="00322AD9">
      <w:pPr>
        <w:rPr>
          <w:rFonts w:ascii="Arial" w:eastAsia="Calibri" w:hAnsi="Arial" w:cs="Arial"/>
          <w:sz w:val="20"/>
          <w:szCs w:val="20"/>
          <w:lang w:eastAsia="en-US"/>
        </w:rPr>
      </w:pPr>
    </w:p>
    <w:p w14:paraId="5C5E4FDF"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Deze voorwaarden gelden voor alle verwerkingen die plaatsvinden op basis van de grondslag toestemming.</w:t>
      </w:r>
    </w:p>
    <w:p w14:paraId="292B0AEB" w14:textId="77777777" w:rsidR="00322AD9" w:rsidRPr="00BE4865" w:rsidRDefault="00322AD9" w:rsidP="00322AD9">
      <w:pPr>
        <w:rPr>
          <w:rFonts w:ascii="Arial" w:eastAsia="Calibri" w:hAnsi="Arial" w:cs="Arial"/>
          <w:sz w:val="20"/>
          <w:szCs w:val="20"/>
          <w:lang w:eastAsia="en-US"/>
        </w:rPr>
      </w:pPr>
    </w:p>
    <w:p w14:paraId="734EAFFC"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Intrekken toestemming</w:t>
      </w:r>
    </w:p>
    <w:p w14:paraId="2CC255DA"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Een betrokkene kan op ieder moment besluiten zijn of haar toestemming voor het gebruik van persoonsgegevens in te trekken. Dit dient mogelijk te zijn op dezelfde eenvoudige wijze als dat de toestemming is verkregen. Intrekking van toestemming maakt eerdere verwerking van persoonsgegevens niet ongedaan. Toestemming kan dus niet met terugwerkende kracht worden ingetrokken.</w:t>
      </w:r>
    </w:p>
    <w:p w14:paraId="3664570D" w14:textId="77777777" w:rsidR="00322AD9" w:rsidRPr="00BE4865" w:rsidRDefault="00322AD9" w:rsidP="00322AD9">
      <w:pPr>
        <w:rPr>
          <w:rFonts w:ascii="Arial" w:eastAsia="Calibri" w:hAnsi="Arial" w:cs="Arial"/>
          <w:sz w:val="20"/>
          <w:szCs w:val="20"/>
          <w:lang w:eastAsia="en-US"/>
        </w:rPr>
      </w:pPr>
    </w:p>
    <w:p w14:paraId="426C52CF"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De verwerkingsactiviteiten op basis van deze toestemming dienen dan gestaakt te worden (zo ook bij mogelijke (sub)verwerkers, zoals wanneer u uw salarisadministratie </w:t>
      </w:r>
      <w:r>
        <w:rPr>
          <w:rFonts w:ascii="Arial" w:eastAsia="Calibri" w:hAnsi="Arial" w:cs="Arial"/>
          <w:sz w:val="20"/>
          <w:szCs w:val="20"/>
          <w:lang w:eastAsia="en-US"/>
        </w:rPr>
        <w:t>heeft</w:t>
      </w:r>
      <w:r w:rsidRPr="00BE4865">
        <w:rPr>
          <w:rFonts w:ascii="Arial" w:eastAsia="Calibri" w:hAnsi="Arial" w:cs="Arial"/>
          <w:sz w:val="20"/>
          <w:szCs w:val="20"/>
          <w:lang w:eastAsia="en-US"/>
        </w:rPr>
        <w:t xml:space="preserve"> uitbesteed). De betreffende persoonsgegevens dienen dan, indien ze niet voor een ander verwerkingsdoel nodig zijn, verwijderd te worden. </w:t>
      </w:r>
    </w:p>
    <w:p w14:paraId="50B194CF" w14:textId="77777777" w:rsidR="00322AD9" w:rsidRPr="00BE4865" w:rsidRDefault="00322AD9" w:rsidP="00322AD9">
      <w:pPr>
        <w:rPr>
          <w:rFonts w:ascii="Arial" w:eastAsia="Calibri" w:hAnsi="Arial" w:cs="Arial"/>
          <w:sz w:val="20"/>
          <w:szCs w:val="20"/>
          <w:lang w:eastAsia="en-US"/>
        </w:rPr>
      </w:pPr>
    </w:p>
    <w:p w14:paraId="47A69939"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Gebruik foto</w:t>
      </w:r>
      <w:r>
        <w:rPr>
          <w:rFonts w:ascii="Arial" w:eastAsia="Calibri" w:hAnsi="Arial" w:cs="Arial"/>
          <w:b/>
          <w:sz w:val="20"/>
          <w:szCs w:val="20"/>
          <w:lang w:eastAsia="en-US"/>
        </w:rPr>
        <w:t>’</w:t>
      </w:r>
      <w:r w:rsidRPr="0056194E">
        <w:rPr>
          <w:rFonts w:ascii="Arial" w:eastAsia="Calibri" w:hAnsi="Arial" w:cs="Arial"/>
          <w:b/>
          <w:sz w:val="20"/>
          <w:szCs w:val="20"/>
          <w:lang w:eastAsia="en-US"/>
        </w:rPr>
        <w:t>s</w:t>
      </w:r>
    </w:p>
    <w:p w14:paraId="5D50F93F"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Foto</w:t>
      </w:r>
      <w:r>
        <w:rPr>
          <w:rFonts w:ascii="Arial" w:eastAsia="Calibri" w:hAnsi="Arial" w:cs="Arial"/>
          <w:sz w:val="20"/>
          <w:szCs w:val="20"/>
          <w:lang w:eastAsia="en-US"/>
        </w:rPr>
        <w:t>’</w:t>
      </w:r>
      <w:r w:rsidRPr="00BE4865">
        <w:rPr>
          <w:rFonts w:ascii="Arial" w:eastAsia="Calibri" w:hAnsi="Arial" w:cs="Arial"/>
          <w:sz w:val="20"/>
          <w:szCs w:val="20"/>
          <w:lang w:eastAsia="en-US"/>
        </w:rPr>
        <w:t>s waarop individuen identificeerbaar zijn, vormen ook persoonsgegevens. Uitgangspunt is dat voor het gebruiken van foto</w:t>
      </w:r>
      <w:r>
        <w:rPr>
          <w:rFonts w:ascii="Arial" w:eastAsia="Calibri" w:hAnsi="Arial" w:cs="Arial"/>
          <w:sz w:val="20"/>
          <w:szCs w:val="20"/>
          <w:lang w:eastAsia="en-US"/>
        </w:rPr>
        <w:t>’</w:t>
      </w:r>
      <w:r w:rsidRPr="00BE4865">
        <w:rPr>
          <w:rFonts w:ascii="Arial" w:eastAsia="Calibri" w:hAnsi="Arial" w:cs="Arial"/>
          <w:sz w:val="20"/>
          <w:szCs w:val="20"/>
          <w:lang w:eastAsia="en-US"/>
        </w:rPr>
        <w:t>s een wettelijke grondslag aanwezig moet zijn. In de meeste gevallen moet een betrokkene zijn toestemming geven voor het gebruiken van zijn foto. Dit betekent dat de hierboven beschreven voorwaarden met betrekking tot toestemming onverkort gelden. Het is goed u hier als bedrijf bewust van te zijn bij het gebruik van foto’s van bijvoorbeeld werknemers of klanten.</w:t>
      </w:r>
    </w:p>
    <w:p w14:paraId="0676C20D" w14:textId="77777777" w:rsidR="00322AD9" w:rsidRPr="00BE4865" w:rsidRDefault="00322AD9" w:rsidP="00322AD9">
      <w:pPr>
        <w:rPr>
          <w:rFonts w:ascii="Arial" w:eastAsia="Calibri" w:hAnsi="Arial" w:cs="Arial"/>
          <w:sz w:val="20"/>
          <w:szCs w:val="20"/>
          <w:lang w:eastAsia="en-US"/>
        </w:rPr>
      </w:pPr>
    </w:p>
    <w:p w14:paraId="14FF303C"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Nieuwsbrief</w:t>
      </w:r>
    </w:p>
    <w:p w14:paraId="1CEA3A87"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Het </w:t>
      </w:r>
      <w:r>
        <w:rPr>
          <w:rFonts w:ascii="Arial" w:eastAsia="Calibri" w:hAnsi="Arial" w:cs="Arial"/>
          <w:sz w:val="20"/>
          <w:szCs w:val="20"/>
          <w:lang w:eastAsia="en-US"/>
        </w:rPr>
        <w:t>kan handig zijn</w:t>
      </w:r>
      <w:r w:rsidRPr="00BE4865">
        <w:rPr>
          <w:rFonts w:ascii="Arial" w:eastAsia="Calibri" w:hAnsi="Arial" w:cs="Arial"/>
          <w:sz w:val="20"/>
          <w:szCs w:val="20"/>
          <w:lang w:eastAsia="en-US"/>
        </w:rPr>
        <w:t xml:space="preserve"> als uw organisatie bijvoorbeeld in een procedure voor werknemers beschrijft dat het mogelijk is dat er bij verschillende gelegenheden foto</w:t>
      </w:r>
      <w:r>
        <w:rPr>
          <w:rFonts w:ascii="Arial" w:eastAsia="Calibri" w:hAnsi="Arial" w:cs="Arial"/>
          <w:sz w:val="20"/>
          <w:szCs w:val="20"/>
          <w:lang w:eastAsia="en-US"/>
        </w:rPr>
        <w:t>’</w:t>
      </w:r>
      <w:r w:rsidRPr="00BE4865">
        <w:rPr>
          <w:rFonts w:ascii="Arial" w:eastAsia="Calibri" w:hAnsi="Arial" w:cs="Arial"/>
          <w:sz w:val="20"/>
          <w:szCs w:val="20"/>
          <w:lang w:eastAsia="en-US"/>
        </w:rPr>
        <w:t>s gemaakt worden. Deze foto</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s kunnen gebruikt worden voor </w:t>
      </w:r>
      <w:r>
        <w:rPr>
          <w:rFonts w:ascii="Arial" w:eastAsia="Calibri" w:hAnsi="Arial" w:cs="Arial"/>
          <w:sz w:val="20"/>
          <w:szCs w:val="20"/>
          <w:lang w:eastAsia="en-US"/>
        </w:rPr>
        <w:t xml:space="preserve">specifieke </w:t>
      </w:r>
      <w:r w:rsidRPr="00BE4865">
        <w:rPr>
          <w:rFonts w:ascii="Arial" w:eastAsia="Calibri" w:hAnsi="Arial" w:cs="Arial"/>
          <w:sz w:val="20"/>
          <w:szCs w:val="20"/>
          <w:lang w:eastAsia="en-US"/>
        </w:rPr>
        <w:t xml:space="preserve">doeleinden, zoals </w:t>
      </w:r>
      <w:r>
        <w:rPr>
          <w:rFonts w:ascii="Arial" w:eastAsia="Calibri" w:hAnsi="Arial" w:cs="Arial"/>
          <w:sz w:val="20"/>
          <w:szCs w:val="20"/>
          <w:lang w:eastAsia="en-US"/>
        </w:rPr>
        <w:t xml:space="preserve">op </w:t>
      </w:r>
      <w:r w:rsidRPr="00BE4865">
        <w:rPr>
          <w:rFonts w:ascii="Arial" w:eastAsia="Calibri" w:hAnsi="Arial" w:cs="Arial"/>
          <w:sz w:val="20"/>
          <w:szCs w:val="20"/>
          <w:lang w:eastAsia="en-US"/>
        </w:rPr>
        <w:t xml:space="preserve">de website van het bedrijf, </w:t>
      </w:r>
      <w:r>
        <w:rPr>
          <w:rFonts w:ascii="Arial" w:eastAsia="Calibri" w:hAnsi="Arial" w:cs="Arial"/>
          <w:sz w:val="20"/>
          <w:szCs w:val="20"/>
          <w:lang w:eastAsia="en-US"/>
        </w:rPr>
        <w:t xml:space="preserve">in </w:t>
      </w:r>
      <w:r w:rsidRPr="00BE4865">
        <w:rPr>
          <w:rFonts w:ascii="Arial" w:eastAsia="Calibri" w:hAnsi="Arial" w:cs="Arial"/>
          <w:sz w:val="20"/>
          <w:szCs w:val="20"/>
          <w:lang w:eastAsia="en-US"/>
        </w:rPr>
        <w:t>een nieuwsbrief of voor andere media. Op basis van de procedure vraagt u vervolgens expliciet toestemming aan uw werknemers voor het kunnen gebruiken van foto</w:t>
      </w:r>
      <w:r>
        <w:rPr>
          <w:rFonts w:ascii="Arial" w:eastAsia="Calibri" w:hAnsi="Arial" w:cs="Arial"/>
          <w:sz w:val="20"/>
          <w:szCs w:val="20"/>
          <w:lang w:eastAsia="en-US"/>
        </w:rPr>
        <w:t>’</w:t>
      </w:r>
      <w:r w:rsidRPr="00BE4865">
        <w:rPr>
          <w:rFonts w:ascii="Arial" w:eastAsia="Calibri" w:hAnsi="Arial" w:cs="Arial"/>
          <w:sz w:val="20"/>
          <w:szCs w:val="20"/>
          <w:lang w:eastAsia="en-US"/>
        </w:rPr>
        <w:t>s en registreert u dit (zie de eerder beschreven voorwaarden). Ook voor losse evenementen die u organiseert, kun</w:t>
      </w:r>
      <w:r>
        <w:rPr>
          <w:rFonts w:ascii="Arial" w:eastAsia="Calibri" w:hAnsi="Arial" w:cs="Arial"/>
          <w:sz w:val="20"/>
          <w:szCs w:val="20"/>
          <w:lang w:eastAsia="en-US"/>
        </w:rPr>
        <w:t>t u</w:t>
      </w:r>
      <w:r w:rsidRPr="00BE4865">
        <w:rPr>
          <w:rFonts w:ascii="Arial" w:eastAsia="Calibri" w:hAnsi="Arial" w:cs="Arial"/>
          <w:sz w:val="20"/>
          <w:szCs w:val="20"/>
          <w:lang w:eastAsia="en-US"/>
        </w:rPr>
        <w:t xml:space="preserve"> het voor bijvoorbeeld uw klanten of gasten op deze wijze regelen. </w:t>
      </w:r>
    </w:p>
    <w:p w14:paraId="60D40084" w14:textId="77777777" w:rsidR="00322AD9" w:rsidRPr="00BE4865" w:rsidRDefault="00322AD9" w:rsidP="00322AD9">
      <w:pPr>
        <w:rPr>
          <w:rFonts w:ascii="Arial" w:eastAsia="Calibri" w:hAnsi="Arial" w:cs="Arial"/>
          <w:sz w:val="20"/>
          <w:szCs w:val="20"/>
          <w:lang w:eastAsia="en-US"/>
        </w:rPr>
      </w:pPr>
    </w:p>
    <w:p w14:paraId="4024BFFD"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Gebruik foto</w:t>
      </w:r>
      <w:r>
        <w:rPr>
          <w:rFonts w:ascii="Arial" w:eastAsia="Calibri" w:hAnsi="Arial" w:cs="Arial"/>
          <w:b/>
          <w:sz w:val="20"/>
          <w:szCs w:val="20"/>
          <w:lang w:eastAsia="en-US"/>
        </w:rPr>
        <w:t>’</w:t>
      </w:r>
      <w:r w:rsidRPr="0056194E">
        <w:rPr>
          <w:rFonts w:ascii="Arial" w:eastAsia="Calibri" w:hAnsi="Arial" w:cs="Arial"/>
          <w:b/>
          <w:sz w:val="20"/>
          <w:szCs w:val="20"/>
          <w:lang w:eastAsia="en-US"/>
        </w:rPr>
        <w:t>s van andere websites</w:t>
      </w:r>
    </w:p>
    <w:p w14:paraId="5CE6264C"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Het gebruiken van foto</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s of andere persoonsgegevens van andere websites voor een eigen bedrijfspublicatie op internet is in principe niet toegestaan. Dat deze gegevens al op internet staan, betekent niet dat uw bedrijf ze ook mag gebruiken. De gegevens worden dan namelijk in een andere context en voor een ander doel gebruikt. Hiervoor zult u ook expliciet toestemming moeten verkrijgen. Er geldt een uitzondering voor huishoudelijk/persoonlijk gebruik, dan is namelijk </w:t>
      </w:r>
      <w:r>
        <w:rPr>
          <w:rFonts w:ascii="Arial" w:eastAsia="Calibri" w:hAnsi="Arial" w:cs="Arial"/>
          <w:sz w:val="20"/>
          <w:szCs w:val="20"/>
          <w:lang w:eastAsia="en-US"/>
        </w:rPr>
        <w:t xml:space="preserve">de </w:t>
      </w:r>
      <w:r w:rsidRPr="00BE4865">
        <w:rPr>
          <w:rFonts w:ascii="Arial" w:eastAsia="Calibri" w:hAnsi="Arial" w:cs="Arial"/>
          <w:sz w:val="20"/>
          <w:szCs w:val="20"/>
          <w:lang w:eastAsia="en-US"/>
        </w:rPr>
        <w:t xml:space="preserve">AVG niet van toepassing. Voorwaarde is dan echter wel dat </w:t>
      </w:r>
      <w:r>
        <w:rPr>
          <w:rFonts w:ascii="Arial" w:eastAsia="Calibri" w:hAnsi="Arial" w:cs="Arial"/>
          <w:sz w:val="20"/>
          <w:szCs w:val="20"/>
          <w:lang w:eastAsia="en-US"/>
        </w:rPr>
        <w:t>u</w:t>
      </w:r>
      <w:r w:rsidRPr="00BE4865">
        <w:rPr>
          <w:rFonts w:ascii="Arial" w:eastAsia="Calibri" w:hAnsi="Arial" w:cs="Arial"/>
          <w:sz w:val="20"/>
          <w:szCs w:val="20"/>
          <w:lang w:eastAsia="en-US"/>
        </w:rPr>
        <w:t xml:space="preserve"> de gegevens privé publiceert en dat deze alleen voor een beperkte kring mensen zichtbaar zijn.</w:t>
      </w:r>
    </w:p>
    <w:p w14:paraId="04582634" w14:textId="77777777" w:rsidR="00322AD9" w:rsidRPr="00BE4865" w:rsidRDefault="00322AD9" w:rsidP="00322AD9">
      <w:pPr>
        <w:rPr>
          <w:rFonts w:ascii="Arial" w:eastAsia="Calibri" w:hAnsi="Arial" w:cs="Arial"/>
          <w:sz w:val="20"/>
          <w:szCs w:val="20"/>
          <w:lang w:eastAsia="en-US"/>
        </w:rPr>
      </w:pPr>
    </w:p>
    <w:p w14:paraId="44BE3E48" w14:textId="77777777" w:rsidR="00322AD9" w:rsidRPr="0056194E" w:rsidRDefault="00322AD9" w:rsidP="00322AD9">
      <w:pPr>
        <w:rPr>
          <w:rFonts w:ascii="Arial" w:eastAsia="Calibri" w:hAnsi="Arial" w:cs="Arial"/>
          <w:b/>
          <w:sz w:val="20"/>
          <w:szCs w:val="20"/>
          <w:lang w:eastAsia="en-US"/>
        </w:rPr>
      </w:pPr>
      <w:r w:rsidRPr="0056194E">
        <w:rPr>
          <w:rFonts w:ascii="Arial" w:eastAsia="Calibri" w:hAnsi="Arial" w:cs="Arial"/>
          <w:b/>
          <w:sz w:val="20"/>
          <w:szCs w:val="20"/>
          <w:lang w:eastAsia="en-US"/>
        </w:rPr>
        <w:t>Foto</w:t>
      </w:r>
      <w:r>
        <w:rPr>
          <w:rFonts w:ascii="Arial" w:eastAsia="Calibri" w:hAnsi="Arial" w:cs="Arial"/>
          <w:b/>
          <w:sz w:val="20"/>
          <w:szCs w:val="20"/>
          <w:lang w:eastAsia="en-US"/>
        </w:rPr>
        <w:t>’</w:t>
      </w:r>
      <w:r w:rsidRPr="0056194E">
        <w:rPr>
          <w:rFonts w:ascii="Arial" w:eastAsia="Calibri" w:hAnsi="Arial" w:cs="Arial"/>
          <w:b/>
          <w:sz w:val="20"/>
          <w:szCs w:val="20"/>
          <w:lang w:eastAsia="en-US"/>
        </w:rPr>
        <w:t>s kinderen</w:t>
      </w:r>
    </w:p>
    <w:p w14:paraId="51681C22" w14:textId="77777777" w:rsidR="00322AD9" w:rsidRPr="009324E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Bij kinderen onder de leeftijd van 16 jaar geldt dat de ouders of wettelijke vertegenwoordigers toestemming moeten geven voor het plaatsten van foto</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s of andere persoonsgegevens, bijvoorbeeld </w:t>
      </w:r>
      <w:r w:rsidRPr="00BE4865">
        <w:rPr>
          <w:rFonts w:ascii="Arial" w:eastAsia="Calibri" w:hAnsi="Arial" w:cs="Arial"/>
          <w:sz w:val="20"/>
          <w:szCs w:val="20"/>
          <w:lang w:eastAsia="en-US"/>
        </w:rPr>
        <w:lastRenderedPageBreak/>
        <w:t>op social media of (bedrijfs)websites. De gebruiker moet aan kunnen tonen dat de betreffende toestemming is verkregen.</w:t>
      </w:r>
    </w:p>
    <w:p w14:paraId="46FD4351" w14:textId="453758E7" w:rsidR="00322AD9" w:rsidRDefault="00322AD9" w:rsidP="00322AD9">
      <w:pPr>
        <w:rPr>
          <w:rFonts w:ascii="Arial" w:hAnsi="Arial"/>
          <w:b/>
          <w:bCs/>
          <w:sz w:val="28"/>
        </w:rPr>
      </w:pPr>
    </w:p>
    <w:p w14:paraId="7D0C5011" w14:textId="77777777" w:rsidR="00322AD9" w:rsidRPr="00BE4865" w:rsidRDefault="00322AD9" w:rsidP="004746E7">
      <w:pPr>
        <w:pStyle w:val="Kop1"/>
      </w:pPr>
      <w:bookmarkStart w:id="51" w:name="_Toc534204750"/>
      <w:bookmarkStart w:id="52" w:name="_Toc534626757"/>
      <w:r w:rsidRPr="00BE4865">
        <w:t>Arbeidsrecht en varia</w:t>
      </w:r>
      <w:bookmarkEnd w:id="51"/>
      <w:bookmarkEnd w:id="52"/>
    </w:p>
    <w:p w14:paraId="5C688D9E" w14:textId="77777777" w:rsidR="00322AD9" w:rsidRPr="00BE4865" w:rsidRDefault="00322AD9" w:rsidP="00322AD9">
      <w:pPr>
        <w:rPr>
          <w:rFonts w:ascii="Arial" w:eastAsia="Calibri" w:hAnsi="Arial" w:cs="Arial"/>
          <w:sz w:val="20"/>
          <w:szCs w:val="20"/>
        </w:rPr>
      </w:pPr>
    </w:p>
    <w:p w14:paraId="320DC08A" w14:textId="77777777" w:rsidR="00322AD9" w:rsidRDefault="00322AD9" w:rsidP="004746E7">
      <w:pPr>
        <w:pStyle w:val="Kop2"/>
        <w:rPr>
          <w:rFonts w:eastAsia="Calibri"/>
        </w:rPr>
      </w:pPr>
      <w:bookmarkStart w:id="53" w:name="_Toc534204751"/>
      <w:bookmarkStart w:id="54" w:name="_Toc534626758"/>
      <w:r w:rsidRPr="00BE4865">
        <w:rPr>
          <w:rFonts w:eastAsia="Calibri"/>
        </w:rPr>
        <w:t>Nieuwe regels compensatie overuren</w:t>
      </w:r>
      <w:bookmarkEnd w:id="53"/>
      <w:bookmarkEnd w:id="54"/>
    </w:p>
    <w:p w14:paraId="775A5EAC" w14:textId="77777777" w:rsidR="004746E7" w:rsidRPr="004746E7" w:rsidRDefault="004746E7" w:rsidP="004746E7">
      <w:pPr>
        <w:rPr>
          <w:rFonts w:ascii="Arial" w:eastAsia="Calibri" w:hAnsi="Arial" w:cs="Arial"/>
          <w:sz w:val="20"/>
        </w:rPr>
      </w:pPr>
    </w:p>
    <w:p w14:paraId="54A03550"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Per 1 januari 2019 is het voor u als werkgever niet meer mogelijk om afspraken met individuele werknemers te maken om meerwerk </w:t>
      </w:r>
      <w:r>
        <w:rPr>
          <w:rFonts w:ascii="Arial" w:eastAsia="Calibri" w:hAnsi="Arial" w:cs="Arial"/>
          <w:sz w:val="20"/>
          <w:szCs w:val="20"/>
          <w:lang w:eastAsia="en-US"/>
        </w:rPr>
        <w:t xml:space="preserve">(hieronder wordt verstaan meeruren en overuren) </w:t>
      </w:r>
      <w:r w:rsidRPr="00BE4865">
        <w:rPr>
          <w:rFonts w:ascii="Arial" w:eastAsia="Calibri" w:hAnsi="Arial" w:cs="Arial"/>
          <w:sz w:val="20"/>
          <w:szCs w:val="20"/>
          <w:lang w:eastAsia="en-US"/>
        </w:rPr>
        <w:t>met vrije tijd te compenseren. Vanaf 2019 mag dit alleen nog maar als het is geregeld in een cao</w:t>
      </w:r>
      <w:r>
        <w:rPr>
          <w:rFonts w:ascii="Arial" w:eastAsia="Calibri" w:hAnsi="Arial" w:cs="Arial"/>
          <w:sz w:val="20"/>
          <w:szCs w:val="20"/>
          <w:lang w:eastAsia="en-US"/>
        </w:rPr>
        <w:t xml:space="preserve"> en schriftelijk is afgesproken</w:t>
      </w:r>
      <w:r w:rsidRPr="00BE4865">
        <w:rPr>
          <w:rFonts w:ascii="Arial" w:eastAsia="Calibri" w:hAnsi="Arial" w:cs="Arial"/>
          <w:sz w:val="20"/>
          <w:szCs w:val="20"/>
          <w:lang w:eastAsia="en-US"/>
        </w:rPr>
        <w:t xml:space="preserve">. Dit geldt alleen voor </w:t>
      </w:r>
      <w:r>
        <w:rPr>
          <w:rFonts w:ascii="Arial" w:eastAsia="Calibri" w:hAnsi="Arial" w:cs="Arial"/>
          <w:sz w:val="20"/>
          <w:szCs w:val="20"/>
          <w:lang w:eastAsia="en-US"/>
        </w:rPr>
        <w:t>zover de werknemer over de gewerkte uren niet meer verdient dan</w:t>
      </w:r>
      <w:r w:rsidRPr="00BE4865">
        <w:rPr>
          <w:rFonts w:ascii="Arial" w:eastAsia="Calibri" w:hAnsi="Arial" w:cs="Arial"/>
          <w:sz w:val="20"/>
          <w:szCs w:val="20"/>
          <w:lang w:eastAsia="en-US"/>
        </w:rPr>
        <w:t xml:space="preserve"> het minimumloon. </w:t>
      </w:r>
    </w:p>
    <w:p w14:paraId="212A2D55" w14:textId="77777777" w:rsidR="00322AD9" w:rsidRPr="00BE4865" w:rsidRDefault="00322AD9" w:rsidP="00322AD9">
      <w:pPr>
        <w:rPr>
          <w:rFonts w:ascii="Arial" w:eastAsia="Calibri" w:hAnsi="Arial" w:cs="Arial"/>
          <w:sz w:val="20"/>
          <w:szCs w:val="20"/>
          <w:lang w:eastAsia="en-US"/>
        </w:rPr>
      </w:pPr>
    </w:p>
    <w:p w14:paraId="6A19E59A" w14:textId="77777777" w:rsidR="00322AD9" w:rsidRPr="00785033" w:rsidRDefault="00322AD9" w:rsidP="00322AD9">
      <w:pPr>
        <w:rPr>
          <w:rFonts w:ascii="Arial" w:eastAsia="Calibri" w:hAnsi="Arial" w:cs="Arial"/>
          <w:b/>
          <w:sz w:val="20"/>
          <w:szCs w:val="20"/>
          <w:lang w:eastAsia="en-US"/>
        </w:rPr>
      </w:pPr>
      <w:r w:rsidRPr="00785033">
        <w:rPr>
          <w:rFonts w:ascii="Arial" w:eastAsia="Calibri" w:hAnsi="Arial" w:cs="Arial"/>
          <w:b/>
          <w:sz w:val="20"/>
          <w:szCs w:val="20"/>
          <w:lang w:eastAsia="en-US"/>
        </w:rPr>
        <w:t>Meer dan het minimum?</w:t>
      </w:r>
    </w:p>
    <w:p w14:paraId="7E8A28F9"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Voor werknemers met een hoger loon geldt dit niet en mag u nog steeds tijd-voor-tijd-afspraken maken. Daarbij moet u er wel op letten dat de werknemer over alle gewerkte uren tezamen in de reguliere betalingsperiode ten minste het minimumloon ontvangt. Werknemers die door de compensatie in tijd onder het minimumloon uitkomen, moet u vanaf 2019 altijd in geld uitbetalen.</w:t>
      </w:r>
    </w:p>
    <w:p w14:paraId="1552C51B"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Bij een nulurencontract is compensatie in vrije tijd helemaal niet meer mogelijk. </w:t>
      </w:r>
    </w:p>
    <w:p w14:paraId="23605EF9" w14:textId="77777777" w:rsidR="00322AD9" w:rsidRPr="00BE4865" w:rsidRDefault="00322AD9" w:rsidP="00322AD9">
      <w:pPr>
        <w:rPr>
          <w:rFonts w:ascii="Arial" w:eastAsia="Calibri" w:hAnsi="Arial" w:cs="Arial"/>
          <w:sz w:val="20"/>
          <w:szCs w:val="20"/>
          <w:lang w:eastAsia="en-US"/>
        </w:rPr>
      </w:pPr>
    </w:p>
    <w:p w14:paraId="432838D8" w14:textId="77777777" w:rsidR="00322AD9" w:rsidRPr="004746E7" w:rsidRDefault="00322AD9" w:rsidP="00322AD9">
      <w:pPr>
        <w:rPr>
          <w:rFonts w:ascii="Arial" w:eastAsia="Calibri" w:hAnsi="Arial" w:cs="Arial"/>
          <w:b/>
          <w:sz w:val="20"/>
          <w:szCs w:val="20"/>
          <w:lang w:eastAsia="en-US"/>
        </w:rPr>
      </w:pPr>
      <w:r w:rsidRPr="004746E7">
        <w:rPr>
          <w:rFonts w:ascii="Arial" w:eastAsia="Calibri" w:hAnsi="Arial" w:cs="Arial"/>
          <w:b/>
          <w:sz w:val="20"/>
          <w:szCs w:val="20"/>
          <w:lang w:eastAsia="en-US"/>
        </w:rPr>
        <w:t>Opnemen vóór 1 juli</w:t>
      </w:r>
    </w:p>
    <w:p w14:paraId="79198DC2"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Wanneer in een cao een regeling is opgenomen voor de compensatie in tijd voor meerwerk, moet die vrije tijd altijd vóór 1 juli van het jaar daaropvolgend zijn opgenomen. Als dat niet is gebeurd, moet de werkgever het restant alsnog uitbetalen.</w:t>
      </w:r>
    </w:p>
    <w:p w14:paraId="64603CC4" w14:textId="77777777" w:rsidR="00322AD9" w:rsidRPr="00BE4865" w:rsidRDefault="00322AD9" w:rsidP="00322AD9">
      <w:pPr>
        <w:rPr>
          <w:rFonts w:ascii="Arial" w:eastAsia="Calibri" w:hAnsi="Arial" w:cs="Arial"/>
          <w:sz w:val="20"/>
          <w:szCs w:val="20"/>
          <w:lang w:eastAsia="en-US"/>
        </w:rPr>
      </w:pPr>
    </w:p>
    <w:p w14:paraId="5B081D9E" w14:textId="77777777" w:rsidR="00322AD9" w:rsidRDefault="00322AD9" w:rsidP="004746E7">
      <w:pPr>
        <w:pStyle w:val="Kop2"/>
        <w:rPr>
          <w:rFonts w:eastAsia="Calibri"/>
        </w:rPr>
      </w:pPr>
      <w:bookmarkStart w:id="55" w:name="_Toc534204752"/>
      <w:bookmarkStart w:id="56" w:name="_Toc534626759"/>
      <w:r w:rsidRPr="00BE4865">
        <w:rPr>
          <w:rFonts w:eastAsia="Calibri"/>
        </w:rPr>
        <w:t>Maximale transitievergoeding hoger in 2019</w:t>
      </w:r>
      <w:bookmarkEnd w:id="55"/>
      <w:bookmarkEnd w:id="56"/>
    </w:p>
    <w:p w14:paraId="36AEB9AB" w14:textId="77777777" w:rsidR="004746E7" w:rsidRPr="004746E7" w:rsidRDefault="004746E7" w:rsidP="004746E7">
      <w:pPr>
        <w:rPr>
          <w:rFonts w:ascii="Arial" w:eastAsia="Calibri" w:hAnsi="Arial" w:cs="Arial"/>
          <w:sz w:val="20"/>
        </w:rPr>
      </w:pPr>
    </w:p>
    <w:p w14:paraId="61651E3F"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Per 1 januari 2019 bedraagt de maximale transitievergoeding € 81.000, een stijging van € 2</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000 ten opzichte van </w:t>
      </w:r>
      <w:r>
        <w:rPr>
          <w:rFonts w:ascii="Arial" w:eastAsia="Calibri" w:hAnsi="Arial" w:cs="Arial"/>
          <w:sz w:val="20"/>
          <w:szCs w:val="20"/>
          <w:lang w:eastAsia="en-US"/>
        </w:rPr>
        <w:t>2018</w:t>
      </w:r>
      <w:r w:rsidRPr="00BE4865">
        <w:rPr>
          <w:rFonts w:ascii="Arial" w:eastAsia="Calibri" w:hAnsi="Arial" w:cs="Arial"/>
          <w:sz w:val="20"/>
          <w:szCs w:val="20"/>
          <w:lang w:eastAsia="en-US"/>
        </w:rPr>
        <w:t>. Een werknemer kan alleen meer ontvangen als zijn jaarsalaris hoger is dan €</w:t>
      </w:r>
      <w:r>
        <w:rPr>
          <w:rFonts w:ascii="Arial" w:eastAsia="Calibri" w:hAnsi="Arial" w:cs="Arial"/>
          <w:sz w:val="20"/>
          <w:szCs w:val="20"/>
          <w:lang w:eastAsia="en-US"/>
        </w:rPr>
        <w:t> </w:t>
      </w:r>
      <w:r w:rsidRPr="00BE4865">
        <w:rPr>
          <w:rFonts w:ascii="Arial" w:eastAsia="Calibri" w:hAnsi="Arial" w:cs="Arial"/>
          <w:sz w:val="20"/>
          <w:szCs w:val="20"/>
          <w:lang w:eastAsia="en-US"/>
        </w:rPr>
        <w:t xml:space="preserve">81.000. </w:t>
      </w:r>
    </w:p>
    <w:p w14:paraId="7F464DA5" w14:textId="77777777" w:rsidR="00322AD9" w:rsidRPr="00BE4865" w:rsidRDefault="00322AD9" w:rsidP="00322AD9">
      <w:pPr>
        <w:rPr>
          <w:rFonts w:ascii="Arial" w:eastAsia="Calibri" w:hAnsi="Arial" w:cs="Arial"/>
          <w:sz w:val="20"/>
          <w:szCs w:val="20"/>
          <w:lang w:eastAsia="en-US"/>
        </w:rPr>
      </w:pPr>
    </w:p>
    <w:p w14:paraId="471DAF52"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Stijging transitievergoeding door ontwikkeling contractlonen</w:t>
      </w:r>
    </w:p>
    <w:p w14:paraId="58DBCAB5"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Elk jaar past de minister van Sociale Zaken en Werkgelegenheid de hoogte van de maximale transitievergoeding aan op de contractlonen die werkgevers- en werknemersorganisaties met elkaar overeenkomen. De stijging voor komend jaar wordt geraamd op 2,9%. Afgerond wordt de maximale transitievergoeding dan € 81.000 en geldt de vergoeding voor contracten die op of na 1 januari 2019 eindigen. </w:t>
      </w:r>
    </w:p>
    <w:p w14:paraId="02FC6D81" w14:textId="77777777" w:rsidR="00322AD9" w:rsidRPr="00BE4865" w:rsidRDefault="00322AD9" w:rsidP="00322AD9">
      <w:pPr>
        <w:rPr>
          <w:rFonts w:ascii="Arial" w:eastAsia="Calibri" w:hAnsi="Arial" w:cs="Arial"/>
          <w:sz w:val="20"/>
          <w:szCs w:val="20"/>
          <w:lang w:eastAsia="en-US"/>
        </w:rPr>
      </w:pPr>
    </w:p>
    <w:p w14:paraId="2901A8FC"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Meer dan de max?</w:t>
      </w:r>
    </w:p>
    <w:p w14:paraId="3FBC8B17"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Alleen als het jaarsalaris van een werknemer hoger is, kunt u een hogere transitievergoeding berekenen. In dat geval is de maximale transitievergoeding het loon over 12 maanden. Dit hangt overigens weer af van het aantal ja</w:t>
      </w:r>
      <w:r>
        <w:rPr>
          <w:rFonts w:ascii="Arial" w:eastAsia="Calibri" w:hAnsi="Arial" w:cs="Arial"/>
          <w:sz w:val="20"/>
          <w:szCs w:val="20"/>
          <w:lang w:eastAsia="en-US"/>
        </w:rPr>
        <w:t>ren</w:t>
      </w:r>
      <w:r w:rsidRPr="00BE4865">
        <w:rPr>
          <w:rFonts w:ascii="Arial" w:eastAsia="Calibri" w:hAnsi="Arial" w:cs="Arial"/>
          <w:sz w:val="20"/>
          <w:szCs w:val="20"/>
          <w:lang w:eastAsia="en-US"/>
        </w:rPr>
        <w:t xml:space="preserve"> dat de werknemer in dienst is geweest en de hoogte van het maandsalaris.</w:t>
      </w:r>
    </w:p>
    <w:p w14:paraId="3F30BD09" w14:textId="77777777" w:rsidR="00322AD9" w:rsidRPr="00BE4865" w:rsidRDefault="00322AD9" w:rsidP="00322AD9">
      <w:pPr>
        <w:rPr>
          <w:rFonts w:ascii="Arial" w:eastAsia="Calibri" w:hAnsi="Arial" w:cs="Arial"/>
          <w:sz w:val="20"/>
          <w:szCs w:val="20"/>
          <w:lang w:eastAsia="en-US"/>
        </w:rPr>
      </w:pPr>
    </w:p>
    <w:p w14:paraId="4BD0C747"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Nieuwe wet</w:t>
      </w:r>
    </w:p>
    <w:p w14:paraId="2379D3CC"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Een werknemer heeft recht op een transitievergoeding als de arbeidsovereenkomst na 24 maanden beëindigd wordt. Volgens het </w:t>
      </w:r>
      <w:r>
        <w:rPr>
          <w:rFonts w:ascii="Arial" w:eastAsia="Calibri" w:hAnsi="Arial" w:cs="Arial"/>
          <w:sz w:val="20"/>
          <w:szCs w:val="20"/>
          <w:lang w:eastAsia="en-US"/>
        </w:rPr>
        <w:t>W</w:t>
      </w:r>
      <w:r w:rsidRPr="00BE4865">
        <w:rPr>
          <w:rFonts w:ascii="Arial" w:eastAsia="Calibri" w:hAnsi="Arial" w:cs="Arial"/>
          <w:sz w:val="20"/>
          <w:szCs w:val="20"/>
          <w:lang w:eastAsia="en-US"/>
        </w:rPr>
        <w:t xml:space="preserve">etsvoorstel </w:t>
      </w:r>
      <w:r>
        <w:rPr>
          <w:rFonts w:ascii="Arial" w:eastAsia="Calibri" w:hAnsi="Arial" w:cs="Arial"/>
          <w:sz w:val="20"/>
          <w:szCs w:val="20"/>
          <w:lang w:eastAsia="en-US"/>
        </w:rPr>
        <w:t>a</w:t>
      </w:r>
      <w:r w:rsidRPr="00BE4865">
        <w:rPr>
          <w:rFonts w:ascii="Arial" w:eastAsia="Calibri" w:hAnsi="Arial" w:cs="Arial"/>
          <w:sz w:val="20"/>
          <w:szCs w:val="20"/>
          <w:lang w:eastAsia="en-US"/>
        </w:rPr>
        <w:t xml:space="preserve">rbeidsmarkt in </w:t>
      </w:r>
      <w:r>
        <w:rPr>
          <w:rFonts w:ascii="Arial" w:eastAsia="Calibri" w:hAnsi="Arial" w:cs="Arial"/>
          <w:sz w:val="20"/>
          <w:szCs w:val="20"/>
          <w:lang w:eastAsia="en-US"/>
        </w:rPr>
        <w:t>b</w:t>
      </w:r>
      <w:r w:rsidRPr="00BE4865">
        <w:rPr>
          <w:rFonts w:ascii="Arial" w:eastAsia="Calibri" w:hAnsi="Arial" w:cs="Arial"/>
          <w:sz w:val="20"/>
          <w:szCs w:val="20"/>
          <w:lang w:eastAsia="en-US"/>
        </w:rPr>
        <w:t xml:space="preserve">alans (WAB) krijgt een werknemer recht op een transitievergoeding vanaf de eerste dag dat hij in dienst is. De bedoeling is dat deze wet per </w:t>
      </w:r>
      <w:r>
        <w:rPr>
          <w:rFonts w:ascii="Arial" w:eastAsia="Calibri" w:hAnsi="Arial" w:cs="Arial"/>
          <w:sz w:val="20"/>
          <w:szCs w:val="20"/>
          <w:lang w:eastAsia="en-US"/>
        </w:rPr>
        <w:br/>
      </w:r>
      <w:r w:rsidRPr="00BE4865">
        <w:rPr>
          <w:rFonts w:ascii="Arial" w:eastAsia="Calibri" w:hAnsi="Arial" w:cs="Arial"/>
          <w:sz w:val="20"/>
          <w:szCs w:val="20"/>
          <w:lang w:eastAsia="en-US"/>
        </w:rPr>
        <w:t>1 januari 2020 in werking treedt.</w:t>
      </w:r>
    </w:p>
    <w:p w14:paraId="13BF0D42" w14:textId="77777777" w:rsidR="00322AD9" w:rsidRPr="00BE4865" w:rsidRDefault="00322AD9" w:rsidP="00322AD9">
      <w:pPr>
        <w:rPr>
          <w:rFonts w:ascii="Arial" w:eastAsia="Calibri" w:hAnsi="Arial" w:cs="Arial"/>
          <w:sz w:val="20"/>
          <w:szCs w:val="20"/>
          <w:lang w:eastAsia="en-US"/>
        </w:rPr>
      </w:pPr>
    </w:p>
    <w:p w14:paraId="236C4FC8" w14:textId="77777777" w:rsidR="00322AD9" w:rsidRDefault="00322AD9" w:rsidP="004746E7">
      <w:pPr>
        <w:pStyle w:val="Kop2"/>
        <w:rPr>
          <w:rFonts w:eastAsia="Calibri"/>
        </w:rPr>
      </w:pPr>
      <w:bookmarkStart w:id="57" w:name="_Toc534204753"/>
      <w:bookmarkStart w:id="58" w:name="_Toc534626760"/>
      <w:r>
        <w:rPr>
          <w:rFonts w:eastAsia="Calibri"/>
        </w:rPr>
        <w:t>Wijziging criteria overbruggingsregeling transitievergoeding</w:t>
      </w:r>
      <w:bookmarkEnd w:id="57"/>
      <w:bookmarkEnd w:id="58"/>
    </w:p>
    <w:p w14:paraId="0D3D64FB" w14:textId="77777777" w:rsidR="00322AD9" w:rsidRPr="004746E7" w:rsidRDefault="00322AD9" w:rsidP="00322AD9">
      <w:pPr>
        <w:rPr>
          <w:rFonts w:ascii="Arial" w:eastAsia="Calibri" w:hAnsi="Arial" w:cs="Arial"/>
          <w:sz w:val="20"/>
        </w:rPr>
      </w:pPr>
    </w:p>
    <w:p w14:paraId="0757A2F1" w14:textId="77777777" w:rsidR="00322AD9" w:rsidRPr="003D4B39" w:rsidRDefault="00322AD9" w:rsidP="00322AD9">
      <w:pPr>
        <w:rPr>
          <w:rFonts w:ascii="Arial" w:eastAsia="Calibri" w:hAnsi="Arial" w:cs="Arial"/>
          <w:sz w:val="20"/>
          <w:szCs w:val="20"/>
        </w:rPr>
      </w:pPr>
      <w:r w:rsidRPr="003D4B39">
        <w:rPr>
          <w:rFonts w:ascii="Arial" w:eastAsia="Calibri" w:hAnsi="Arial" w:cs="Arial"/>
          <w:sz w:val="20"/>
          <w:szCs w:val="20"/>
        </w:rPr>
        <w:t xml:space="preserve">Voor kleine werkgevers (&lt; 25 werknemers) geldt dat zij bij een slechte financiële situatie onder strenge voorwaarden gebruik kunnen maken van de overbruggingsregeling transitievergoeding. Deze regeling houdt in dat werkgevers bij de berekening van de transitievergoeding alleen de jaren vanaf </w:t>
      </w:r>
      <w:r w:rsidRPr="003D4B39">
        <w:rPr>
          <w:rFonts w:ascii="Arial" w:eastAsia="Calibri" w:hAnsi="Arial" w:cs="Arial"/>
          <w:sz w:val="20"/>
          <w:szCs w:val="20"/>
        </w:rPr>
        <w:lastRenderedPageBreak/>
        <w:t xml:space="preserve">mei 2013 hoeven mee te tellen. Van een slechte financiële situatie was tot 1 januari 2019 sprake indien: </w:t>
      </w:r>
    </w:p>
    <w:p w14:paraId="48129C0A" w14:textId="77777777" w:rsidR="00322AD9" w:rsidRPr="003D4B39" w:rsidRDefault="00322AD9" w:rsidP="00322AD9">
      <w:pPr>
        <w:rPr>
          <w:rFonts w:ascii="Arial" w:eastAsia="Calibri" w:hAnsi="Arial" w:cs="Arial"/>
          <w:sz w:val="20"/>
          <w:szCs w:val="20"/>
        </w:rPr>
      </w:pPr>
    </w:p>
    <w:p w14:paraId="0CF91715" w14:textId="77777777" w:rsidR="00322AD9" w:rsidRPr="003D4B39" w:rsidRDefault="00322AD9" w:rsidP="00C80C29">
      <w:pPr>
        <w:pStyle w:val="Lijstalinea"/>
        <w:numPr>
          <w:ilvl w:val="0"/>
          <w:numId w:val="19"/>
        </w:numPr>
        <w:rPr>
          <w:rFonts w:ascii="Arial" w:hAnsi="Arial" w:cs="Arial"/>
          <w:sz w:val="20"/>
          <w:szCs w:val="20"/>
        </w:rPr>
      </w:pPr>
      <w:r w:rsidRPr="003D4B39">
        <w:rPr>
          <w:rFonts w:ascii="Arial" w:hAnsi="Arial" w:cs="Arial"/>
          <w:sz w:val="20"/>
          <w:szCs w:val="20"/>
        </w:rPr>
        <w:t xml:space="preserve">het nettoresultaat van de onderneming van de werkgever over het boekjaar, voorafgaand aan het boekjaar waarin de procedure tot beëindiging van de arbeidsovereenkomst is gestart en de twee daaraan voorafgaande boekjaren, kleiner is geweest dan nul; </w:t>
      </w:r>
    </w:p>
    <w:p w14:paraId="4AF7463D" w14:textId="77777777" w:rsidR="00322AD9" w:rsidRPr="003D4B39" w:rsidRDefault="00322AD9" w:rsidP="00322AD9">
      <w:pPr>
        <w:rPr>
          <w:rFonts w:ascii="Arial" w:eastAsia="Calibri" w:hAnsi="Arial" w:cs="Arial"/>
          <w:sz w:val="20"/>
          <w:szCs w:val="20"/>
        </w:rPr>
      </w:pPr>
    </w:p>
    <w:p w14:paraId="0B4E6230" w14:textId="77777777" w:rsidR="00322AD9" w:rsidRPr="003D4B39" w:rsidRDefault="00322AD9" w:rsidP="00C80C29">
      <w:pPr>
        <w:pStyle w:val="Lijstalinea"/>
        <w:numPr>
          <w:ilvl w:val="0"/>
          <w:numId w:val="19"/>
        </w:numPr>
        <w:rPr>
          <w:rFonts w:ascii="Arial" w:hAnsi="Arial" w:cs="Arial"/>
          <w:sz w:val="20"/>
          <w:szCs w:val="20"/>
        </w:rPr>
      </w:pPr>
      <w:r w:rsidRPr="003D4B39">
        <w:rPr>
          <w:rFonts w:ascii="Arial" w:hAnsi="Arial" w:cs="Arial"/>
          <w:sz w:val="20"/>
          <w:szCs w:val="20"/>
        </w:rPr>
        <w:t xml:space="preserve">de waarde van het eigen vermogen van de onderneming van de werkgever negatief was aan het einde van het boekjaar, voorafgaand aan het boekjaar waarin de procedure tot beëindiging van de arbeidsovereenkomst is gestart; en </w:t>
      </w:r>
    </w:p>
    <w:p w14:paraId="59197E9D" w14:textId="77777777" w:rsidR="00322AD9" w:rsidRPr="003D4B39" w:rsidRDefault="00322AD9" w:rsidP="00322AD9">
      <w:pPr>
        <w:rPr>
          <w:rFonts w:ascii="Arial" w:eastAsia="Calibri" w:hAnsi="Arial" w:cs="Arial"/>
          <w:sz w:val="20"/>
          <w:szCs w:val="20"/>
        </w:rPr>
      </w:pPr>
    </w:p>
    <w:p w14:paraId="421B2932" w14:textId="77777777" w:rsidR="00322AD9" w:rsidRPr="003D4B39" w:rsidRDefault="00322AD9" w:rsidP="00C80C29">
      <w:pPr>
        <w:pStyle w:val="Lijstalinea"/>
        <w:numPr>
          <w:ilvl w:val="0"/>
          <w:numId w:val="19"/>
        </w:numPr>
        <w:rPr>
          <w:rFonts w:ascii="Arial" w:hAnsi="Arial" w:cs="Arial"/>
          <w:sz w:val="20"/>
          <w:szCs w:val="20"/>
        </w:rPr>
      </w:pPr>
      <w:r w:rsidRPr="003D4B39">
        <w:rPr>
          <w:rFonts w:ascii="Arial" w:hAnsi="Arial" w:cs="Arial"/>
          <w:sz w:val="20"/>
          <w:szCs w:val="20"/>
        </w:rPr>
        <w:t xml:space="preserve">binnen de onderneming van de werkgever aan het einde van het boekjaar, voorafgaand aan het boekjaar waarin de procedure tot beëindiging van de arbeidsovereenkomst is gestart, de waarde van de vlottende activa kleiner is dan de schulden met een resterende looptijd van ten hoogste een jaar. </w:t>
      </w:r>
    </w:p>
    <w:p w14:paraId="27084D0A" w14:textId="77777777" w:rsidR="00322AD9" w:rsidRPr="003D4B39" w:rsidRDefault="00322AD9" w:rsidP="00322AD9">
      <w:pPr>
        <w:pStyle w:val="Lijstalinea"/>
        <w:rPr>
          <w:rFonts w:ascii="Arial" w:hAnsi="Arial" w:cs="Arial"/>
          <w:sz w:val="20"/>
          <w:szCs w:val="20"/>
        </w:rPr>
      </w:pPr>
    </w:p>
    <w:p w14:paraId="0480455D" w14:textId="77777777" w:rsidR="00322AD9" w:rsidRDefault="00322AD9" w:rsidP="00322AD9">
      <w:pPr>
        <w:rPr>
          <w:rFonts w:ascii="Arial" w:eastAsia="Calibri" w:hAnsi="Arial" w:cs="Arial"/>
          <w:sz w:val="20"/>
          <w:szCs w:val="20"/>
        </w:rPr>
      </w:pPr>
      <w:r w:rsidRPr="003D4B39">
        <w:rPr>
          <w:rFonts w:ascii="Arial" w:eastAsia="Calibri" w:hAnsi="Arial" w:cs="Arial"/>
          <w:sz w:val="20"/>
          <w:szCs w:val="20"/>
        </w:rPr>
        <w:t>Aan elk van de drie voorwaarden moest zijn voldaan. Vanaf 1 januari 2019 zijn de criteria soepeler geworden. Bij de eerste voorwaarde moet nu sprake zijn van een gemiddeld negatief resultaat over de drie voorafgaande boekjaren tezamen. Als tweede voorwaarde geldt vanaf 1 januari 2019 dat het eigen vermogen aan het einde van het voorafgaande boekjaar ten hoogste 15% van het totale vermogen van de onderneming van de werkgever mag bedragen. De derde voorwaarde is ongewijzigd gebleven.</w:t>
      </w:r>
    </w:p>
    <w:p w14:paraId="3B85DBE7" w14:textId="77777777" w:rsidR="004746E7" w:rsidRPr="00A14C21" w:rsidRDefault="004746E7" w:rsidP="004746E7">
      <w:pPr>
        <w:pStyle w:val="Default"/>
        <w:rPr>
          <w:sz w:val="20"/>
          <w:szCs w:val="20"/>
        </w:rPr>
      </w:pPr>
    </w:p>
    <w:p w14:paraId="1951F3E1" w14:textId="0A5DB16D" w:rsidR="004746E7" w:rsidRPr="004746E7" w:rsidRDefault="004746E7" w:rsidP="004746E7">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4746E7">
        <w:rPr>
          <w:rFonts w:ascii="Arial" w:hAnsi="Arial" w:cs="Arial"/>
          <w:sz w:val="20"/>
          <w:szCs w:val="20"/>
        </w:rPr>
        <w:t>Is de procedure tot beëindiging van de arbeidsovereenkomst gestart vóór 1 januari 2019, dan zijn de oude – stringente – regels nog van toepassing!</w:t>
      </w:r>
    </w:p>
    <w:p w14:paraId="49F318E9" w14:textId="77777777" w:rsidR="00322AD9" w:rsidRDefault="00322AD9" w:rsidP="00322AD9">
      <w:pPr>
        <w:rPr>
          <w:rFonts w:eastAsia="Calibri"/>
        </w:rPr>
      </w:pPr>
    </w:p>
    <w:p w14:paraId="0E0F6E67" w14:textId="77777777" w:rsidR="00322AD9" w:rsidRDefault="00322AD9" w:rsidP="004746E7">
      <w:pPr>
        <w:pStyle w:val="Kop2"/>
        <w:rPr>
          <w:rFonts w:eastAsia="Calibri"/>
        </w:rPr>
      </w:pPr>
      <w:bookmarkStart w:id="59" w:name="_Toc534204754"/>
      <w:bookmarkStart w:id="60" w:name="_Toc534626761"/>
      <w:r>
        <w:rPr>
          <w:rFonts w:eastAsia="Calibri"/>
        </w:rPr>
        <w:t>Transitievergoeding en voorziening?</w:t>
      </w:r>
      <w:bookmarkEnd w:id="59"/>
      <w:bookmarkEnd w:id="60"/>
    </w:p>
    <w:p w14:paraId="476C5CE4" w14:textId="77777777" w:rsidR="004746E7" w:rsidRPr="004746E7" w:rsidRDefault="004746E7" w:rsidP="004746E7">
      <w:pPr>
        <w:rPr>
          <w:rFonts w:ascii="Arial" w:eastAsia="Calibri" w:hAnsi="Arial" w:cs="Arial"/>
          <w:sz w:val="20"/>
        </w:rPr>
      </w:pPr>
    </w:p>
    <w:p w14:paraId="010B0B09" w14:textId="77777777" w:rsidR="00322AD9" w:rsidRPr="003C4F17" w:rsidRDefault="00322AD9" w:rsidP="00322AD9">
      <w:pPr>
        <w:rPr>
          <w:rFonts w:eastAsia="Calibri" w:cs="Arial"/>
          <w:sz w:val="20"/>
          <w:szCs w:val="20"/>
        </w:rPr>
      </w:pPr>
      <w:r w:rsidRPr="003C4F17">
        <w:rPr>
          <w:rFonts w:ascii="Arial" w:eastAsia="Calibri" w:hAnsi="Arial" w:cs="Arial"/>
          <w:sz w:val="20"/>
          <w:szCs w:val="20"/>
        </w:rPr>
        <w:t xml:space="preserve">In een brief van 17 december 2018 is </w:t>
      </w:r>
      <w:r>
        <w:rPr>
          <w:rFonts w:ascii="Arial" w:eastAsia="Calibri" w:hAnsi="Arial" w:cs="Arial"/>
          <w:sz w:val="20"/>
          <w:szCs w:val="20"/>
        </w:rPr>
        <w:t>m</w:t>
      </w:r>
      <w:r w:rsidRPr="003C4F17">
        <w:rPr>
          <w:rFonts w:ascii="Arial" w:eastAsia="Calibri" w:hAnsi="Arial" w:cs="Arial"/>
          <w:sz w:val="20"/>
          <w:szCs w:val="20"/>
        </w:rPr>
        <w:t>inister Koolmees onder andere ingegaan op de reden waarom in beginsel geen fiscale voorziening gevormd kan worden voor de transitievergoeding.</w:t>
      </w:r>
    </w:p>
    <w:p w14:paraId="1FB312CA" w14:textId="77777777" w:rsidR="00322AD9" w:rsidRPr="003C4F17" w:rsidRDefault="00322AD9" w:rsidP="00322AD9">
      <w:pPr>
        <w:rPr>
          <w:rFonts w:eastAsia="Calibri" w:cs="Arial"/>
          <w:sz w:val="20"/>
          <w:szCs w:val="20"/>
        </w:rPr>
      </w:pPr>
    </w:p>
    <w:p w14:paraId="33E4A3E7" w14:textId="77777777" w:rsidR="00322AD9" w:rsidRPr="003C4F17" w:rsidRDefault="00322AD9" w:rsidP="00322AD9">
      <w:pPr>
        <w:rPr>
          <w:rFonts w:eastAsia="Calibri" w:cs="Arial"/>
          <w:sz w:val="20"/>
          <w:szCs w:val="20"/>
        </w:rPr>
      </w:pPr>
      <w:r w:rsidRPr="003C4F17">
        <w:rPr>
          <w:rFonts w:ascii="Arial" w:eastAsia="Calibri" w:hAnsi="Arial" w:cs="Arial"/>
          <w:sz w:val="20"/>
          <w:szCs w:val="20"/>
        </w:rPr>
        <w:t>Voor het vormen van een voorziening geldt volgens de fiscale regelgeving en jurisprudentie dat op de balansdatum een redelijke mate van zekerheid bestaat dat de uitga</w:t>
      </w:r>
      <w:r>
        <w:rPr>
          <w:rFonts w:ascii="Arial" w:eastAsia="Calibri" w:hAnsi="Arial" w:cs="Arial"/>
          <w:sz w:val="20"/>
          <w:szCs w:val="20"/>
        </w:rPr>
        <w:t>af</w:t>
      </w:r>
      <w:r w:rsidRPr="003C4F17">
        <w:rPr>
          <w:rFonts w:ascii="Arial" w:eastAsia="Calibri" w:hAnsi="Arial" w:cs="Arial"/>
          <w:sz w:val="20"/>
          <w:szCs w:val="20"/>
        </w:rPr>
        <w:t xml:space="preserve"> in de vorm van een transitievergoeding zich in de toekomst zal voordoen. Een aanspraak op een transitievergoeding ontstaat pas op het moment dat de werkgever het ontslag geïnitieerd heeft. Op </w:t>
      </w:r>
      <w:r>
        <w:rPr>
          <w:rFonts w:ascii="Arial" w:eastAsia="Calibri" w:hAnsi="Arial" w:cs="Arial"/>
          <w:sz w:val="20"/>
          <w:szCs w:val="20"/>
        </w:rPr>
        <w:t xml:space="preserve">de </w:t>
      </w:r>
      <w:r w:rsidRPr="003C4F17">
        <w:rPr>
          <w:rFonts w:ascii="Arial" w:eastAsia="Calibri" w:hAnsi="Arial" w:cs="Arial"/>
          <w:sz w:val="20"/>
          <w:szCs w:val="20"/>
        </w:rPr>
        <w:t xml:space="preserve">balansdatum is dit niet altijd duidelijk. Dit zal bij een eventuele toekomstige reorganisatie wellicht anders kunnen zijn. </w:t>
      </w:r>
    </w:p>
    <w:p w14:paraId="23F01C8F" w14:textId="77777777" w:rsidR="004746E7" w:rsidRPr="00A14C21" w:rsidRDefault="004746E7" w:rsidP="004746E7">
      <w:pPr>
        <w:pStyle w:val="Default"/>
        <w:rPr>
          <w:sz w:val="20"/>
          <w:szCs w:val="20"/>
        </w:rPr>
      </w:pPr>
    </w:p>
    <w:p w14:paraId="30055D8A" w14:textId="19131A31" w:rsidR="00322AD9" w:rsidRPr="004746E7" w:rsidRDefault="004746E7" w:rsidP="004746E7">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4746E7">
        <w:rPr>
          <w:rFonts w:ascii="Arial" w:hAnsi="Arial" w:cs="Arial"/>
          <w:sz w:val="20"/>
          <w:szCs w:val="20"/>
        </w:rPr>
        <w:t>In het voorjaar van 2019 zal de minister dit verduidelijken in een beleidsbesluit.</w:t>
      </w:r>
    </w:p>
    <w:p w14:paraId="7D5D5138" w14:textId="77777777" w:rsidR="00322AD9" w:rsidRDefault="00322AD9" w:rsidP="00322AD9">
      <w:pPr>
        <w:rPr>
          <w:rFonts w:eastAsia="Calibri" w:cs="Arial"/>
          <w:sz w:val="20"/>
          <w:szCs w:val="20"/>
        </w:rPr>
      </w:pPr>
    </w:p>
    <w:p w14:paraId="0001DA9E" w14:textId="77777777" w:rsidR="00322AD9" w:rsidRPr="00BE4865" w:rsidRDefault="00322AD9" w:rsidP="004746E7">
      <w:pPr>
        <w:pStyle w:val="Kop2"/>
        <w:rPr>
          <w:rFonts w:eastAsia="Calibri"/>
          <w:lang w:eastAsia="en-US"/>
        </w:rPr>
      </w:pPr>
      <w:bookmarkStart w:id="61" w:name="_Toc534204759"/>
      <w:bookmarkStart w:id="62" w:name="_Toc534626762"/>
      <w:r w:rsidRPr="00BE4865">
        <w:rPr>
          <w:rFonts w:eastAsia="Calibri"/>
          <w:lang w:eastAsia="en-US"/>
        </w:rPr>
        <w:t>Vanaf 2020 compensatie transitievergoeding bij ziekte</w:t>
      </w:r>
      <w:bookmarkEnd w:id="61"/>
      <w:bookmarkEnd w:id="62"/>
    </w:p>
    <w:p w14:paraId="0CE088D2" w14:textId="77777777" w:rsidR="004746E7" w:rsidRDefault="004746E7" w:rsidP="00322AD9">
      <w:pPr>
        <w:rPr>
          <w:rFonts w:ascii="Arial" w:eastAsia="Calibri" w:hAnsi="Arial" w:cs="Arial"/>
          <w:sz w:val="20"/>
          <w:szCs w:val="20"/>
          <w:lang w:eastAsia="en-US"/>
        </w:rPr>
      </w:pPr>
    </w:p>
    <w:p w14:paraId="622C89E2"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Werkgevers krijgen vanaf 2020 compensatie voor de transitievergoeding die zij moeten betalen bij het ontslag van langdurig zieke werknemers. </w:t>
      </w:r>
    </w:p>
    <w:p w14:paraId="61B27C91" w14:textId="77777777" w:rsidR="00322AD9" w:rsidRPr="00BE4865" w:rsidRDefault="00322AD9" w:rsidP="00322AD9">
      <w:pPr>
        <w:rPr>
          <w:rFonts w:ascii="Arial" w:eastAsia="Calibri" w:hAnsi="Arial" w:cs="Arial"/>
          <w:sz w:val="20"/>
          <w:szCs w:val="20"/>
          <w:lang w:eastAsia="en-US"/>
        </w:rPr>
      </w:pPr>
    </w:p>
    <w:p w14:paraId="1761A9BC"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Na de Tweede Kamer heeft ook de Eerste Kamer ingestemd met het wetsvoorstel inzake compensatie van transitievergoedingen bij ziekte. De Tweede en Eerste Kamer vinden het terecht dat er compensatie komt voor een transitievergoeding als er aan het ontslag een langdurige ziekte vooraf </w:t>
      </w:r>
      <w:r>
        <w:rPr>
          <w:rFonts w:ascii="Arial" w:eastAsia="Calibri" w:hAnsi="Arial" w:cs="Arial"/>
          <w:sz w:val="20"/>
          <w:szCs w:val="20"/>
          <w:lang w:eastAsia="en-US"/>
        </w:rPr>
        <w:t xml:space="preserve">is </w:t>
      </w:r>
      <w:r w:rsidRPr="00BE4865">
        <w:rPr>
          <w:rFonts w:ascii="Arial" w:eastAsia="Calibri" w:hAnsi="Arial" w:cs="Arial"/>
          <w:sz w:val="20"/>
          <w:szCs w:val="20"/>
          <w:lang w:eastAsia="en-US"/>
        </w:rPr>
        <w:t>gegaan. De transitievergoeding moet namelijk ook in die gevallen worden betaald.</w:t>
      </w:r>
    </w:p>
    <w:p w14:paraId="18B949B8" w14:textId="77777777" w:rsidR="00322AD9" w:rsidRPr="00BE4865" w:rsidRDefault="00322AD9" w:rsidP="00322AD9">
      <w:pPr>
        <w:rPr>
          <w:rFonts w:ascii="Arial" w:eastAsia="Calibri" w:hAnsi="Arial" w:cs="Arial"/>
          <w:sz w:val="20"/>
          <w:szCs w:val="20"/>
          <w:lang w:eastAsia="en-US"/>
        </w:rPr>
      </w:pPr>
    </w:p>
    <w:p w14:paraId="174DE912" w14:textId="77777777" w:rsidR="00322AD9" w:rsidRPr="00D11893" w:rsidRDefault="00322AD9" w:rsidP="00322AD9">
      <w:pPr>
        <w:rPr>
          <w:rFonts w:ascii="Arial" w:eastAsia="Calibri" w:hAnsi="Arial" w:cs="Arial"/>
          <w:b/>
          <w:sz w:val="20"/>
          <w:szCs w:val="20"/>
          <w:lang w:eastAsia="en-US"/>
        </w:rPr>
      </w:pPr>
      <w:r w:rsidRPr="00D11893">
        <w:rPr>
          <w:rFonts w:ascii="Arial" w:eastAsia="Calibri" w:hAnsi="Arial" w:cs="Arial"/>
          <w:b/>
          <w:sz w:val="20"/>
          <w:szCs w:val="20"/>
          <w:lang w:eastAsia="en-US"/>
        </w:rPr>
        <w:t>Hoogte compensatie</w:t>
      </w:r>
    </w:p>
    <w:p w14:paraId="22F3071F"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De door het UWV aan de werkgever te betalen compensatie hoeft niet noodzakelijkerwijs gelijk te zijn aan de door de werkgever aan de werknemer uitbetaalde transitievergoeding. Het moet in eerste instantie gaan om een vergoeding die is betaald na een ziekteperiode van minimaal 104 weken. </w:t>
      </w:r>
      <w:r>
        <w:rPr>
          <w:rFonts w:ascii="Arial" w:eastAsia="Calibri" w:hAnsi="Arial" w:cs="Arial"/>
          <w:sz w:val="20"/>
          <w:szCs w:val="20"/>
          <w:lang w:eastAsia="en-US"/>
        </w:rPr>
        <w:t xml:space="preserve">Over </w:t>
      </w:r>
      <w:r>
        <w:rPr>
          <w:rFonts w:ascii="Arial" w:eastAsia="Calibri" w:hAnsi="Arial" w:cs="Arial"/>
          <w:sz w:val="20"/>
          <w:szCs w:val="20"/>
          <w:lang w:eastAsia="en-US"/>
        </w:rPr>
        <w:lastRenderedPageBreak/>
        <w:t xml:space="preserve">de periode dat het dienstverband slapend is gehouden door de werkgever, bestaat geen recht op compensatie van de opgebouwde transitievergoeding. </w:t>
      </w:r>
      <w:r w:rsidRPr="00BE4865">
        <w:rPr>
          <w:rFonts w:ascii="Arial" w:eastAsia="Calibri" w:hAnsi="Arial" w:cs="Arial"/>
          <w:sz w:val="20"/>
          <w:szCs w:val="20"/>
          <w:lang w:eastAsia="en-US"/>
        </w:rPr>
        <w:t>Daarbij wordt het laagste bedrag van de door de werkgever gemaakte dubbele kosten uitbetaald</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dus of de loondoorbetaling of de transitievergoeding. Het is immers mogelijk dat de loondoorbetaling betrekkelijk laag is geweest als gevolg van een laag loon, maar de transitievergoeding hoger op grond van het aantal dienstjaren.</w:t>
      </w:r>
      <w:r>
        <w:rPr>
          <w:rFonts w:ascii="Arial" w:eastAsia="Calibri" w:hAnsi="Arial" w:cs="Arial"/>
          <w:sz w:val="20"/>
          <w:szCs w:val="20"/>
          <w:lang w:eastAsia="en-US"/>
        </w:rPr>
        <w:t xml:space="preserve"> </w:t>
      </w:r>
    </w:p>
    <w:p w14:paraId="6064F0D9" w14:textId="77777777" w:rsidR="00322AD9" w:rsidRPr="00BE4865" w:rsidRDefault="00322AD9" w:rsidP="00322AD9">
      <w:pPr>
        <w:rPr>
          <w:rFonts w:ascii="Arial" w:eastAsia="Calibri" w:hAnsi="Arial" w:cs="Arial"/>
          <w:sz w:val="20"/>
          <w:szCs w:val="20"/>
          <w:lang w:eastAsia="en-US"/>
        </w:rPr>
      </w:pPr>
    </w:p>
    <w:p w14:paraId="1B78A4B4" w14:textId="77777777" w:rsidR="00322AD9" w:rsidRPr="00D11893" w:rsidRDefault="00322AD9" w:rsidP="00322AD9">
      <w:pPr>
        <w:rPr>
          <w:rFonts w:ascii="Arial" w:eastAsia="Calibri" w:hAnsi="Arial" w:cs="Arial"/>
          <w:b/>
          <w:sz w:val="20"/>
          <w:szCs w:val="20"/>
          <w:lang w:eastAsia="en-US"/>
        </w:rPr>
      </w:pPr>
      <w:r w:rsidRPr="00D11893">
        <w:rPr>
          <w:rFonts w:ascii="Arial" w:eastAsia="Calibri" w:hAnsi="Arial" w:cs="Arial"/>
          <w:b/>
          <w:sz w:val="20"/>
          <w:szCs w:val="20"/>
          <w:lang w:eastAsia="en-US"/>
        </w:rPr>
        <w:t>Aanvraag UWV</w:t>
      </w:r>
    </w:p>
    <w:p w14:paraId="7E534822"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Het UWV kan dus een compensatie met terugwerkende kracht toekennen. Het UWV zal de aanvragen controleren. Daarvoor heeft de uitkeringsinstantie informatie van de werkgever nodig. De werkgever dient de volgende documenten te overleggen bij zijn aanvraag:</w:t>
      </w:r>
    </w:p>
    <w:p w14:paraId="1CED8A8D" w14:textId="77777777" w:rsidR="004746E7" w:rsidRPr="00BE4865" w:rsidRDefault="004746E7" w:rsidP="00322AD9">
      <w:pPr>
        <w:rPr>
          <w:rFonts w:ascii="Arial" w:eastAsia="Calibri" w:hAnsi="Arial" w:cs="Arial"/>
          <w:sz w:val="20"/>
          <w:szCs w:val="20"/>
          <w:lang w:eastAsia="en-US"/>
        </w:rPr>
      </w:pPr>
    </w:p>
    <w:p w14:paraId="5C0329C6" w14:textId="77777777" w:rsidR="00322AD9" w:rsidRPr="00BE4865" w:rsidRDefault="00322AD9" w:rsidP="00C80C29">
      <w:pPr>
        <w:numPr>
          <w:ilvl w:val="0"/>
          <w:numId w:val="12"/>
        </w:numPr>
        <w:contextualSpacing/>
        <w:rPr>
          <w:rFonts w:ascii="Arial" w:eastAsia="Calibri" w:hAnsi="Arial" w:cs="Arial"/>
          <w:sz w:val="20"/>
          <w:szCs w:val="20"/>
          <w:lang w:eastAsia="en-US"/>
        </w:rPr>
      </w:pPr>
      <w:r w:rsidRPr="00BE4865">
        <w:rPr>
          <w:rFonts w:ascii="Arial" w:eastAsia="Calibri" w:hAnsi="Arial" w:cs="Arial"/>
          <w:sz w:val="20"/>
          <w:szCs w:val="20"/>
          <w:lang w:eastAsia="en-US"/>
        </w:rPr>
        <w:t>een kopie van de arbeidsovereenkomst</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w:t>
      </w:r>
    </w:p>
    <w:p w14:paraId="006680A7" w14:textId="77777777" w:rsidR="00322AD9" w:rsidRPr="00BE4865" w:rsidRDefault="00322AD9" w:rsidP="00C80C29">
      <w:pPr>
        <w:numPr>
          <w:ilvl w:val="0"/>
          <w:numId w:val="12"/>
        </w:numPr>
        <w:contextualSpacing/>
        <w:rPr>
          <w:rFonts w:ascii="Arial" w:eastAsia="Calibri" w:hAnsi="Arial" w:cs="Arial"/>
          <w:sz w:val="20"/>
          <w:szCs w:val="20"/>
          <w:lang w:eastAsia="en-US"/>
        </w:rPr>
      </w:pPr>
      <w:r w:rsidRPr="00BE4865">
        <w:rPr>
          <w:rFonts w:ascii="Arial" w:eastAsia="Calibri" w:hAnsi="Arial" w:cs="Arial"/>
          <w:sz w:val="20"/>
          <w:szCs w:val="20"/>
          <w:lang w:eastAsia="en-US"/>
        </w:rPr>
        <w:t>een bewijs van einde van de overeenkomst wegens ziekte</w:t>
      </w:r>
      <w:r>
        <w:rPr>
          <w:rFonts w:ascii="Arial" w:eastAsia="Calibri" w:hAnsi="Arial" w:cs="Arial"/>
          <w:sz w:val="20"/>
          <w:szCs w:val="20"/>
          <w:lang w:eastAsia="en-US"/>
        </w:rPr>
        <w:t>;</w:t>
      </w:r>
    </w:p>
    <w:p w14:paraId="77623379" w14:textId="77777777" w:rsidR="00322AD9" w:rsidRPr="00BE4865" w:rsidRDefault="00322AD9" w:rsidP="00C80C29">
      <w:pPr>
        <w:numPr>
          <w:ilvl w:val="0"/>
          <w:numId w:val="12"/>
        </w:numPr>
        <w:contextualSpacing/>
        <w:rPr>
          <w:rFonts w:ascii="Arial" w:eastAsia="Calibri" w:hAnsi="Arial" w:cs="Arial"/>
          <w:sz w:val="20"/>
          <w:szCs w:val="20"/>
          <w:lang w:eastAsia="en-US"/>
        </w:rPr>
      </w:pPr>
      <w:r w:rsidRPr="00BE4865">
        <w:rPr>
          <w:rFonts w:ascii="Arial" w:eastAsia="Calibri" w:hAnsi="Arial" w:cs="Arial"/>
          <w:sz w:val="20"/>
          <w:szCs w:val="20"/>
          <w:lang w:eastAsia="en-US"/>
        </w:rPr>
        <w:t>een bewijs van doorbetaald loon (loonstroken)</w:t>
      </w:r>
      <w:r>
        <w:rPr>
          <w:rFonts w:ascii="Arial" w:eastAsia="Calibri" w:hAnsi="Arial" w:cs="Arial"/>
          <w:sz w:val="20"/>
          <w:szCs w:val="20"/>
          <w:lang w:eastAsia="en-US"/>
        </w:rPr>
        <w:t>;</w:t>
      </w:r>
    </w:p>
    <w:p w14:paraId="0D5D9AA1" w14:textId="77777777" w:rsidR="00322AD9" w:rsidRPr="00BE4865" w:rsidRDefault="00322AD9" w:rsidP="00C80C29">
      <w:pPr>
        <w:numPr>
          <w:ilvl w:val="0"/>
          <w:numId w:val="12"/>
        </w:numPr>
        <w:contextualSpacing/>
        <w:rPr>
          <w:rFonts w:ascii="Arial" w:eastAsia="Calibri" w:hAnsi="Arial" w:cs="Arial"/>
          <w:sz w:val="20"/>
          <w:szCs w:val="20"/>
          <w:lang w:eastAsia="en-US"/>
        </w:rPr>
      </w:pPr>
      <w:r w:rsidRPr="00BE4865">
        <w:rPr>
          <w:rFonts w:ascii="Arial" w:eastAsia="Calibri" w:hAnsi="Arial" w:cs="Arial"/>
          <w:sz w:val="20"/>
          <w:szCs w:val="20"/>
          <w:lang w:eastAsia="en-US"/>
        </w:rPr>
        <w:t>een bewijs van de hoogte van de transitievergoeding</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w:t>
      </w:r>
    </w:p>
    <w:p w14:paraId="5B01C31E" w14:textId="77777777" w:rsidR="00322AD9" w:rsidRPr="00BE4865" w:rsidRDefault="00322AD9" w:rsidP="00C80C29">
      <w:pPr>
        <w:numPr>
          <w:ilvl w:val="0"/>
          <w:numId w:val="12"/>
        </w:numPr>
        <w:contextualSpacing/>
        <w:rPr>
          <w:rFonts w:ascii="Arial" w:eastAsia="Calibri" w:hAnsi="Arial" w:cs="Arial"/>
          <w:sz w:val="20"/>
          <w:szCs w:val="20"/>
          <w:lang w:eastAsia="en-US"/>
        </w:rPr>
      </w:pPr>
      <w:r w:rsidRPr="00BE4865">
        <w:rPr>
          <w:rFonts w:ascii="Arial" w:eastAsia="Calibri" w:hAnsi="Arial" w:cs="Arial"/>
          <w:sz w:val="20"/>
          <w:szCs w:val="20"/>
          <w:lang w:eastAsia="en-US"/>
        </w:rPr>
        <w:t>een bewijs van betaling van deze vergoeding.</w:t>
      </w:r>
    </w:p>
    <w:p w14:paraId="6DA72B50" w14:textId="77777777" w:rsidR="00322AD9" w:rsidRPr="00BE4865" w:rsidRDefault="00322AD9" w:rsidP="00322AD9">
      <w:pPr>
        <w:rPr>
          <w:rFonts w:ascii="Arial" w:eastAsia="Calibri" w:hAnsi="Arial" w:cs="Arial"/>
          <w:sz w:val="20"/>
          <w:szCs w:val="20"/>
          <w:lang w:eastAsia="en-US"/>
        </w:rPr>
      </w:pPr>
    </w:p>
    <w:p w14:paraId="41359EF6" w14:textId="77777777" w:rsidR="00322AD9" w:rsidRPr="00DB4372" w:rsidRDefault="00322AD9" w:rsidP="00322AD9">
      <w:pPr>
        <w:rPr>
          <w:rFonts w:ascii="Arial" w:eastAsia="Calibri" w:hAnsi="Arial" w:cs="Arial"/>
          <w:b/>
          <w:sz w:val="20"/>
          <w:szCs w:val="20"/>
          <w:lang w:eastAsia="en-US"/>
        </w:rPr>
      </w:pPr>
      <w:r w:rsidRPr="00DB4372">
        <w:rPr>
          <w:rFonts w:ascii="Arial" w:eastAsia="Calibri" w:hAnsi="Arial" w:cs="Arial"/>
          <w:b/>
          <w:sz w:val="20"/>
          <w:szCs w:val="20"/>
          <w:lang w:eastAsia="en-US"/>
        </w:rPr>
        <w:t>Compensatie voor elke werkgever</w:t>
      </w:r>
    </w:p>
    <w:p w14:paraId="412029CB"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In het regeerakkoord was vastgelegd dat de regeling kleine werkgevers betrof. Er is besloten dat ook grote werkgevers in aanmerking komen voor de regeling. Elke werkgever kan gebruikmaken van de regeling als hij aan de voorwaarden voldoet. Daardoor wordt de regeling betaalbaar</w:t>
      </w:r>
      <w:r>
        <w:rPr>
          <w:rFonts w:ascii="Arial" w:eastAsia="Calibri" w:hAnsi="Arial" w:cs="Arial"/>
          <w:sz w:val="20"/>
          <w:szCs w:val="20"/>
          <w:lang w:eastAsia="en-US"/>
        </w:rPr>
        <w:t>der, want de werkgever gaat namelijk wel een hogere premie voor het Algemeen Werkloosheidsfonds betalen</w:t>
      </w:r>
      <w:r w:rsidRPr="00BE4865">
        <w:rPr>
          <w:rFonts w:ascii="Arial" w:eastAsia="Calibri" w:hAnsi="Arial" w:cs="Arial"/>
          <w:sz w:val="20"/>
          <w:szCs w:val="20"/>
          <w:lang w:eastAsia="en-US"/>
        </w:rPr>
        <w:t>.</w:t>
      </w:r>
    </w:p>
    <w:p w14:paraId="09F03634" w14:textId="77777777" w:rsidR="00322AD9" w:rsidRPr="00BE4865" w:rsidRDefault="00322AD9" w:rsidP="00322AD9">
      <w:pPr>
        <w:rPr>
          <w:rFonts w:ascii="Arial" w:eastAsia="Calibri" w:hAnsi="Arial" w:cs="Arial"/>
          <w:sz w:val="20"/>
          <w:szCs w:val="20"/>
          <w:lang w:eastAsia="en-US"/>
        </w:rPr>
      </w:pPr>
    </w:p>
    <w:p w14:paraId="5F5C1A1E" w14:textId="77777777" w:rsidR="00322AD9" w:rsidRPr="00DB4372" w:rsidRDefault="00322AD9" w:rsidP="00322AD9">
      <w:pPr>
        <w:rPr>
          <w:rFonts w:ascii="Arial" w:eastAsia="Calibri" w:hAnsi="Arial" w:cs="Arial"/>
          <w:b/>
          <w:sz w:val="20"/>
          <w:szCs w:val="20"/>
          <w:lang w:eastAsia="en-US"/>
        </w:rPr>
      </w:pPr>
      <w:r w:rsidRPr="00DB4372">
        <w:rPr>
          <w:rFonts w:ascii="Arial" w:eastAsia="Calibri" w:hAnsi="Arial" w:cs="Arial"/>
          <w:b/>
          <w:sz w:val="20"/>
          <w:szCs w:val="20"/>
          <w:lang w:eastAsia="en-US"/>
        </w:rPr>
        <w:t>Ingangsdatum</w:t>
      </w:r>
    </w:p>
    <w:p w14:paraId="49F9CFF5" w14:textId="2E62889A"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U kunt compensatie aanvragen bij het UWV vanaf 1 april 2020, binnen </w:t>
      </w:r>
      <w:r>
        <w:rPr>
          <w:rFonts w:ascii="Arial" w:eastAsia="Calibri" w:hAnsi="Arial" w:cs="Arial"/>
          <w:sz w:val="20"/>
          <w:szCs w:val="20"/>
          <w:lang w:eastAsia="en-US"/>
        </w:rPr>
        <w:t>zes</w:t>
      </w:r>
      <w:r w:rsidRPr="00BE4865">
        <w:rPr>
          <w:rFonts w:ascii="Arial" w:eastAsia="Calibri" w:hAnsi="Arial" w:cs="Arial"/>
          <w:sz w:val="20"/>
          <w:szCs w:val="20"/>
          <w:lang w:eastAsia="en-US"/>
        </w:rPr>
        <w:t xml:space="preserve"> maanden na betaling van de volledige transitievergoeding. Voor transitievergoedingen die vanaf 1 juli 2015 betaald zijn, is met terugwerkende kracht compensatie aan te vragen. Dat is mogelijk van 1 april 2020 t/m 30 september 2020. Deze data zijn in overleg met het UWV vastgesteld. Het UWV heeft aangegeven tijd nodig te hebben om deze maatregel voor te bereiden.</w:t>
      </w:r>
    </w:p>
    <w:p w14:paraId="0FABD36E" w14:textId="77777777" w:rsidR="00322AD9" w:rsidRDefault="00322AD9" w:rsidP="00322AD9">
      <w:pPr>
        <w:rPr>
          <w:rFonts w:ascii="Arial" w:eastAsia="Calibri" w:hAnsi="Arial" w:cs="Arial"/>
          <w:sz w:val="20"/>
          <w:szCs w:val="20"/>
          <w:lang w:eastAsia="en-US"/>
        </w:rPr>
      </w:pPr>
    </w:p>
    <w:p w14:paraId="4DDAEC3E" w14:textId="77777777" w:rsidR="00322AD9" w:rsidRPr="00BE4865" w:rsidRDefault="00322AD9" w:rsidP="004746E7">
      <w:pPr>
        <w:pStyle w:val="Kop2"/>
        <w:rPr>
          <w:rFonts w:eastAsia="Calibri"/>
          <w:lang w:eastAsia="en-US"/>
        </w:rPr>
      </w:pPr>
      <w:bookmarkStart w:id="63" w:name="_Toc534204762"/>
      <w:bookmarkStart w:id="64" w:name="_Toc534626763"/>
      <w:r w:rsidRPr="00BE4865">
        <w:rPr>
          <w:rFonts w:eastAsia="Calibri"/>
          <w:lang w:eastAsia="en-US"/>
        </w:rPr>
        <w:t>Ook transitievergoeding bij vermindering arbeidsduur</w:t>
      </w:r>
      <w:bookmarkEnd w:id="63"/>
      <w:bookmarkEnd w:id="64"/>
    </w:p>
    <w:p w14:paraId="151F4A53" w14:textId="77777777" w:rsidR="004746E7" w:rsidRDefault="004746E7" w:rsidP="00322AD9">
      <w:pPr>
        <w:rPr>
          <w:rFonts w:ascii="Arial" w:eastAsia="Calibri" w:hAnsi="Arial" w:cs="Arial"/>
          <w:sz w:val="20"/>
          <w:szCs w:val="20"/>
          <w:lang w:eastAsia="en-US"/>
        </w:rPr>
      </w:pPr>
    </w:p>
    <w:p w14:paraId="62A5D2B9"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Als de arbeidsovereenkomst die ten minste twee jaar heeft geduurd, op initiatief van de werkgever wordt beëindigd, dan is de werkgever een transitievergoeding verschuldigd. De Hoge Raad heeft nu in een </w:t>
      </w:r>
      <w:r>
        <w:rPr>
          <w:rFonts w:ascii="Arial" w:eastAsia="Calibri" w:hAnsi="Arial" w:cs="Arial"/>
          <w:sz w:val="20"/>
          <w:szCs w:val="20"/>
          <w:lang w:eastAsia="en-US"/>
        </w:rPr>
        <w:t>eerder</w:t>
      </w:r>
      <w:r w:rsidRPr="00BE4865">
        <w:rPr>
          <w:rFonts w:ascii="Arial" w:eastAsia="Calibri" w:hAnsi="Arial" w:cs="Arial"/>
          <w:sz w:val="20"/>
          <w:szCs w:val="20"/>
          <w:lang w:eastAsia="en-US"/>
        </w:rPr>
        <w:t xml:space="preserve"> arrest geoordeeld dat in sommige gevallen ook een transitievergoeding is verschuldigd als de arbeidsovereenkomst niet helemaal, maar gedeeltelijk wordt beëindigd. </w:t>
      </w:r>
    </w:p>
    <w:p w14:paraId="0E91F8FF" w14:textId="77777777" w:rsidR="00322AD9" w:rsidRPr="00BE4865" w:rsidRDefault="00322AD9" w:rsidP="00322AD9">
      <w:pPr>
        <w:rPr>
          <w:rFonts w:ascii="Arial" w:eastAsia="Calibri" w:hAnsi="Arial" w:cs="Arial"/>
          <w:sz w:val="20"/>
          <w:szCs w:val="20"/>
          <w:lang w:eastAsia="en-US"/>
        </w:rPr>
      </w:pPr>
    </w:p>
    <w:p w14:paraId="110A16CC"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Een dienstverband van 55%</w:t>
      </w:r>
    </w:p>
    <w:p w14:paraId="4B194083"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Het betrof in dit geval een lera</w:t>
      </w:r>
      <w:r>
        <w:rPr>
          <w:rFonts w:ascii="Arial" w:eastAsia="Calibri" w:hAnsi="Arial" w:cs="Arial"/>
          <w:sz w:val="20"/>
          <w:szCs w:val="20"/>
          <w:lang w:eastAsia="en-US"/>
        </w:rPr>
        <w:t>res</w:t>
      </w:r>
      <w:r w:rsidRPr="00BE4865">
        <w:rPr>
          <w:rFonts w:ascii="Arial" w:eastAsia="Calibri" w:hAnsi="Arial" w:cs="Arial"/>
          <w:sz w:val="20"/>
          <w:szCs w:val="20"/>
          <w:lang w:eastAsia="en-US"/>
        </w:rPr>
        <w:t xml:space="preserve"> met een fulltime dienstverband die na twee jaar ziekte werd ontslagen en opnieuw </w:t>
      </w:r>
      <w:r w:rsidRPr="004C36FA">
        <w:rPr>
          <w:rFonts w:ascii="Arial" w:eastAsia="Calibri" w:hAnsi="Arial" w:cs="Arial"/>
          <w:sz w:val="20"/>
          <w:szCs w:val="20"/>
          <w:lang w:eastAsia="en-US"/>
        </w:rPr>
        <w:t>tot lerares</w:t>
      </w:r>
      <w:r w:rsidRPr="00BE4865">
        <w:rPr>
          <w:rFonts w:ascii="Arial" w:eastAsia="Calibri" w:hAnsi="Arial" w:cs="Arial"/>
          <w:sz w:val="20"/>
          <w:szCs w:val="20"/>
          <w:lang w:eastAsia="en-US"/>
        </w:rPr>
        <w:t xml:space="preserve"> werd benoemd, echter nu met een dienstverband van 55%. De </w:t>
      </w:r>
      <w:r w:rsidRPr="004C36FA">
        <w:rPr>
          <w:rFonts w:ascii="Arial" w:eastAsia="Calibri" w:hAnsi="Arial" w:cs="Arial"/>
          <w:sz w:val="20"/>
          <w:szCs w:val="20"/>
          <w:lang w:eastAsia="en-US"/>
        </w:rPr>
        <w:t>lerares</w:t>
      </w:r>
      <w:r w:rsidRPr="00BE4865">
        <w:rPr>
          <w:rFonts w:ascii="Arial" w:eastAsia="Calibri" w:hAnsi="Arial" w:cs="Arial"/>
          <w:sz w:val="20"/>
          <w:szCs w:val="20"/>
          <w:lang w:eastAsia="en-US"/>
        </w:rPr>
        <w:t xml:space="preserve"> verzocht vervolgens om betaling van de gehele transitievergoeding vanwege de beëindiging van </w:t>
      </w:r>
      <w:r>
        <w:rPr>
          <w:rFonts w:ascii="Arial" w:eastAsia="Calibri" w:hAnsi="Arial" w:cs="Arial"/>
          <w:sz w:val="20"/>
          <w:szCs w:val="20"/>
          <w:lang w:eastAsia="en-US"/>
        </w:rPr>
        <w:t>haar</w:t>
      </w:r>
      <w:r w:rsidRPr="00BE4865">
        <w:rPr>
          <w:rFonts w:ascii="Arial" w:eastAsia="Calibri" w:hAnsi="Arial" w:cs="Arial"/>
          <w:sz w:val="20"/>
          <w:szCs w:val="20"/>
          <w:lang w:eastAsia="en-US"/>
        </w:rPr>
        <w:t xml:space="preserve"> dienstverband dan wel betaling van een gedeeltelijke transitievergoeding voor het gedeelte van het dienstverband waarvoor de arbeidsovereenkomst werd beëindigd. </w:t>
      </w:r>
    </w:p>
    <w:p w14:paraId="22CCC878" w14:textId="77777777" w:rsidR="00322AD9" w:rsidRPr="00BE4865" w:rsidRDefault="00322AD9" w:rsidP="00322AD9">
      <w:pPr>
        <w:rPr>
          <w:rFonts w:ascii="Arial" w:eastAsia="Calibri" w:hAnsi="Arial" w:cs="Arial"/>
          <w:sz w:val="20"/>
          <w:szCs w:val="20"/>
          <w:lang w:eastAsia="en-US"/>
        </w:rPr>
      </w:pPr>
    </w:p>
    <w:p w14:paraId="25336622"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Hoge Raad oordeelt dat de wet weliswaar niet voorziet in een aanspraak op een gedeeltelijke transitievergoeding in het geval van een vermindering van de arbeidsduur, maar dat er in een bijzonder geval toch aanspraak op een gedeeltelijke transitievergoeding bestaat.</w:t>
      </w:r>
    </w:p>
    <w:p w14:paraId="3FE1E537" w14:textId="77777777" w:rsidR="00322AD9" w:rsidRPr="00BE4865" w:rsidRDefault="00322AD9" w:rsidP="00322AD9">
      <w:pPr>
        <w:rPr>
          <w:rFonts w:ascii="Arial" w:eastAsia="Calibri" w:hAnsi="Arial" w:cs="Arial"/>
          <w:sz w:val="20"/>
          <w:szCs w:val="20"/>
          <w:lang w:eastAsia="en-US"/>
        </w:rPr>
      </w:pPr>
    </w:p>
    <w:p w14:paraId="58235807"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Wanneer is sprake van een bijzonder geval?</w:t>
      </w:r>
    </w:p>
    <w:p w14:paraId="5EF4F7B5"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Van een bijzonder geval waarbij een aanspraak op een gedeeltelijke transitievergoeding bestaat, is sprake wanneer een werkgever door omstandigheden gedwongen wordt om over te gaan tot een substantiële en structurele vermindering van de arbeidstijd van de werknemer. Er is sprake van een substantiële vermindering bij een verlies aan arbeidstijd van ten minste 20% en het is structureel als de vermindering naar redelijke verwachting blijvend zal zijn. </w:t>
      </w:r>
    </w:p>
    <w:p w14:paraId="76CFBB8F" w14:textId="77777777" w:rsidR="00322AD9" w:rsidRPr="00BE4865" w:rsidRDefault="00322AD9" w:rsidP="00322AD9">
      <w:pPr>
        <w:rPr>
          <w:rFonts w:ascii="Arial" w:eastAsia="Calibri" w:hAnsi="Arial" w:cs="Arial"/>
          <w:sz w:val="20"/>
          <w:szCs w:val="20"/>
          <w:lang w:eastAsia="en-US"/>
        </w:rPr>
      </w:pPr>
    </w:p>
    <w:p w14:paraId="1A5B50DE"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lastRenderedPageBreak/>
        <w:t>De omstandigheden waardoor de werkgever gedwongen wordt tot een substantiële en structurele vermindering zijn bijvoorbeeld het noodzakelijkerwijs gedeeltelijk vervallen van arbeidsplaatsen wegens bedrijfseconomische omstandigheden of blijvende gedeeltelijke arbeidsongeschiktheid van de werknemer. De omstandigheden die hebben geleid tot vermindering van de arbeidsduur dienen niet voor rekening van de werknemer te komen.</w:t>
      </w:r>
    </w:p>
    <w:p w14:paraId="3C3A0820" w14:textId="77777777" w:rsidR="00322AD9" w:rsidRPr="00BE4865" w:rsidRDefault="00322AD9" w:rsidP="00322AD9">
      <w:pPr>
        <w:rPr>
          <w:rFonts w:ascii="Arial" w:eastAsia="Calibri" w:hAnsi="Arial" w:cs="Arial"/>
          <w:sz w:val="20"/>
          <w:szCs w:val="20"/>
          <w:lang w:eastAsia="en-US"/>
        </w:rPr>
      </w:pPr>
    </w:p>
    <w:p w14:paraId="1956854D"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Gedeeltelijke transitievergoeding</w:t>
      </w:r>
    </w:p>
    <w:p w14:paraId="27448E00"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Hou</w:t>
      </w:r>
      <w:r>
        <w:rPr>
          <w:rFonts w:ascii="Arial" w:eastAsia="Calibri" w:hAnsi="Arial" w:cs="Arial"/>
          <w:sz w:val="20"/>
          <w:szCs w:val="20"/>
          <w:lang w:eastAsia="en-US"/>
        </w:rPr>
        <w:t>d</w:t>
      </w:r>
      <w:r w:rsidRPr="00BE4865">
        <w:rPr>
          <w:rFonts w:ascii="Arial" w:eastAsia="Calibri" w:hAnsi="Arial" w:cs="Arial"/>
          <w:sz w:val="20"/>
          <w:szCs w:val="20"/>
          <w:lang w:eastAsia="en-US"/>
        </w:rPr>
        <w:t xml:space="preserve"> er rekening mee dat een werknemer die langer dan twee jaar in dienst is en door een omstandigheid die niet voor rekening van de werknemer komt een substantieel deel van zijn arbeidstijd verliest, recht heeft op een gedeeltelijke transitievergoeding, vastgesteld naar evenredigheid van de vermindering van de arbeidstijd, gebaseerd op het loon waarop voorheen aanspraak bestond.</w:t>
      </w:r>
    </w:p>
    <w:p w14:paraId="79EC7F56" w14:textId="77777777" w:rsidR="004746E7" w:rsidRPr="00A14C21" w:rsidRDefault="004746E7" w:rsidP="004746E7">
      <w:pPr>
        <w:pStyle w:val="Default"/>
        <w:rPr>
          <w:sz w:val="20"/>
          <w:szCs w:val="20"/>
        </w:rPr>
      </w:pPr>
    </w:p>
    <w:p w14:paraId="6334B807" w14:textId="24D97390" w:rsidR="00322AD9" w:rsidRPr="004746E7" w:rsidRDefault="004746E7" w:rsidP="004746E7">
      <w:pPr>
        <w:shd w:val="clear" w:color="auto" w:fill="D9D9D9"/>
        <w:rPr>
          <w:rFonts w:ascii="Arial" w:hAnsi="Arial" w:cs="Arial"/>
          <w:sz w:val="20"/>
          <w:szCs w:val="20"/>
        </w:rPr>
      </w:pPr>
      <w:r>
        <w:rPr>
          <w:rFonts w:ascii="Arial" w:hAnsi="Arial" w:cs="Arial"/>
          <w:b/>
          <w:sz w:val="20"/>
          <w:szCs w:val="20"/>
        </w:rPr>
        <w:t>Tip</w:t>
      </w:r>
      <w:r w:rsidRPr="00A14C21">
        <w:rPr>
          <w:rFonts w:ascii="Arial" w:hAnsi="Arial" w:cs="Arial"/>
          <w:b/>
          <w:sz w:val="20"/>
          <w:szCs w:val="20"/>
        </w:rPr>
        <w:t>!</w:t>
      </w:r>
      <w:r>
        <w:rPr>
          <w:rFonts w:ascii="Arial" w:hAnsi="Arial" w:cs="Arial"/>
          <w:b/>
          <w:sz w:val="20"/>
          <w:szCs w:val="20"/>
        </w:rPr>
        <w:br/>
      </w:r>
      <w:r w:rsidRPr="00BE4865">
        <w:rPr>
          <w:rFonts w:ascii="Arial" w:eastAsia="Calibri" w:hAnsi="Arial" w:cs="Arial"/>
          <w:sz w:val="20"/>
          <w:szCs w:val="20"/>
          <w:lang w:eastAsia="en-US"/>
        </w:rPr>
        <w:t xml:space="preserve">Per 1 april 2020 kunnen werkgevers in aanmerking komen voor een compensatieregeling van de transitievergoeding bij ontslag na langdurige arbeidsongeschiktheid. Deze regeling gaat gelden voor alle werkgevers en de compensatie zal maximaal de transitievergoeding </w:t>
      </w:r>
      <w:r>
        <w:rPr>
          <w:rFonts w:ascii="Arial" w:eastAsia="Calibri" w:hAnsi="Arial" w:cs="Arial"/>
          <w:sz w:val="20"/>
          <w:szCs w:val="20"/>
          <w:lang w:eastAsia="en-US"/>
        </w:rPr>
        <w:t xml:space="preserve">dan wel het over de periode van langdurige arbeidsongeschiktheid uitbetaalde loon (als dit lager is) </w:t>
      </w:r>
      <w:r w:rsidRPr="00BE4865">
        <w:rPr>
          <w:rFonts w:ascii="Arial" w:eastAsia="Calibri" w:hAnsi="Arial" w:cs="Arial"/>
          <w:sz w:val="20"/>
          <w:szCs w:val="20"/>
          <w:lang w:eastAsia="en-US"/>
        </w:rPr>
        <w:t>bedragen.</w:t>
      </w:r>
    </w:p>
    <w:p w14:paraId="7884E08C" w14:textId="77777777" w:rsidR="00322AD9" w:rsidRPr="003D4B39" w:rsidRDefault="00322AD9" w:rsidP="00322AD9">
      <w:pPr>
        <w:rPr>
          <w:rFonts w:eastAsia="Calibri" w:cs="Arial"/>
          <w:sz w:val="22"/>
        </w:rPr>
      </w:pPr>
    </w:p>
    <w:p w14:paraId="1CA74C4E" w14:textId="77777777" w:rsidR="00322AD9" w:rsidRPr="00BE4865" w:rsidRDefault="00322AD9" w:rsidP="004746E7">
      <w:pPr>
        <w:pStyle w:val="Kop2"/>
        <w:rPr>
          <w:rFonts w:eastAsia="Calibri"/>
        </w:rPr>
      </w:pPr>
      <w:bookmarkStart w:id="65" w:name="_Toc534204755"/>
      <w:bookmarkStart w:id="66" w:name="_Toc534626764"/>
      <w:r w:rsidRPr="00BE4865">
        <w:rPr>
          <w:rFonts w:eastAsia="Calibri"/>
        </w:rPr>
        <w:t>Forse herziening ontslagrecht</w:t>
      </w:r>
      <w:bookmarkEnd w:id="65"/>
      <w:bookmarkEnd w:id="66"/>
    </w:p>
    <w:p w14:paraId="45332531" w14:textId="77777777" w:rsidR="004746E7" w:rsidRDefault="004746E7" w:rsidP="00322AD9">
      <w:pPr>
        <w:rPr>
          <w:rFonts w:ascii="Arial" w:eastAsia="Calibri" w:hAnsi="Arial" w:cs="Arial"/>
          <w:sz w:val="20"/>
          <w:szCs w:val="20"/>
          <w:lang w:eastAsia="en-US"/>
        </w:rPr>
      </w:pPr>
    </w:p>
    <w:p w14:paraId="5927001C"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Het kabinet is het eens over een forse herziening van het arbeidsrecht. </w:t>
      </w:r>
      <w:r>
        <w:rPr>
          <w:rFonts w:ascii="Arial" w:eastAsia="Calibri" w:hAnsi="Arial" w:cs="Arial"/>
          <w:sz w:val="20"/>
          <w:szCs w:val="20"/>
          <w:lang w:eastAsia="en-US"/>
        </w:rPr>
        <w:t xml:space="preserve">Daarom ligt er nu het Wetsvoorstel arbeidsmarkt in balans. </w:t>
      </w:r>
      <w:r w:rsidRPr="00BE4865">
        <w:rPr>
          <w:rFonts w:ascii="Arial" w:eastAsia="Calibri" w:hAnsi="Arial" w:cs="Arial"/>
          <w:sz w:val="20"/>
          <w:szCs w:val="20"/>
          <w:lang w:eastAsia="en-US"/>
        </w:rPr>
        <w:t xml:space="preserve">Het ontslagrecht wordt versoepeld, maar er komt ook een mogelijkheid tot een langer tijdelijk contract en een langere proeftijd. Ook de regels inzake een transitievergoeding bij ontslag worden herzien. </w:t>
      </w:r>
    </w:p>
    <w:p w14:paraId="483C1FB8" w14:textId="77777777" w:rsidR="00322AD9" w:rsidRPr="00BE4865" w:rsidRDefault="00322AD9" w:rsidP="00322AD9">
      <w:pPr>
        <w:rPr>
          <w:rFonts w:ascii="Arial" w:eastAsia="Calibri" w:hAnsi="Arial" w:cs="Arial"/>
          <w:sz w:val="20"/>
          <w:szCs w:val="20"/>
          <w:lang w:eastAsia="en-US"/>
        </w:rPr>
      </w:pPr>
    </w:p>
    <w:p w14:paraId="45999EC0"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Regeerakkoord</w:t>
      </w:r>
    </w:p>
    <w:p w14:paraId="316BFB7A"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plannen zijn onderdeel van het regeerakkoord. Binnen het kabinet is er nu ook overeenstemming over de concrete vormgeving van de maatregelen. Deze moeten nog wel door het parlement worden goedgekeurd.</w:t>
      </w:r>
    </w:p>
    <w:p w14:paraId="169B34FD" w14:textId="77777777" w:rsidR="00322AD9" w:rsidRPr="00BE4865" w:rsidRDefault="00322AD9" w:rsidP="00322AD9">
      <w:pPr>
        <w:rPr>
          <w:rFonts w:ascii="Arial" w:eastAsia="Calibri" w:hAnsi="Arial" w:cs="Arial"/>
          <w:sz w:val="20"/>
          <w:szCs w:val="20"/>
          <w:lang w:eastAsia="en-US"/>
        </w:rPr>
      </w:pPr>
    </w:p>
    <w:p w14:paraId="5B4C9431"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Ontslagrecht versoepeld</w:t>
      </w:r>
    </w:p>
    <w:p w14:paraId="23DE042E"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versoepeling van het ontslagrecht betekent dat voortaan redelijke gronden</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die elk op zich onvoldoende reden zijn voor ontslag, bij elkaar geteld toch voldoende kunnen zijn voor ontslag. Er is dan sprake van een zogeheten cumulatiegrond. </w:t>
      </w:r>
    </w:p>
    <w:p w14:paraId="17530D2A" w14:textId="77777777" w:rsidR="00322AD9" w:rsidRPr="00BE4865" w:rsidRDefault="00322AD9" w:rsidP="00322AD9">
      <w:pPr>
        <w:rPr>
          <w:rFonts w:ascii="Arial" w:eastAsia="Calibri" w:hAnsi="Arial" w:cs="Arial"/>
          <w:sz w:val="20"/>
          <w:szCs w:val="20"/>
          <w:lang w:eastAsia="en-US"/>
        </w:rPr>
      </w:pPr>
    </w:p>
    <w:p w14:paraId="682CBD6D"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Transitievergoeding</w:t>
      </w:r>
    </w:p>
    <w:p w14:paraId="176BEF25" w14:textId="77777777" w:rsidR="00322AD9" w:rsidRPr="00BE4865" w:rsidRDefault="00322AD9" w:rsidP="00322AD9">
      <w:pPr>
        <w:rPr>
          <w:rFonts w:ascii="Arial" w:eastAsia="Calibri" w:hAnsi="Arial" w:cs="Arial"/>
          <w:sz w:val="20"/>
          <w:szCs w:val="20"/>
          <w:lang w:eastAsia="en-US"/>
        </w:rPr>
      </w:pPr>
      <w:r>
        <w:rPr>
          <w:rFonts w:ascii="Arial" w:eastAsia="Calibri" w:hAnsi="Arial" w:cs="Arial"/>
          <w:sz w:val="20"/>
          <w:szCs w:val="20"/>
          <w:lang w:eastAsia="en-US"/>
        </w:rPr>
        <w:t xml:space="preserve">In het wetsvoorstel arbeidsmarkt in balans is geregeld dat </w:t>
      </w:r>
      <w:r w:rsidRPr="00BE4865">
        <w:rPr>
          <w:rFonts w:ascii="Arial" w:eastAsia="Calibri" w:hAnsi="Arial" w:cs="Arial"/>
          <w:sz w:val="20"/>
          <w:szCs w:val="20"/>
          <w:lang w:eastAsia="en-US"/>
        </w:rPr>
        <w:t xml:space="preserve">de transitievergoeding al vanaf het begin van de arbeidsovereenkomst </w:t>
      </w:r>
      <w:r w:rsidRPr="00E56E46">
        <w:rPr>
          <w:rFonts w:ascii="Arial" w:eastAsia="Calibri" w:hAnsi="Arial" w:cs="Arial"/>
          <w:sz w:val="20"/>
          <w:szCs w:val="20"/>
          <w:lang w:eastAsia="en-US"/>
        </w:rPr>
        <w:t>wordt</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 xml:space="preserve">opgebouwd en niet pas na twee jaar zoals nu. Daarentegen is er niet langer sprake van een stijging van de transitievergoeding bij een dienstverband van tien jaar of langer. Als de ontbinding wordt toegekend op basis van de eerdergenoemde cumulatiegrond, kan de transitievergoeding door de rechter met maximaal 50% worden verhoogd. </w:t>
      </w:r>
    </w:p>
    <w:p w14:paraId="22C20B2D" w14:textId="77777777" w:rsidR="00322AD9" w:rsidRPr="00BE4865" w:rsidRDefault="00322AD9" w:rsidP="00322AD9">
      <w:pPr>
        <w:rPr>
          <w:rFonts w:ascii="Arial" w:eastAsia="Calibri" w:hAnsi="Arial" w:cs="Arial"/>
          <w:sz w:val="20"/>
          <w:szCs w:val="20"/>
          <w:lang w:eastAsia="en-US"/>
        </w:rPr>
      </w:pPr>
    </w:p>
    <w:p w14:paraId="093381B0"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Langer tijdelijk contract</w:t>
      </w:r>
    </w:p>
    <w:p w14:paraId="1802E33B"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Het wordt voor werkgevers verder mogelijk om pas na drie jaar een vast contract aan te bieden in plaats van </w:t>
      </w:r>
      <w:r>
        <w:rPr>
          <w:rFonts w:ascii="Arial" w:eastAsia="Calibri" w:hAnsi="Arial" w:cs="Arial"/>
          <w:sz w:val="20"/>
          <w:szCs w:val="20"/>
          <w:lang w:eastAsia="en-US"/>
        </w:rPr>
        <w:t>na (</w:t>
      </w:r>
      <w:r w:rsidRPr="00BE4865">
        <w:rPr>
          <w:rFonts w:ascii="Arial" w:eastAsia="Calibri" w:hAnsi="Arial" w:cs="Arial"/>
          <w:sz w:val="20"/>
          <w:szCs w:val="20"/>
          <w:lang w:eastAsia="en-US"/>
        </w:rPr>
        <w:t>de huidige</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twee jaar. Dit moet een stimulans zijn om meer werknemers een vast contract aan te bieden. </w:t>
      </w:r>
    </w:p>
    <w:p w14:paraId="41D3FAF1" w14:textId="77777777" w:rsidR="00322AD9" w:rsidRPr="00BE4865" w:rsidRDefault="00322AD9" w:rsidP="00322AD9">
      <w:pPr>
        <w:rPr>
          <w:rFonts w:ascii="Arial" w:eastAsia="Calibri" w:hAnsi="Arial" w:cs="Arial"/>
          <w:sz w:val="20"/>
          <w:szCs w:val="20"/>
          <w:lang w:eastAsia="en-US"/>
        </w:rPr>
      </w:pPr>
    </w:p>
    <w:p w14:paraId="7C4EC557"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Langere proeftijd</w:t>
      </w:r>
    </w:p>
    <w:p w14:paraId="74F599FB"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Een wijziging vindt ook plaats inzake de proeftijd, die momenteel nog maximaal twee maanden bedraagt bij een arbeidscontract van twee jaar of langer dan wel een arbeidscontract voor onbepaalde tijd. Deze wordt bij een eerste contract verlengd naar vijf maanden als de werkgever een contract voor onbepaalde tijd aanbiedt. Bij een eerste contract voor meer dan twee jaar kan de proeftijd maximaal drie maanden bedragen.</w:t>
      </w:r>
    </w:p>
    <w:p w14:paraId="0D212A4C" w14:textId="77777777" w:rsidR="00322AD9" w:rsidRDefault="00322AD9" w:rsidP="00322AD9">
      <w:pPr>
        <w:rPr>
          <w:rFonts w:ascii="Arial" w:eastAsia="Calibri" w:hAnsi="Arial" w:cs="Arial"/>
          <w:sz w:val="20"/>
          <w:szCs w:val="20"/>
          <w:lang w:eastAsia="en-US"/>
        </w:rPr>
      </w:pPr>
    </w:p>
    <w:p w14:paraId="4C605FAE" w14:textId="77777777" w:rsidR="00322AD9" w:rsidRPr="00BE4865" w:rsidRDefault="00322AD9" w:rsidP="00322AD9">
      <w:pPr>
        <w:rPr>
          <w:rFonts w:ascii="Arial" w:eastAsia="Calibri" w:hAnsi="Arial" w:cs="Arial"/>
          <w:sz w:val="20"/>
          <w:szCs w:val="20"/>
          <w:lang w:eastAsia="en-US"/>
        </w:rPr>
      </w:pPr>
    </w:p>
    <w:p w14:paraId="28436749" w14:textId="77777777" w:rsidR="00322AD9" w:rsidRPr="00BE4865" w:rsidRDefault="00322AD9" w:rsidP="004746E7">
      <w:pPr>
        <w:pStyle w:val="Kop2"/>
        <w:rPr>
          <w:rFonts w:eastAsia="Calibri"/>
          <w:lang w:eastAsia="en-US"/>
        </w:rPr>
      </w:pPr>
      <w:bookmarkStart w:id="67" w:name="_Toc534204756"/>
      <w:bookmarkStart w:id="68" w:name="_Toc534626765"/>
      <w:r w:rsidRPr="00BE4865">
        <w:rPr>
          <w:rFonts w:eastAsia="Calibri"/>
          <w:lang w:eastAsia="en-US"/>
        </w:rPr>
        <w:lastRenderedPageBreak/>
        <w:t>Meer partnerverlof bij geboorte kind</w:t>
      </w:r>
      <w:bookmarkEnd w:id="67"/>
      <w:bookmarkEnd w:id="68"/>
    </w:p>
    <w:p w14:paraId="5626A663" w14:textId="77777777" w:rsidR="004746E7" w:rsidRDefault="004746E7" w:rsidP="00322AD9">
      <w:pPr>
        <w:rPr>
          <w:rFonts w:ascii="Arial" w:eastAsia="Calibri" w:hAnsi="Arial" w:cs="Arial"/>
          <w:sz w:val="20"/>
          <w:szCs w:val="20"/>
          <w:lang w:eastAsia="en-US"/>
        </w:rPr>
      </w:pPr>
    </w:p>
    <w:p w14:paraId="3CDE2387"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Partners krijgen vanaf 201</w:t>
      </w:r>
      <w:r>
        <w:rPr>
          <w:rFonts w:ascii="Arial" w:eastAsia="Calibri" w:hAnsi="Arial" w:cs="Arial"/>
          <w:sz w:val="20"/>
          <w:szCs w:val="20"/>
          <w:lang w:eastAsia="en-US"/>
        </w:rPr>
        <w:t>9</w:t>
      </w:r>
      <w:r w:rsidRPr="00BE4865">
        <w:rPr>
          <w:rFonts w:ascii="Arial" w:eastAsia="Calibri" w:hAnsi="Arial" w:cs="Arial"/>
          <w:sz w:val="20"/>
          <w:szCs w:val="20"/>
          <w:lang w:eastAsia="en-US"/>
        </w:rPr>
        <w:t xml:space="preserve"> bij de geboorte van een kind meer verlof. Het </w:t>
      </w:r>
      <w:r>
        <w:rPr>
          <w:rFonts w:ascii="Arial" w:eastAsia="Calibri" w:hAnsi="Arial" w:cs="Arial"/>
          <w:sz w:val="20"/>
          <w:szCs w:val="20"/>
          <w:lang w:eastAsia="en-US"/>
        </w:rPr>
        <w:t>kraam</w:t>
      </w:r>
      <w:r w:rsidRPr="00BE4865">
        <w:rPr>
          <w:rFonts w:ascii="Arial" w:eastAsia="Calibri" w:hAnsi="Arial" w:cs="Arial"/>
          <w:sz w:val="20"/>
          <w:szCs w:val="20"/>
          <w:lang w:eastAsia="en-US"/>
        </w:rPr>
        <w:t xml:space="preserve">verlof, dat voor werknemers nu nog twee dagen bedraagt, wordt in 2019 </w:t>
      </w:r>
      <w:r>
        <w:rPr>
          <w:rFonts w:ascii="Arial" w:eastAsia="Calibri" w:hAnsi="Arial" w:cs="Arial"/>
          <w:sz w:val="20"/>
          <w:szCs w:val="20"/>
          <w:lang w:eastAsia="en-US"/>
        </w:rPr>
        <w:t xml:space="preserve">omgedoopt tot geboorteverlof en bedraagt dan één keer de overeengekomen arbeidsduur per week. </w:t>
      </w:r>
      <w:r w:rsidRPr="00BE4865">
        <w:rPr>
          <w:rFonts w:ascii="Arial" w:eastAsia="Calibri" w:hAnsi="Arial" w:cs="Arial"/>
          <w:sz w:val="20"/>
          <w:szCs w:val="20"/>
          <w:lang w:eastAsia="en-US"/>
        </w:rPr>
        <w:t xml:space="preserve">De kosten voor dit extra verlof komen voor rekening van de werkgever. </w:t>
      </w:r>
    </w:p>
    <w:p w14:paraId="3105BAE0" w14:textId="77777777" w:rsidR="00322AD9" w:rsidRPr="00BE4865" w:rsidRDefault="00322AD9" w:rsidP="00322AD9">
      <w:pPr>
        <w:rPr>
          <w:rFonts w:ascii="Arial" w:eastAsia="Calibri" w:hAnsi="Arial" w:cs="Arial"/>
          <w:sz w:val="20"/>
          <w:szCs w:val="20"/>
          <w:lang w:eastAsia="en-US"/>
        </w:rPr>
      </w:pPr>
    </w:p>
    <w:p w14:paraId="43DEEC21"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Extra verlof vanaf 1 juli 2020</w:t>
      </w:r>
    </w:p>
    <w:p w14:paraId="5A159623"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Partners kunnen vanaf 1 juli 2020 nog meer verlof krijgen bij </w:t>
      </w:r>
      <w:r>
        <w:rPr>
          <w:rFonts w:ascii="Arial" w:eastAsia="Calibri" w:hAnsi="Arial" w:cs="Arial"/>
          <w:sz w:val="20"/>
          <w:szCs w:val="20"/>
          <w:lang w:eastAsia="en-US"/>
        </w:rPr>
        <w:t xml:space="preserve">de </w:t>
      </w:r>
      <w:r w:rsidRPr="00BE4865">
        <w:rPr>
          <w:rFonts w:ascii="Arial" w:eastAsia="Calibri" w:hAnsi="Arial" w:cs="Arial"/>
          <w:sz w:val="20"/>
          <w:szCs w:val="20"/>
          <w:lang w:eastAsia="en-US"/>
        </w:rPr>
        <w:t xml:space="preserve">geboorte van een kind. In totaal gaat het dan om vijf extra weken, zodat het totale </w:t>
      </w:r>
      <w:r>
        <w:rPr>
          <w:rFonts w:ascii="Arial" w:eastAsia="Calibri" w:hAnsi="Arial" w:cs="Arial"/>
          <w:sz w:val="20"/>
          <w:szCs w:val="20"/>
          <w:lang w:eastAsia="en-US"/>
        </w:rPr>
        <w:t>geboorte</w:t>
      </w:r>
      <w:r w:rsidRPr="00BE4865">
        <w:rPr>
          <w:rFonts w:ascii="Arial" w:eastAsia="Calibri" w:hAnsi="Arial" w:cs="Arial"/>
          <w:sz w:val="20"/>
          <w:szCs w:val="20"/>
          <w:lang w:eastAsia="en-US"/>
        </w:rPr>
        <w:t xml:space="preserve">verlof maximaal zes weken kan bedragen. </w:t>
      </w:r>
    </w:p>
    <w:p w14:paraId="092DA8FD" w14:textId="77777777" w:rsidR="00322AD9" w:rsidRPr="00BE4865" w:rsidRDefault="00322AD9" w:rsidP="00322AD9">
      <w:pPr>
        <w:rPr>
          <w:rFonts w:ascii="Arial" w:eastAsia="Calibri" w:hAnsi="Arial" w:cs="Arial"/>
          <w:sz w:val="20"/>
          <w:szCs w:val="20"/>
          <w:lang w:eastAsia="en-US"/>
        </w:rPr>
      </w:pPr>
    </w:p>
    <w:p w14:paraId="37B8B772"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Uitkering</w:t>
      </w:r>
    </w:p>
    <w:p w14:paraId="44625978"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Gedurende de vijf extra weken verlof heeft de partner recht op een uitkering van het UWV ter grootte van 70% van het </w:t>
      </w:r>
      <w:r>
        <w:rPr>
          <w:rFonts w:ascii="Arial" w:eastAsia="Calibri" w:hAnsi="Arial" w:cs="Arial"/>
          <w:sz w:val="20"/>
          <w:szCs w:val="20"/>
          <w:lang w:eastAsia="en-US"/>
        </w:rPr>
        <w:t>(maximum)dag</w:t>
      </w:r>
      <w:r w:rsidRPr="00BE4865">
        <w:rPr>
          <w:rFonts w:ascii="Arial" w:eastAsia="Calibri" w:hAnsi="Arial" w:cs="Arial"/>
          <w:sz w:val="20"/>
          <w:szCs w:val="20"/>
          <w:lang w:eastAsia="en-US"/>
        </w:rPr>
        <w:t xml:space="preserve">loon. </w:t>
      </w:r>
      <w:r>
        <w:rPr>
          <w:rFonts w:ascii="Arial" w:eastAsia="Calibri" w:hAnsi="Arial" w:cs="Arial"/>
          <w:sz w:val="20"/>
          <w:szCs w:val="20"/>
          <w:lang w:eastAsia="en-US"/>
        </w:rPr>
        <w:t>Een werkgever kan deze uitkering aanvullen, maar is hier niet toe verplicht.</w:t>
      </w:r>
    </w:p>
    <w:p w14:paraId="52020827" w14:textId="77777777" w:rsidR="004746E7" w:rsidRPr="00A14C21" w:rsidRDefault="004746E7" w:rsidP="004746E7">
      <w:pPr>
        <w:pStyle w:val="Default"/>
        <w:rPr>
          <w:sz w:val="20"/>
          <w:szCs w:val="20"/>
        </w:rPr>
      </w:pPr>
    </w:p>
    <w:p w14:paraId="3D6E4F67" w14:textId="5A0B8445" w:rsidR="00322AD9" w:rsidRPr="004746E7" w:rsidRDefault="004746E7" w:rsidP="004746E7">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4746E7">
        <w:rPr>
          <w:rFonts w:ascii="Arial" w:hAnsi="Arial" w:cs="Arial"/>
          <w:sz w:val="20"/>
          <w:szCs w:val="20"/>
        </w:rPr>
        <w:t>De nieuwe wet geldt niet voor zzp’ers.</w:t>
      </w:r>
    </w:p>
    <w:p w14:paraId="4150C21C" w14:textId="77777777" w:rsidR="00322AD9" w:rsidRPr="00BE4865" w:rsidRDefault="00322AD9" w:rsidP="00322AD9">
      <w:pPr>
        <w:rPr>
          <w:rFonts w:ascii="Arial" w:eastAsia="Calibri" w:hAnsi="Arial" w:cs="Arial"/>
          <w:sz w:val="20"/>
          <w:szCs w:val="20"/>
          <w:lang w:eastAsia="en-US"/>
        </w:rPr>
      </w:pPr>
    </w:p>
    <w:p w14:paraId="52338423"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Wanneer verlof opnemen?</w:t>
      </w:r>
    </w:p>
    <w:p w14:paraId="1D6115FF"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week geboorteverlof kan in de eerste vier weken na de bevalling worden opgenomen. De extra vijf weken verlof kunnen tot een halfjaar na de bevalling worden opgenomen. De periode van opname is verder in beginsel vrij, maar kan vanwege gewichtige bedrijfsbelangen in overleg gewijzigd worden.</w:t>
      </w:r>
    </w:p>
    <w:p w14:paraId="3095A4F7" w14:textId="77777777" w:rsidR="00322AD9" w:rsidRPr="00BE4865" w:rsidRDefault="00322AD9" w:rsidP="00322AD9">
      <w:pPr>
        <w:rPr>
          <w:rFonts w:ascii="Arial" w:eastAsia="Calibri" w:hAnsi="Arial" w:cs="Arial"/>
          <w:sz w:val="20"/>
          <w:szCs w:val="20"/>
          <w:lang w:eastAsia="en-US"/>
        </w:rPr>
      </w:pPr>
    </w:p>
    <w:p w14:paraId="77E65C96" w14:textId="77777777" w:rsidR="00322AD9" w:rsidRPr="00D70361" w:rsidRDefault="00322AD9" w:rsidP="00322AD9">
      <w:pPr>
        <w:rPr>
          <w:rFonts w:ascii="Arial" w:eastAsia="Calibri" w:hAnsi="Arial" w:cs="Arial"/>
          <w:b/>
          <w:sz w:val="20"/>
          <w:szCs w:val="20"/>
          <w:lang w:eastAsia="en-US"/>
        </w:rPr>
      </w:pPr>
      <w:r w:rsidRPr="00D70361">
        <w:rPr>
          <w:rFonts w:ascii="Arial" w:eastAsia="Calibri" w:hAnsi="Arial" w:cs="Arial"/>
          <w:b/>
          <w:sz w:val="20"/>
          <w:szCs w:val="20"/>
          <w:lang w:eastAsia="en-US"/>
        </w:rPr>
        <w:t>Ook verlenging adoptie- en pleegzorgverlof</w:t>
      </w:r>
    </w:p>
    <w:p w14:paraId="5B7AE3EC"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Ook de periode van adoptie- en pleegzorgverlof </w:t>
      </w:r>
      <w:r>
        <w:rPr>
          <w:rFonts w:ascii="Arial" w:eastAsia="Calibri" w:hAnsi="Arial" w:cs="Arial"/>
          <w:sz w:val="20"/>
          <w:szCs w:val="20"/>
          <w:lang w:eastAsia="en-US"/>
        </w:rPr>
        <w:t xml:space="preserve">is met ingang van 1 januari 2019 </w:t>
      </w:r>
      <w:r w:rsidRPr="00BE4865">
        <w:rPr>
          <w:rFonts w:ascii="Arial" w:eastAsia="Calibri" w:hAnsi="Arial" w:cs="Arial"/>
          <w:sz w:val="20"/>
          <w:szCs w:val="20"/>
          <w:lang w:eastAsia="en-US"/>
        </w:rPr>
        <w:t>verlengd. Deze periode bedraagt nu vier weken</w:t>
      </w:r>
      <w:r>
        <w:rPr>
          <w:rFonts w:ascii="Arial" w:eastAsia="Calibri" w:hAnsi="Arial" w:cs="Arial"/>
          <w:sz w:val="20"/>
          <w:szCs w:val="20"/>
          <w:lang w:eastAsia="en-US"/>
        </w:rPr>
        <w:t>, maar</w:t>
      </w:r>
      <w:r w:rsidRPr="00BE4865">
        <w:rPr>
          <w:rFonts w:ascii="Arial" w:eastAsia="Calibri" w:hAnsi="Arial" w:cs="Arial"/>
          <w:sz w:val="20"/>
          <w:szCs w:val="20"/>
          <w:lang w:eastAsia="en-US"/>
        </w:rPr>
        <w:t xml:space="preserve"> gaat zes weken bedragen.</w:t>
      </w:r>
    </w:p>
    <w:p w14:paraId="1486B146" w14:textId="77777777" w:rsidR="00322AD9" w:rsidRPr="00BE4865" w:rsidRDefault="00322AD9" w:rsidP="00322AD9">
      <w:pPr>
        <w:rPr>
          <w:rFonts w:ascii="Arial" w:eastAsia="Calibri" w:hAnsi="Arial" w:cs="Arial"/>
          <w:sz w:val="20"/>
          <w:szCs w:val="20"/>
          <w:lang w:eastAsia="en-US"/>
        </w:rPr>
      </w:pPr>
    </w:p>
    <w:p w14:paraId="0E4B8A6C" w14:textId="77777777" w:rsidR="00322AD9" w:rsidRPr="00BE4865" w:rsidRDefault="00322AD9" w:rsidP="004746E7">
      <w:pPr>
        <w:pStyle w:val="Kop2"/>
        <w:rPr>
          <w:rFonts w:eastAsia="Calibri"/>
          <w:lang w:eastAsia="en-US"/>
        </w:rPr>
      </w:pPr>
      <w:bookmarkStart w:id="69" w:name="_Toc534204757"/>
      <w:bookmarkStart w:id="70" w:name="_Toc534626766"/>
      <w:r w:rsidRPr="00BE4865">
        <w:rPr>
          <w:rFonts w:eastAsia="Calibri"/>
          <w:lang w:eastAsia="en-US"/>
        </w:rPr>
        <w:t>Wat is er veranderd in de Uitvoeringsregels Ontslag?</w:t>
      </w:r>
      <w:bookmarkEnd w:id="69"/>
      <w:bookmarkEnd w:id="70"/>
    </w:p>
    <w:p w14:paraId="06DE3398" w14:textId="77777777" w:rsidR="004746E7" w:rsidRDefault="004746E7" w:rsidP="00322AD9">
      <w:pPr>
        <w:rPr>
          <w:rFonts w:ascii="Arial" w:eastAsia="Calibri" w:hAnsi="Arial" w:cs="Arial"/>
          <w:sz w:val="20"/>
          <w:szCs w:val="20"/>
          <w:lang w:eastAsia="en-US"/>
        </w:rPr>
      </w:pPr>
    </w:p>
    <w:p w14:paraId="030A095C"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Per 1 augustus 2018 zijn de Uitvoeringsregels Ontslag aangepast. De Uitvoeringsregels Ontslag zijn een uitwerking van de wettelijke regels bij ontslag via </w:t>
      </w:r>
      <w:r>
        <w:rPr>
          <w:rFonts w:ascii="Arial" w:eastAsia="Calibri" w:hAnsi="Arial" w:cs="Arial"/>
          <w:sz w:val="20"/>
          <w:szCs w:val="20"/>
          <w:lang w:eastAsia="en-US"/>
        </w:rPr>
        <w:t xml:space="preserve">het </w:t>
      </w:r>
      <w:r w:rsidRPr="00BE4865">
        <w:rPr>
          <w:rFonts w:ascii="Arial" w:eastAsia="Calibri" w:hAnsi="Arial" w:cs="Arial"/>
          <w:sz w:val="20"/>
          <w:szCs w:val="20"/>
          <w:lang w:eastAsia="en-US"/>
        </w:rPr>
        <w:t>UWV.</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 xml:space="preserve">Het gaat om aanpassingen en aanvullingen in de Uitvoeringsregels Ontslag om bedrijfseconomische redenen en Ontslag wegens langdurige arbeidsongeschiktheid. Als werkgever kunt u deze uitvoeringsregels gebruiken als u meer duidelijkheid wilt over de wijze waarop het UWV een ontslagaanvraag beoordeelt. </w:t>
      </w:r>
    </w:p>
    <w:p w14:paraId="3315C3C6" w14:textId="77777777" w:rsidR="00322AD9" w:rsidRDefault="00322AD9" w:rsidP="00322AD9">
      <w:pPr>
        <w:rPr>
          <w:rFonts w:ascii="Arial" w:eastAsia="Calibri" w:hAnsi="Arial" w:cs="Arial"/>
          <w:sz w:val="20"/>
          <w:szCs w:val="20"/>
          <w:lang w:eastAsia="en-US"/>
        </w:rPr>
      </w:pPr>
    </w:p>
    <w:p w14:paraId="650442FE"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belangrijkste aanpassingen</w:t>
      </w:r>
      <w:r>
        <w:rPr>
          <w:rFonts w:ascii="Arial" w:eastAsia="Calibri" w:hAnsi="Arial" w:cs="Arial"/>
          <w:sz w:val="20"/>
          <w:szCs w:val="20"/>
          <w:lang w:eastAsia="en-US"/>
        </w:rPr>
        <w:t>:</w:t>
      </w:r>
    </w:p>
    <w:p w14:paraId="6F8B06BA" w14:textId="77777777" w:rsidR="00322AD9" w:rsidRPr="00BE4865" w:rsidRDefault="00322AD9" w:rsidP="00322AD9">
      <w:pPr>
        <w:rPr>
          <w:rFonts w:ascii="Arial" w:eastAsia="Calibri" w:hAnsi="Arial" w:cs="Arial"/>
          <w:sz w:val="20"/>
          <w:szCs w:val="20"/>
          <w:lang w:eastAsia="en-US"/>
        </w:rPr>
      </w:pPr>
    </w:p>
    <w:p w14:paraId="438E0275" w14:textId="77777777" w:rsidR="00322AD9" w:rsidRDefault="00322AD9" w:rsidP="00322AD9">
      <w:pPr>
        <w:rPr>
          <w:rFonts w:ascii="Arial" w:eastAsia="Calibri" w:hAnsi="Arial" w:cs="Arial"/>
          <w:i/>
          <w:sz w:val="20"/>
          <w:szCs w:val="20"/>
          <w:lang w:eastAsia="en-US"/>
        </w:rPr>
      </w:pPr>
      <w:r w:rsidRPr="00D70361">
        <w:rPr>
          <w:rFonts w:ascii="Arial" w:eastAsia="Calibri" w:hAnsi="Arial" w:cs="Arial"/>
          <w:i/>
          <w:sz w:val="20"/>
          <w:szCs w:val="20"/>
          <w:lang w:eastAsia="en-US"/>
        </w:rPr>
        <w:t>Bij ontslag om bedrijfseconomische redenen:</w:t>
      </w:r>
    </w:p>
    <w:p w14:paraId="156E109C" w14:textId="77777777" w:rsidR="004746E7" w:rsidRPr="00D70361" w:rsidRDefault="004746E7" w:rsidP="00322AD9">
      <w:pPr>
        <w:rPr>
          <w:rFonts w:ascii="Arial" w:eastAsia="Calibri" w:hAnsi="Arial" w:cs="Arial"/>
          <w:i/>
          <w:sz w:val="20"/>
          <w:szCs w:val="20"/>
          <w:lang w:eastAsia="en-US"/>
        </w:rPr>
      </w:pPr>
    </w:p>
    <w:p w14:paraId="3A012A21" w14:textId="77777777" w:rsidR="00322AD9" w:rsidRPr="00BE4865" w:rsidRDefault="00322AD9" w:rsidP="00C80C29">
      <w:pPr>
        <w:numPr>
          <w:ilvl w:val="0"/>
          <w:numId w:val="10"/>
        </w:numPr>
        <w:contextualSpacing/>
        <w:rPr>
          <w:rFonts w:ascii="Arial" w:eastAsia="Calibri" w:hAnsi="Arial" w:cs="Arial"/>
          <w:sz w:val="20"/>
          <w:szCs w:val="20"/>
          <w:lang w:eastAsia="en-US"/>
        </w:rPr>
      </w:pPr>
      <w:r w:rsidRPr="00BE4865">
        <w:rPr>
          <w:rFonts w:ascii="Arial" w:eastAsia="Calibri" w:hAnsi="Arial" w:cs="Arial"/>
          <w:sz w:val="20"/>
          <w:szCs w:val="20"/>
          <w:lang w:eastAsia="en-US"/>
        </w:rPr>
        <w:t>Hoe u als werkgever zonder ondernemingsraad of personeelsvertegenwoordiging bij ontslag voldoet aan de verplichtingen uit de Wet op de ondernemingsraden</w:t>
      </w:r>
      <w:r>
        <w:rPr>
          <w:rFonts w:ascii="Arial" w:eastAsia="Calibri" w:hAnsi="Arial" w:cs="Arial"/>
          <w:sz w:val="20"/>
          <w:szCs w:val="20"/>
          <w:lang w:eastAsia="en-US"/>
        </w:rPr>
        <w:t>;</w:t>
      </w:r>
    </w:p>
    <w:p w14:paraId="59BA15D8" w14:textId="77777777" w:rsidR="00322AD9" w:rsidRPr="00BE4865" w:rsidRDefault="00322AD9" w:rsidP="00C80C29">
      <w:pPr>
        <w:numPr>
          <w:ilvl w:val="0"/>
          <w:numId w:val="10"/>
        </w:numPr>
        <w:contextualSpacing/>
        <w:rPr>
          <w:rFonts w:ascii="Arial" w:eastAsia="Calibri" w:hAnsi="Arial" w:cs="Arial"/>
          <w:sz w:val="20"/>
          <w:szCs w:val="20"/>
          <w:lang w:eastAsia="en-US"/>
        </w:rPr>
      </w:pPr>
      <w:r w:rsidRPr="00BE4865">
        <w:rPr>
          <w:rFonts w:ascii="Arial" w:eastAsia="Calibri" w:hAnsi="Arial" w:cs="Arial"/>
          <w:sz w:val="20"/>
          <w:szCs w:val="20"/>
          <w:lang w:eastAsia="en-US"/>
        </w:rPr>
        <w:t xml:space="preserve">Meer uitleg over </w:t>
      </w:r>
      <w:r>
        <w:rPr>
          <w:rFonts w:ascii="Arial" w:eastAsia="Calibri" w:hAnsi="Arial" w:cs="Arial"/>
          <w:sz w:val="20"/>
          <w:szCs w:val="20"/>
          <w:lang w:eastAsia="en-US"/>
        </w:rPr>
        <w:t xml:space="preserve">hoe om te gaan </w:t>
      </w:r>
      <w:r w:rsidRPr="00BE4865">
        <w:rPr>
          <w:rFonts w:ascii="Arial" w:eastAsia="Calibri" w:hAnsi="Arial" w:cs="Arial"/>
          <w:sz w:val="20"/>
          <w:szCs w:val="20"/>
          <w:lang w:eastAsia="en-US"/>
        </w:rPr>
        <w:t>met internationale situaties, bij ontslagvolgorde en afspiegeling</w:t>
      </w:r>
      <w:r>
        <w:rPr>
          <w:rFonts w:ascii="Arial" w:eastAsia="Calibri" w:hAnsi="Arial" w:cs="Arial"/>
          <w:sz w:val="20"/>
          <w:szCs w:val="20"/>
          <w:lang w:eastAsia="en-US"/>
        </w:rPr>
        <w:t>;</w:t>
      </w:r>
    </w:p>
    <w:p w14:paraId="52E4E1D9" w14:textId="77777777" w:rsidR="00322AD9" w:rsidRPr="00BE4865" w:rsidRDefault="00322AD9" w:rsidP="00C80C29">
      <w:pPr>
        <w:numPr>
          <w:ilvl w:val="0"/>
          <w:numId w:val="10"/>
        </w:numPr>
        <w:contextualSpacing/>
        <w:rPr>
          <w:rFonts w:ascii="Arial" w:eastAsia="Calibri" w:hAnsi="Arial" w:cs="Arial"/>
          <w:sz w:val="20"/>
          <w:szCs w:val="20"/>
          <w:lang w:eastAsia="en-US"/>
        </w:rPr>
      </w:pPr>
      <w:r w:rsidRPr="00BE4865">
        <w:rPr>
          <w:rFonts w:ascii="Arial" w:eastAsia="Calibri" w:hAnsi="Arial" w:cs="Arial"/>
          <w:sz w:val="20"/>
          <w:szCs w:val="20"/>
          <w:lang w:eastAsia="en-US"/>
        </w:rPr>
        <w:t>Meer uitleg over herplaatsing van werknemers</w:t>
      </w:r>
      <w:r>
        <w:rPr>
          <w:rFonts w:ascii="Arial" w:eastAsia="Calibri" w:hAnsi="Arial" w:cs="Arial"/>
          <w:sz w:val="20"/>
          <w:szCs w:val="20"/>
          <w:lang w:eastAsia="en-US"/>
        </w:rPr>
        <w:t>;</w:t>
      </w:r>
    </w:p>
    <w:p w14:paraId="31B92EA1" w14:textId="77777777" w:rsidR="00322AD9" w:rsidRPr="00BE4865" w:rsidRDefault="00322AD9" w:rsidP="00C80C29">
      <w:pPr>
        <w:numPr>
          <w:ilvl w:val="0"/>
          <w:numId w:val="10"/>
        </w:numPr>
        <w:contextualSpacing/>
        <w:rPr>
          <w:rFonts w:ascii="Arial" w:eastAsia="Calibri" w:hAnsi="Arial" w:cs="Arial"/>
          <w:sz w:val="20"/>
          <w:szCs w:val="20"/>
          <w:lang w:eastAsia="en-US"/>
        </w:rPr>
      </w:pPr>
      <w:r w:rsidRPr="00BE4865">
        <w:rPr>
          <w:rFonts w:ascii="Arial" w:eastAsia="Calibri" w:hAnsi="Arial" w:cs="Arial"/>
          <w:sz w:val="20"/>
          <w:szCs w:val="20"/>
          <w:lang w:eastAsia="en-US"/>
        </w:rPr>
        <w:t>Hoe u als werkgever om moet gaan met payrollmedewerkers</w:t>
      </w:r>
      <w:r>
        <w:rPr>
          <w:rFonts w:ascii="Arial" w:eastAsia="Calibri" w:hAnsi="Arial" w:cs="Arial"/>
          <w:sz w:val="20"/>
          <w:szCs w:val="20"/>
          <w:lang w:eastAsia="en-US"/>
        </w:rPr>
        <w:t>;</w:t>
      </w:r>
    </w:p>
    <w:p w14:paraId="283EA670" w14:textId="77777777" w:rsidR="00322AD9" w:rsidRPr="00BE4865" w:rsidRDefault="00322AD9" w:rsidP="00C80C29">
      <w:pPr>
        <w:numPr>
          <w:ilvl w:val="0"/>
          <w:numId w:val="10"/>
        </w:numPr>
        <w:contextualSpacing/>
        <w:rPr>
          <w:rFonts w:ascii="Arial" w:eastAsia="Calibri" w:hAnsi="Arial" w:cs="Arial"/>
          <w:sz w:val="20"/>
          <w:szCs w:val="20"/>
          <w:lang w:eastAsia="en-US"/>
        </w:rPr>
      </w:pPr>
      <w:r w:rsidRPr="00BE4865">
        <w:rPr>
          <w:rFonts w:ascii="Arial" w:eastAsia="Calibri" w:hAnsi="Arial" w:cs="Arial"/>
          <w:sz w:val="20"/>
          <w:szCs w:val="20"/>
          <w:lang w:eastAsia="en-US"/>
        </w:rPr>
        <w:t>Een nieuw hoofdstuk over de Wet melding collectief ontslag</w:t>
      </w:r>
      <w:r>
        <w:rPr>
          <w:rFonts w:ascii="Arial" w:eastAsia="Calibri" w:hAnsi="Arial" w:cs="Arial"/>
          <w:sz w:val="20"/>
          <w:szCs w:val="20"/>
          <w:lang w:eastAsia="en-US"/>
        </w:rPr>
        <w:t>.</w:t>
      </w:r>
    </w:p>
    <w:p w14:paraId="0683E943" w14:textId="77777777" w:rsidR="00322AD9" w:rsidRPr="00BE4865" w:rsidRDefault="00322AD9" w:rsidP="00322AD9">
      <w:pPr>
        <w:rPr>
          <w:rFonts w:ascii="Arial" w:eastAsia="Calibri" w:hAnsi="Arial" w:cs="Arial"/>
          <w:sz w:val="20"/>
          <w:szCs w:val="20"/>
          <w:lang w:eastAsia="en-US"/>
        </w:rPr>
      </w:pPr>
    </w:p>
    <w:p w14:paraId="0D986943" w14:textId="77777777" w:rsidR="00322AD9" w:rsidRDefault="00322AD9" w:rsidP="00322AD9">
      <w:pPr>
        <w:rPr>
          <w:rFonts w:ascii="Arial" w:eastAsia="Calibri" w:hAnsi="Arial" w:cs="Arial"/>
          <w:i/>
          <w:sz w:val="20"/>
          <w:szCs w:val="20"/>
          <w:lang w:eastAsia="en-US"/>
        </w:rPr>
      </w:pPr>
      <w:r w:rsidRPr="00D70361">
        <w:rPr>
          <w:rFonts w:ascii="Arial" w:eastAsia="Calibri" w:hAnsi="Arial" w:cs="Arial"/>
          <w:i/>
          <w:sz w:val="20"/>
          <w:szCs w:val="20"/>
          <w:lang w:eastAsia="en-US"/>
        </w:rPr>
        <w:t>Bij ontslag na langdurige arbeidsongeschiktheid:</w:t>
      </w:r>
    </w:p>
    <w:p w14:paraId="4874BA38" w14:textId="77777777" w:rsidR="004746E7" w:rsidRPr="00D70361" w:rsidRDefault="004746E7" w:rsidP="00322AD9">
      <w:pPr>
        <w:rPr>
          <w:rFonts w:ascii="Arial" w:eastAsia="Calibri" w:hAnsi="Arial" w:cs="Arial"/>
          <w:i/>
          <w:sz w:val="20"/>
          <w:szCs w:val="20"/>
          <w:lang w:eastAsia="en-US"/>
        </w:rPr>
      </w:pPr>
    </w:p>
    <w:p w14:paraId="2B0AF27A" w14:textId="77777777" w:rsidR="00322AD9" w:rsidRPr="00BE4865" w:rsidRDefault="00322AD9" w:rsidP="00C80C29">
      <w:pPr>
        <w:numPr>
          <w:ilvl w:val="0"/>
          <w:numId w:val="11"/>
        </w:numPr>
        <w:contextualSpacing/>
        <w:rPr>
          <w:rFonts w:ascii="Arial" w:eastAsia="Calibri" w:hAnsi="Arial" w:cs="Arial"/>
          <w:sz w:val="20"/>
          <w:szCs w:val="20"/>
          <w:lang w:eastAsia="en-US"/>
        </w:rPr>
      </w:pPr>
      <w:r w:rsidRPr="00BE4865">
        <w:rPr>
          <w:rFonts w:ascii="Arial" w:eastAsia="Calibri" w:hAnsi="Arial" w:cs="Arial"/>
          <w:sz w:val="20"/>
          <w:szCs w:val="20"/>
          <w:lang w:eastAsia="en-US"/>
        </w:rPr>
        <w:t>Een toelichting op situaties rond de WIA, zoals te late aanvragen en bezwaarprocedure</w:t>
      </w:r>
      <w:r>
        <w:rPr>
          <w:rFonts w:ascii="Arial" w:eastAsia="Calibri" w:hAnsi="Arial" w:cs="Arial"/>
          <w:sz w:val="20"/>
          <w:szCs w:val="20"/>
          <w:lang w:eastAsia="en-US"/>
        </w:rPr>
        <w:t>;</w:t>
      </w:r>
    </w:p>
    <w:p w14:paraId="5E050291" w14:textId="77777777" w:rsidR="00322AD9" w:rsidRPr="00BE4865" w:rsidRDefault="00322AD9" w:rsidP="00C80C29">
      <w:pPr>
        <w:numPr>
          <w:ilvl w:val="0"/>
          <w:numId w:val="11"/>
        </w:numPr>
        <w:contextualSpacing/>
        <w:rPr>
          <w:rFonts w:ascii="Arial" w:eastAsia="Calibri" w:hAnsi="Arial" w:cs="Arial"/>
          <w:sz w:val="20"/>
          <w:szCs w:val="20"/>
          <w:lang w:eastAsia="en-US"/>
        </w:rPr>
      </w:pPr>
      <w:r w:rsidRPr="00BE4865">
        <w:rPr>
          <w:rFonts w:ascii="Arial" w:eastAsia="Calibri" w:hAnsi="Arial" w:cs="Arial"/>
          <w:sz w:val="20"/>
          <w:szCs w:val="20"/>
          <w:lang w:eastAsia="en-US"/>
        </w:rPr>
        <w:t>Meer uitleg over herplaatsing van werknemers</w:t>
      </w:r>
      <w:r>
        <w:rPr>
          <w:rFonts w:ascii="Arial" w:eastAsia="Calibri" w:hAnsi="Arial" w:cs="Arial"/>
          <w:sz w:val="20"/>
          <w:szCs w:val="20"/>
          <w:lang w:eastAsia="en-US"/>
        </w:rPr>
        <w:t>;</w:t>
      </w:r>
    </w:p>
    <w:p w14:paraId="1E276C10" w14:textId="42AF368B" w:rsidR="00322AD9" w:rsidRPr="004746E7" w:rsidRDefault="00322AD9" w:rsidP="00C80C29">
      <w:pPr>
        <w:numPr>
          <w:ilvl w:val="0"/>
          <w:numId w:val="11"/>
        </w:numPr>
        <w:contextualSpacing/>
        <w:rPr>
          <w:rFonts w:ascii="Arial" w:eastAsia="Calibri" w:hAnsi="Arial" w:cs="Arial"/>
          <w:sz w:val="20"/>
          <w:szCs w:val="20"/>
          <w:lang w:eastAsia="en-US"/>
        </w:rPr>
      </w:pPr>
      <w:r w:rsidRPr="00BE4865">
        <w:rPr>
          <w:rFonts w:ascii="Arial" w:eastAsia="Calibri" w:hAnsi="Arial" w:cs="Arial"/>
          <w:sz w:val="20"/>
          <w:szCs w:val="20"/>
          <w:lang w:eastAsia="en-US"/>
        </w:rPr>
        <w:t>Hoe het UWV de redelijke grond voor ontslag van een langdurig zieke payrollmedewerker beoordeelt</w:t>
      </w:r>
      <w:r>
        <w:rPr>
          <w:rFonts w:ascii="Arial" w:eastAsia="Calibri" w:hAnsi="Arial" w:cs="Arial"/>
          <w:sz w:val="20"/>
          <w:szCs w:val="20"/>
          <w:lang w:eastAsia="en-US"/>
        </w:rPr>
        <w:t>.</w:t>
      </w:r>
    </w:p>
    <w:p w14:paraId="3A2A92E9" w14:textId="77777777" w:rsidR="004746E7" w:rsidRPr="00A14C21" w:rsidRDefault="004746E7" w:rsidP="004746E7">
      <w:pPr>
        <w:pStyle w:val="Default"/>
        <w:rPr>
          <w:sz w:val="20"/>
          <w:szCs w:val="20"/>
        </w:rPr>
      </w:pPr>
    </w:p>
    <w:p w14:paraId="0E52C98B" w14:textId="0E0B687E" w:rsidR="004746E7" w:rsidRDefault="004746E7" w:rsidP="004746E7">
      <w:pPr>
        <w:shd w:val="clear" w:color="auto" w:fill="D9D9D9"/>
        <w:rPr>
          <w:rFonts w:ascii="Arial" w:eastAsia="Calibri" w:hAnsi="Arial" w:cs="Arial"/>
          <w:sz w:val="20"/>
          <w:szCs w:val="20"/>
          <w:lang w:eastAsia="en-US"/>
        </w:rPr>
      </w:pPr>
      <w:r>
        <w:rPr>
          <w:rFonts w:ascii="Arial" w:hAnsi="Arial" w:cs="Arial"/>
          <w:b/>
          <w:sz w:val="20"/>
          <w:szCs w:val="20"/>
        </w:rPr>
        <w:lastRenderedPageBreak/>
        <w:t>Tip</w:t>
      </w:r>
      <w:r w:rsidRPr="00A14C21">
        <w:rPr>
          <w:rFonts w:ascii="Arial" w:hAnsi="Arial" w:cs="Arial"/>
          <w:b/>
          <w:sz w:val="20"/>
          <w:szCs w:val="20"/>
        </w:rPr>
        <w:t>!</w:t>
      </w:r>
      <w:r>
        <w:rPr>
          <w:rFonts w:ascii="Arial" w:hAnsi="Arial" w:cs="Arial"/>
          <w:b/>
          <w:sz w:val="20"/>
          <w:szCs w:val="20"/>
        </w:rPr>
        <w:br/>
      </w:r>
      <w:r w:rsidRPr="00BE4865">
        <w:rPr>
          <w:rFonts w:ascii="Arial" w:eastAsia="Calibri" w:hAnsi="Arial" w:cs="Arial"/>
          <w:sz w:val="20"/>
          <w:szCs w:val="20"/>
          <w:lang w:eastAsia="en-US"/>
        </w:rPr>
        <w:t>U kunt de documenten vinden op de website van het UWV:</w:t>
      </w:r>
    </w:p>
    <w:p w14:paraId="065962A3" w14:textId="109ECCC8" w:rsidR="00322AD9" w:rsidRPr="004746E7" w:rsidRDefault="004746E7" w:rsidP="004746E7">
      <w:pPr>
        <w:shd w:val="clear" w:color="auto" w:fill="D9D9D9"/>
        <w:rPr>
          <w:rFonts w:ascii="Arial" w:hAnsi="Arial" w:cs="Arial"/>
          <w:sz w:val="20"/>
          <w:szCs w:val="20"/>
        </w:rPr>
      </w:pPr>
      <w:r w:rsidRPr="004746E7">
        <w:rPr>
          <w:rFonts w:ascii="Arial" w:hAnsi="Arial" w:cs="Arial"/>
          <w:sz w:val="20"/>
          <w:szCs w:val="20"/>
        </w:rPr>
        <w:t>-</w:t>
      </w:r>
      <w:r>
        <w:rPr>
          <w:rFonts w:ascii="Arial" w:hAnsi="Arial" w:cs="Arial"/>
          <w:sz w:val="20"/>
          <w:szCs w:val="20"/>
        </w:rPr>
        <w:t xml:space="preserve"> </w:t>
      </w:r>
      <w:r w:rsidRPr="004746E7">
        <w:rPr>
          <w:rFonts w:ascii="Arial" w:hAnsi="Arial" w:cs="Arial"/>
          <w:sz w:val="20"/>
          <w:szCs w:val="20"/>
        </w:rPr>
        <w:t>Ontslag wegens bedrijfseconomische redenen</w:t>
      </w:r>
      <w:r>
        <w:rPr>
          <w:rFonts w:ascii="Arial" w:hAnsi="Arial" w:cs="Arial"/>
          <w:sz w:val="20"/>
          <w:szCs w:val="20"/>
        </w:rPr>
        <w:br/>
        <w:t xml:space="preserve">- </w:t>
      </w:r>
      <w:r w:rsidRPr="004746E7">
        <w:rPr>
          <w:rFonts w:ascii="Arial" w:hAnsi="Arial" w:cs="Arial"/>
          <w:sz w:val="20"/>
          <w:szCs w:val="20"/>
        </w:rPr>
        <w:t>Ontslag wegens langdurige arbeidsongeschiktheid</w:t>
      </w:r>
    </w:p>
    <w:p w14:paraId="2E29A9AF" w14:textId="77777777" w:rsidR="00322AD9" w:rsidRDefault="00322AD9" w:rsidP="00322AD9">
      <w:pPr>
        <w:rPr>
          <w:rFonts w:ascii="Arial" w:eastAsia="Calibri" w:hAnsi="Arial" w:cs="Arial"/>
          <w:sz w:val="20"/>
          <w:szCs w:val="20"/>
          <w:lang w:eastAsia="en-US"/>
        </w:rPr>
      </w:pPr>
    </w:p>
    <w:p w14:paraId="0F5F6755" w14:textId="77777777" w:rsidR="00322AD9" w:rsidRDefault="00322AD9" w:rsidP="004746E7">
      <w:pPr>
        <w:pStyle w:val="Kop2"/>
        <w:rPr>
          <w:rFonts w:eastAsia="Calibri"/>
          <w:lang w:eastAsia="en-US"/>
        </w:rPr>
      </w:pPr>
      <w:bookmarkStart w:id="71" w:name="_Toc534204760"/>
      <w:bookmarkStart w:id="72" w:name="_Toc534626767"/>
      <w:r>
        <w:rPr>
          <w:rFonts w:eastAsia="Calibri"/>
          <w:lang w:eastAsia="en-US"/>
        </w:rPr>
        <w:t>Loondoorbetaling bij ziekte</w:t>
      </w:r>
      <w:bookmarkEnd w:id="71"/>
      <w:bookmarkEnd w:id="72"/>
    </w:p>
    <w:p w14:paraId="3722C0A4" w14:textId="77777777" w:rsidR="004746E7" w:rsidRDefault="004746E7" w:rsidP="00322AD9">
      <w:pPr>
        <w:rPr>
          <w:rFonts w:ascii="Arial" w:eastAsia="Calibri" w:hAnsi="Arial" w:cs="Arial"/>
          <w:sz w:val="20"/>
          <w:szCs w:val="20"/>
          <w:lang w:eastAsia="en-US"/>
        </w:rPr>
      </w:pPr>
    </w:p>
    <w:p w14:paraId="5A0BE9AA"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In het regeerakkoord zijn voorstellen gedaan om knelpunten bij loondoorbetaling bij ziekte te verzachten. In een brief van 20 december 2018 heeft minister Koolmees aangegeven dat hij met werkgevers afspraken heeft kunnen maken over een uitvoerbaar pakket aan maatregelen. Het pakket zou beter aansluiten bij behoeften van kleine werkgevers, maar ook (middel)grote werkgevers zouden gaan profiteren.</w:t>
      </w:r>
    </w:p>
    <w:p w14:paraId="16100B08" w14:textId="77777777" w:rsidR="00322AD9" w:rsidRDefault="00322AD9" w:rsidP="00322AD9">
      <w:pPr>
        <w:rPr>
          <w:rFonts w:ascii="Arial" w:eastAsia="Calibri" w:hAnsi="Arial" w:cs="Arial"/>
          <w:sz w:val="20"/>
          <w:szCs w:val="20"/>
          <w:lang w:eastAsia="en-US"/>
        </w:rPr>
      </w:pPr>
    </w:p>
    <w:p w14:paraId="0083F772"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Daarbij gaat het om de volgende maatregelen:</w:t>
      </w:r>
    </w:p>
    <w:p w14:paraId="4B451EF5" w14:textId="77777777" w:rsidR="004746E7" w:rsidRDefault="004746E7" w:rsidP="00322AD9">
      <w:pPr>
        <w:rPr>
          <w:rFonts w:ascii="Arial" w:eastAsia="Calibri" w:hAnsi="Arial" w:cs="Arial"/>
          <w:sz w:val="20"/>
          <w:szCs w:val="20"/>
          <w:lang w:eastAsia="en-US"/>
        </w:rPr>
      </w:pPr>
    </w:p>
    <w:p w14:paraId="61B8731B" w14:textId="77777777" w:rsidR="00322AD9" w:rsidRDefault="00322AD9" w:rsidP="00C80C29">
      <w:pPr>
        <w:pStyle w:val="Lijstalinea"/>
        <w:numPr>
          <w:ilvl w:val="0"/>
          <w:numId w:val="21"/>
        </w:numPr>
        <w:rPr>
          <w:rFonts w:ascii="Arial" w:hAnsi="Arial" w:cs="Arial"/>
          <w:sz w:val="20"/>
          <w:szCs w:val="20"/>
        </w:rPr>
      </w:pPr>
      <w:r>
        <w:rPr>
          <w:rFonts w:ascii="Arial" w:hAnsi="Arial" w:cs="Arial"/>
          <w:sz w:val="20"/>
          <w:szCs w:val="20"/>
        </w:rPr>
        <w:t>invoering van een mkb-verzuim-ontzorg-verzekering per 1 januari 2020;</w:t>
      </w:r>
    </w:p>
    <w:p w14:paraId="7C24B077" w14:textId="77777777" w:rsidR="00322AD9" w:rsidRDefault="00322AD9" w:rsidP="00C80C29">
      <w:pPr>
        <w:pStyle w:val="Lijstalinea"/>
        <w:numPr>
          <w:ilvl w:val="0"/>
          <w:numId w:val="21"/>
        </w:numPr>
        <w:rPr>
          <w:rFonts w:ascii="Arial" w:hAnsi="Arial" w:cs="Arial"/>
          <w:sz w:val="20"/>
          <w:szCs w:val="20"/>
        </w:rPr>
      </w:pPr>
      <w:r>
        <w:rPr>
          <w:rFonts w:ascii="Arial" w:hAnsi="Arial" w:cs="Arial"/>
          <w:sz w:val="20"/>
          <w:szCs w:val="20"/>
        </w:rPr>
        <w:t>loondoorbetalingskorting op premieheffing voor kosten van loondoorbetaling per 2021;</w:t>
      </w:r>
    </w:p>
    <w:p w14:paraId="2692D2D9" w14:textId="77777777" w:rsidR="00322AD9" w:rsidRDefault="00322AD9" w:rsidP="00C80C29">
      <w:pPr>
        <w:pStyle w:val="Lijstalinea"/>
        <w:numPr>
          <w:ilvl w:val="0"/>
          <w:numId w:val="21"/>
        </w:numPr>
        <w:rPr>
          <w:rFonts w:ascii="Arial" w:hAnsi="Arial" w:cs="Arial"/>
          <w:sz w:val="20"/>
          <w:szCs w:val="20"/>
        </w:rPr>
      </w:pPr>
      <w:r>
        <w:rPr>
          <w:rFonts w:ascii="Arial" w:hAnsi="Arial" w:cs="Arial"/>
          <w:sz w:val="20"/>
          <w:szCs w:val="20"/>
        </w:rPr>
        <w:t>medisch advies bedrijfsarts leidend maken per 1 januari 2021;</w:t>
      </w:r>
    </w:p>
    <w:p w14:paraId="69AF8DFF" w14:textId="77777777" w:rsidR="00322AD9" w:rsidRDefault="00322AD9" w:rsidP="00C80C29">
      <w:pPr>
        <w:pStyle w:val="Lijstalinea"/>
        <w:numPr>
          <w:ilvl w:val="0"/>
          <w:numId w:val="21"/>
        </w:numPr>
        <w:rPr>
          <w:rFonts w:ascii="Arial" w:hAnsi="Arial" w:cs="Arial"/>
          <w:sz w:val="20"/>
          <w:szCs w:val="20"/>
        </w:rPr>
      </w:pPr>
      <w:r>
        <w:rPr>
          <w:rFonts w:ascii="Arial" w:hAnsi="Arial" w:cs="Arial"/>
          <w:sz w:val="20"/>
          <w:szCs w:val="20"/>
        </w:rPr>
        <w:t>verbetering transparantie loondoorbetaling bij ziekte;</w:t>
      </w:r>
    </w:p>
    <w:p w14:paraId="0EE74E33" w14:textId="77777777" w:rsidR="00322AD9" w:rsidRPr="003D4B39" w:rsidRDefault="00322AD9" w:rsidP="00C80C29">
      <w:pPr>
        <w:pStyle w:val="Lijstalinea"/>
        <w:numPr>
          <w:ilvl w:val="0"/>
          <w:numId w:val="21"/>
        </w:numPr>
        <w:rPr>
          <w:rFonts w:ascii="Arial" w:hAnsi="Arial" w:cs="Arial"/>
          <w:sz w:val="20"/>
          <w:szCs w:val="20"/>
        </w:rPr>
      </w:pPr>
      <w:r>
        <w:rPr>
          <w:rFonts w:ascii="Arial" w:hAnsi="Arial" w:cs="Arial"/>
          <w:sz w:val="20"/>
          <w:szCs w:val="20"/>
        </w:rPr>
        <w:t>verstevigen rol werkgever bij tweede spoor om grip op re-integratie te vergroten.</w:t>
      </w:r>
    </w:p>
    <w:p w14:paraId="5AAFB6D8" w14:textId="77777777" w:rsidR="00322AD9" w:rsidRDefault="00322AD9" w:rsidP="00322AD9">
      <w:pPr>
        <w:rPr>
          <w:rFonts w:ascii="Arial" w:eastAsia="Calibri" w:hAnsi="Arial" w:cs="Arial"/>
          <w:sz w:val="20"/>
          <w:szCs w:val="20"/>
          <w:lang w:eastAsia="en-US"/>
        </w:rPr>
      </w:pPr>
    </w:p>
    <w:p w14:paraId="22065EC7"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Doel is uiteindelijk om werkgevers te stimuleren om meer vast personeel aan te nemen.</w:t>
      </w:r>
    </w:p>
    <w:p w14:paraId="696EB7C1" w14:textId="77777777" w:rsidR="00322AD9" w:rsidRDefault="00322AD9" w:rsidP="00322AD9">
      <w:pPr>
        <w:rPr>
          <w:rFonts w:ascii="Arial" w:eastAsia="Calibri" w:hAnsi="Arial" w:cs="Arial"/>
          <w:sz w:val="20"/>
          <w:szCs w:val="20"/>
          <w:lang w:eastAsia="en-US"/>
        </w:rPr>
      </w:pPr>
    </w:p>
    <w:p w14:paraId="578C618C" w14:textId="77777777" w:rsidR="00322AD9" w:rsidRDefault="00322AD9" w:rsidP="00322AD9">
      <w:pPr>
        <w:rPr>
          <w:rFonts w:ascii="Arial" w:eastAsia="Calibri" w:hAnsi="Arial" w:cs="Arial"/>
          <w:sz w:val="20"/>
          <w:szCs w:val="20"/>
          <w:lang w:eastAsia="en-US"/>
        </w:rPr>
      </w:pPr>
      <w:r>
        <w:rPr>
          <w:rFonts w:ascii="Arial" w:eastAsia="Calibri" w:hAnsi="Arial" w:cs="Arial"/>
          <w:sz w:val="20"/>
          <w:szCs w:val="20"/>
          <w:lang w:eastAsia="en-US"/>
        </w:rPr>
        <w:t>Uiterlijk voor het zomerreces zal de minister hierover meer informatie verstrekken.</w:t>
      </w:r>
    </w:p>
    <w:p w14:paraId="3F870A0E" w14:textId="77777777" w:rsidR="00322AD9" w:rsidRDefault="00322AD9" w:rsidP="00322AD9">
      <w:pPr>
        <w:rPr>
          <w:rFonts w:ascii="Arial" w:eastAsia="Calibri" w:hAnsi="Arial" w:cs="Arial"/>
          <w:sz w:val="20"/>
          <w:szCs w:val="20"/>
          <w:lang w:eastAsia="en-US"/>
        </w:rPr>
      </w:pPr>
    </w:p>
    <w:p w14:paraId="3A999EE4" w14:textId="77777777" w:rsidR="00322AD9" w:rsidRPr="00BE4865" w:rsidRDefault="00322AD9" w:rsidP="004746E7">
      <w:pPr>
        <w:pStyle w:val="Kop2"/>
        <w:rPr>
          <w:rFonts w:eastAsia="Calibri"/>
          <w:lang w:eastAsia="en-US"/>
        </w:rPr>
      </w:pPr>
      <w:bookmarkStart w:id="73" w:name="_Toc534204761"/>
      <w:bookmarkStart w:id="74" w:name="_Toc534626768"/>
      <w:r w:rsidRPr="00BE4865">
        <w:rPr>
          <w:rFonts w:eastAsia="Calibri"/>
          <w:lang w:eastAsia="en-US"/>
        </w:rPr>
        <w:t>Arbeidsbeperkte werknemer houdt recht op minimumloon</w:t>
      </w:r>
      <w:bookmarkEnd w:id="73"/>
      <w:bookmarkEnd w:id="74"/>
    </w:p>
    <w:p w14:paraId="635E1695" w14:textId="77777777" w:rsidR="004746E7" w:rsidRDefault="004746E7" w:rsidP="00322AD9">
      <w:pPr>
        <w:rPr>
          <w:rFonts w:ascii="Arial" w:eastAsia="Calibri" w:hAnsi="Arial" w:cs="Arial"/>
          <w:sz w:val="20"/>
          <w:szCs w:val="20"/>
          <w:lang w:eastAsia="en-US"/>
        </w:rPr>
      </w:pPr>
    </w:p>
    <w:p w14:paraId="32716892"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Het plan om mensen met een arbeidsbeperking minder te kunnen betalen dan het minimumloon is van de baan. Doel van de maatregel was om ervoor te zorgen dat mensen met een handicap eerder aan de slag zouden kunnen. Er wordt nu bekeken of dit op </w:t>
      </w:r>
      <w:r>
        <w:rPr>
          <w:rFonts w:ascii="Arial" w:eastAsia="Calibri" w:hAnsi="Arial" w:cs="Arial"/>
          <w:sz w:val="20"/>
          <w:szCs w:val="20"/>
          <w:lang w:eastAsia="en-US"/>
        </w:rPr>
        <w:t xml:space="preserve">een </w:t>
      </w:r>
      <w:r w:rsidRPr="00BE4865">
        <w:rPr>
          <w:rFonts w:ascii="Arial" w:eastAsia="Calibri" w:hAnsi="Arial" w:cs="Arial"/>
          <w:sz w:val="20"/>
          <w:szCs w:val="20"/>
          <w:lang w:eastAsia="en-US"/>
        </w:rPr>
        <w:t xml:space="preserve">andere </w:t>
      </w:r>
      <w:r>
        <w:rPr>
          <w:rFonts w:ascii="Arial" w:eastAsia="Calibri" w:hAnsi="Arial" w:cs="Arial"/>
          <w:sz w:val="20"/>
          <w:szCs w:val="20"/>
          <w:lang w:eastAsia="en-US"/>
        </w:rPr>
        <w:t>manier</w:t>
      </w:r>
      <w:r w:rsidRPr="00BE4865">
        <w:rPr>
          <w:rFonts w:ascii="Arial" w:eastAsia="Calibri" w:hAnsi="Arial" w:cs="Arial"/>
          <w:sz w:val="20"/>
          <w:szCs w:val="20"/>
          <w:lang w:eastAsia="en-US"/>
        </w:rPr>
        <w:t xml:space="preserve"> bereikt kan worden. </w:t>
      </w:r>
    </w:p>
    <w:p w14:paraId="43C5776A" w14:textId="77777777" w:rsidR="00322AD9" w:rsidRPr="00BE4865" w:rsidRDefault="00322AD9" w:rsidP="00322AD9">
      <w:pPr>
        <w:rPr>
          <w:rFonts w:ascii="Arial" w:eastAsia="Calibri" w:hAnsi="Arial" w:cs="Arial"/>
          <w:sz w:val="20"/>
          <w:szCs w:val="20"/>
          <w:lang w:eastAsia="en-US"/>
        </w:rPr>
      </w:pPr>
    </w:p>
    <w:p w14:paraId="0982F733" w14:textId="77777777" w:rsidR="00322AD9" w:rsidRPr="0075033A" w:rsidRDefault="00322AD9" w:rsidP="00322AD9">
      <w:pPr>
        <w:rPr>
          <w:rFonts w:ascii="Arial" w:eastAsia="Calibri" w:hAnsi="Arial" w:cs="Arial"/>
          <w:b/>
          <w:sz w:val="20"/>
          <w:szCs w:val="20"/>
          <w:lang w:eastAsia="en-US"/>
        </w:rPr>
      </w:pPr>
      <w:r w:rsidRPr="0075033A">
        <w:rPr>
          <w:rFonts w:ascii="Arial" w:eastAsia="Calibri" w:hAnsi="Arial" w:cs="Arial"/>
          <w:b/>
          <w:sz w:val="20"/>
          <w:szCs w:val="20"/>
          <w:lang w:eastAsia="en-US"/>
        </w:rPr>
        <w:t>Subsidie via gemeente</w:t>
      </w:r>
    </w:p>
    <w:p w14:paraId="00522344"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Een werkgever die iemand in dienst neemt met een handicap, komt momenteel in aanmerking voor een subsidie van de gemeente. Op deze manier kan toch altijd het minimumloon betaald worden. </w:t>
      </w:r>
    </w:p>
    <w:p w14:paraId="1365AE2A" w14:textId="77777777" w:rsidR="00FB6BA7" w:rsidRPr="00BE4865" w:rsidRDefault="00FB6BA7" w:rsidP="00FB6BA7">
      <w:pPr>
        <w:rPr>
          <w:rFonts w:ascii="Arial" w:eastAsia="Calibri" w:hAnsi="Arial" w:cs="Arial"/>
          <w:sz w:val="20"/>
          <w:szCs w:val="20"/>
          <w:lang w:eastAsia="en-US"/>
        </w:rPr>
      </w:pPr>
    </w:p>
    <w:p w14:paraId="3ED73B7A" w14:textId="31E65877" w:rsidR="00FB6BA7" w:rsidRPr="00BE4865" w:rsidRDefault="00FB6BA7" w:rsidP="00FB6BA7">
      <w:pPr>
        <w:shd w:val="clear" w:color="auto" w:fill="D9D9D9"/>
        <w:rPr>
          <w:rFonts w:ascii="Arial" w:eastAsia="Calibri" w:hAnsi="Arial" w:cs="Arial"/>
          <w:sz w:val="20"/>
          <w:szCs w:val="20"/>
          <w:lang w:eastAsia="en-US"/>
        </w:rPr>
      </w:pPr>
      <w:r>
        <w:rPr>
          <w:rFonts w:ascii="Arial" w:hAnsi="Arial" w:cs="Arial"/>
          <w:b/>
          <w:sz w:val="20"/>
          <w:szCs w:val="20"/>
        </w:rPr>
        <w:t>Tip</w:t>
      </w:r>
      <w:r w:rsidRPr="00A14C21">
        <w:rPr>
          <w:rFonts w:ascii="Arial" w:hAnsi="Arial" w:cs="Arial"/>
          <w:b/>
          <w:sz w:val="20"/>
          <w:szCs w:val="20"/>
        </w:rPr>
        <w:t>!</w:t>
      </w:r>
      <w:r>
        <w:rPr>
          <w:rFonts w:ascii="Arial" w:hAnsi="Arial" w:cs="Arial"/>
          <w:b/>
          <w:sz w:val="20"/>
          <w:szCs w:val="20"/>
        </w:rPr>
        <w:br/>
      </w:r>
      <w:r w:rsidRPr="00BE4865">
        <w:rPr>
          <w:rFonts w:ascii="Arial" w:eastAsia="Calibri" w:hAnsi="Arial" w:cs="Arial"/>
          <w:sz w:val="20"/>
          <w:szCs w:val="20"/>
          <w:lang w:eastAsia="en-US"/>
        </w:rPr>
        <w:t>Als werkgever kunt u ook een subsidie krijgen voor het aanpassen van een werkplek ten behoeve van een arbeidsgehandicapte werknemer.</w:t>
      </w:r>
    </w:p>
    <w:p w14:paraId="78236D01" w14:textId="77777777" w:rsidR="00322AD9" w:rsidRPr="00BE4865" w:rsidRDefault="00322AD9" w:rsidP="00322AD9">
      <w:pPr>
        <w:rPr>
          <w:rFonts w:ascii="Arial" w:eastAsia="Calibri" w:hAnsi="Arial" w:cs="Arial"/>
          <w:sz w:val="20"/>
          <w:szCs w:val="20"/>
          <w:lang w:eastAsia="en-US"/>
        </w:rPr>
      </w:pPr>
    </w:p>
    <w:p w14:paraId="0219AFC3" w14:textId="77777777" w:rsidR="00322AD9" w:rsidRPr="0075033A" w:rsidRDefault="00322AD9" w:rsidP="00322AD9">
      <w:pPr>
        <w:rPr>
          <w:rFonts w:ascii="Arial" w:eastAsia="Calibri" w:hAnsi="Arial" w:cs="Arial"/>
          <w:b/>
          <w:sz w:val="20"/>
          <w:szCs w:val="20"/>
          <w:lang w:eastAsia="en-US"/>
        </w:rPr>
      </w:pPr>
      <w:r w:rsidRPr="0075033A">
        <w:rPr>
          <w:rFonts w:ascii="Arial" w:eastAsia="Calibri" w:hAnsi="Arial" w:cs="Arial"/>
          <w:b/>
          <w:sz w:val="20"/>
          <w:szCs w:val="20"/>
          <w:lang w:eastAsia="en-US"/>
        </w:rPr>
        <w:t>Hoogte subsidie</w:t>
      </w:r>
    </w:p>
    <w:p w14:paraId="2E786AA3"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subsidie ten behoeve van het inkomen bedraagt maximaal 70% van het minimumloon en is afhankelijk van de arbeidsproductiviteit van de werknemer. De subsidie is niet beperkt in tijd.</w:t>
      </w:r>
    </w:p>
    <w:p w14:paraId="59562185" w14:textId="77777777" w:rsidR="004746E7" w:rsidRPr="00BE4865" w:rsidRDefault="004746E7" w:rsidP="00322AD9">
      <w:pPr>
        <w:rPr>
          <w:rFonts w:ascii="Arial" w:eastAsia="Calibri" w:hAnsi="Arial" w:cs="Arial"/>
          <w:sz w:val="20"/>
          <w:szCs w:val="20"/>
          <w:lang w:eastAsia="en-US"/>
        </w:rPr>
      </w:pPr>
    </w:p>
    <w:p w14:paraId="76F43DA6" w14:textId="4F8B7F46" w:rsidR="00322AD9" w:rsidRPr="00BE4865" w:rsidRDefault="004746E7" w:rsidP="004746E7">
      <w:pPr>
        <w:shd w:val="clear" w:color="auto" w:fill="D9D9D9"/>
        <w:rPr>
          <w:rFonts w:ascii="Arial" w:eastAsia="Calibri" w:hAnsi="Arial" w:cs="Arial"/>
          <w:sz w:val="20"/>
          <w:szCs w:val="20"/>
          <w:lang w:eastAsia="en-US"/>
        </w:rPr>
      </w:pPr>
      <w:r>
        <w:rPr>
          <w:rFonts w:ascii="Arial" w:hAnsi="Arial" w:cs="Arial"/>
          <w:b/>
          <w:sz w:val="20"/>
          <w:szCs w:val="20"/>
        </w:rPr>
        <w:t>Tip</w:t>
      </w:r>
      <w:r w:rsidRPr="00A14C21">
        <w:rPr>
          <w:rFonts w:ascii="Arial" w:hAnsi="Arial" w:cs="Arial"/>
          <w:b/>
          <w:sz w:val="20"/>
          <w:szCs w:val="20"/>
        </w:rPr>
        <w:t>!</w:t>
      </w:r>
      <w:r>
        <w:rPr>
          <w:rFonts w:ascii="Arial" w:hAnsi="Arial" w:cs="Arial"/>
          <w:b/>
          <w:sz w:val="20"/>
          <w:szCs w:val="20"/>
        </w:rPr>
        <w:br/>
      </w:r>
      <w:r w:rsidRPr="00BE4865">
        <w:rPr>
          <w:rFonts w:ascii="Arial" w:eastAsia="Calibri" w:hAnsi="Arial" w:cs="Arial"/>
          <w:sz w:val="20"/>
          <w:szCs w:val="20"/>
          <w:lang w:eastAsia="en-US"/>
        </w:rPr>
        <w:t>Voor arbeidsgehandicapte werknemers heeft u als werkgever onder voorwaarden ook recht op een loonkostenvoordeel. Dit bedraagt maximaal € 6.000 per jaar en kunt u voor maximaal drie jaar verkrijgen.</w:t>
      </w:r>
    </w:p>
    <w:p w14:paraId="12EE0085" w14:textId="77777777" w:rsidR="00322AD9" w:rsidRDefault="00322AD9" w:rsidP="00322AD9">
      <w:pPr>
        <w:rPr>
          <w:rFonts w:ascii="Arial" w:eastAsia="Calibri" w:hAnsi="Arial" w:cs="Arial"/>
          <w:sz w:val="20"/>
          <w:szCs w:val="20"/>
          <w:lang w:eastAsia="en-US"/>
        </w:rPr>
      </w:pPr>
    </w:p>
    <w:p w14:paraId="0C01C651" w14:textId="77777777" w:rsidR="00322AD9" w:rsidRDefault="00322AD9" w:rsidP="004746E7">
      <w:pPr>
        <w:pStyle w:val="Kop1"/>
      </w:pPr>
      <w:bookmarkStart w:id="75" w:name="_Toc534626769"/>
      <w:r w:rsidRPr="00BE4865">
        <w:t>Wet tegemoetkomingen loondomein</w:t>
      </w:r>
      <w:bookmarkEnd w:id="75"/>
    </w:p>
    <w:p w14:paraId="3B21C474" w14:textId="77777777" w:rsidR="00322AD9" w:rsidRDefault="00322AD9" w:rsidP="00322AD9">
      <w:pPr>
        <w:rPr>
          <w:rFonts w:ascii="Arial" w:hAnsi="Arial" w:cs="Arial"/>
          <w:sz w:val="20"/>
          <w:szCs w:val="20"/>
        </w:rPr>
      </w:pPr>
    </w:p>
    <w:p w14:paraId="197A645E" w14:textId="77777777" w:rsidR="00322AD9" w:rsidRDefault="00322AD9" w:rsidP="00322AD9">
      <w:pPr>
        <w:rPr>
          <w:rFonts w:ascii="Arial" w:hAnsi="Arial" w:cs="Arial"/>
          <w:sz w:val="20"/>
          <w:szCs w:val="20"/>
        </w:rPr>
      </w:pPr>
      <w:r w:rsidRPr="00061E28">
        <w:rPr>
          <w:rFonts w:ascii="Arial" w:hAnsi="Arial" w:cs="Arial"/>
          <w:sz w:val="20"/>
          <w:szCs w:val="20"/>
        </w:rPr>
        <w:t>De Wet tegemoetkomingen loondomein bestaat uit drie onderdelen: 1) het lage-inkomensvoordeel</w:t>
      </w:r>
      <w:r>
        <w:rPr>
          <w:rFonts w:ascii="Arial" w:hAnsi="Arial" w:cs="Arial"/>
          <w:sz w:val="20"/>
          <w:szCs w:val="20"/>
        </w:rPr>
        <w:t>,</w:t>
      </w:r>
      <w:r w:rsidRPr="00061E28">
        <w:rPr>
          <w:rFonts w:ascii="Arial" w:hAnsi="Arial" w:cs="Arial"/>
          <w:sz w:val="20"/>
          <w:szCs w:val="20"/>
        </w:rPr>
        <w:t xml:space="preserve"> 2) het jeugd-lage-inkomensvoordeel en 3) het loonkostenvoordeel. Het lage-inkomensvoordeel (LIV) is ingevoerd per 1 januari 2017. Met ingang van 2018 zijn het loonkostenvoordeel (L</w:t>
      </w:r>
      <w:r>
        <w:rPr>
          <w:rFonts w:ascii="Arial" w:hAnsi="Arial" w:cs="Arial"/>
          <w:sz w:val="20"/>
          <w:szCs w:val="20"/>
        </w:rPr>
        <w:t>KV) en het jeugd-LIV</w:t>
      </w:r>
      <w:r w:rsidRPr="00A86BC3">
        <w:rPr>
          <w:rFonts w:ascii="Arial" w:hAnsi="Arial" w:cs="Arial"/>
          <w:sz w:val="20"/>
          <w:szCs w:val="20"/>
        </w:rPr>
        <w:t xml:space="preserve"> </w:t>
      </w:r>
      <w:r>
        <w:rPr>
          <w:rFonts w:ascii="Arial" w:hAnsi="Arial" w:cs="Arial"/>
          <w:sz w:val="20"/>
          <w:szCs w:val="20"/>
        </w:rPr>
        <w:t>ingevoerd.</w:t>
      </w:r>
    </w:p>
    <w:p w14:paraId="076935E8" w14:textId="77777777" w:rsidR="00322AD9" w:rsidRDefault="00322AD9" w:rsidP="00322AD9">
      <w:pPr>
        <w:rPr>
          <w:rFonts w:ascii="Arial" w:hAnsi="Arial" w:cs="Arial"/>
          <w:sz w:val="20"/>
          <w:szCs w:val="20"/>
        </w:rPr>
      </w:pPr>
    </w:p>
    <w:p w14:paraId="6A36BDC7" w14:textId="77777777" w:rsidR="004746E7" w:rsidRPr="00A14C21" w:rsidRDefault="004746E7" w:rsidP="004746E7">
      <w:pPr>
        <w:pStyle w:val="Default"/>
        <w:rPr>
          <w:sz w:val="20"/>
          <w:szCs w:val="20"/>
        </w:rPr>
      </w:pPr>
    </w:p>
    <w:p w14:paraId="6A45AAE5" w14:textId="363C59C9" w:rsidR="00322AD9" w:rsidRPr="004746E7" w:rsidRDefault="004746E7" w:rsidP="004746E7">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F12090">
        <w:rPr>
          <w:rFonts w:ascii="Arial" w:hAnsi="Arial" w:cs="Arial"/>
          <w:sz w:val="20"/>
          <w:szCs w:val="20"/>
        </w:rPr>
        <w:t>Bij de premiekortingen bestond de mogelijkheid om achteraf alsnog een korting te claimen als men dit vergeten was. Voor de loonkostenvoordelen geldt dit niet! Als niet op tijd aan de vereisten wordt voldaan, kan achteraf geen beroep meer worden gedaan op een loonkostenvoordeel. Het op tijd signaleren van de mogelijkheden is dus van groot belang.</w:t>
      </w:r>
    </w:p>
    <w:p w14:paraId="0DB9F414" w14:textId="77777777" w:rsidR="00322AD9" w:rsidRDefault="00322AD9" w:rsidP="00322AD9">
      <w:pPr>
        <w:rPr>
          <w:rFonts w:ascii="Arial" w:hAnsi="Arial" w:cs="Arial"/>
          <w:sz w:val="20"/>
          <w:szCs w:val="20"/>
        </w:rPr>
      </w:pPr>
    </w:p>
    <w:p w14:paraId="31D5516C" w14:textId="77777777" w:rsidR="00322AD9" w:rsidRDefault="00322AD9" w:rsidP="004746E7">
      <w:pPr>
        <w:pStyle w:val="Kop2"/>
      </w:pPr>
      <w:bookmarkStart w:id="76" w:name="_Toc534204700"/>
      <w:bookmarkStart w:id="77" w:name="_Toc534626770"/>
      <w:r>
        <w:t>Uitbetaling tegemoetkomingen</w:t>
      </w:r>
      <w:bookmarkEnd w:id="76"/>
      <w:bookmarkEnd w:id="77"/>
    </w:p>
    <w:p w14:paraId="5FA171E0" w14:textId="77777777" w:rsidR="00322AD9" w:rsidRDefault="00322AD9" w:rsidP="00322AD9"/>
    <w:p w14:paraId="4F9A8FD1" w14:textId="5EF4FB44" w:rsidR="00322AD9" w:rsidRDefault="00322AD9" w:rsidP="00322AD9">
      <w:pPr>
        <w:pStyle w:val="Default"/>
        <w:rPr>
          <w:bCs/>
          <w:sz w:val="20"/>
          <w:szCs w:val="20"/>
        </w:rPr>
      </w:pPr>
      <w:r w:rsidRPr="00A14C21">
        <w:rPr>
          <w:bCs/>
          <w:sz w:val="20"/>
          <w:szCs w:val="20"/>
        </w:rPr>
        <w:t>Het LIV, jeugd-LIV en LKV</w:t>
      </w:r>
      <w:r>
        <w:rPr>
          <w:bCs/>
          <w:sz w:val="20"/>
          <w:szCs w:val="20"/>
        </w:rPr>
        <w:t xml:space="preserve"> over 2018</w:t>
      </w:r>
      <w:r w:rsidRPr="00A14C21">
        <w:rPr>
          <w:bCs/>
          <w:sz w:val="20"/>
          <w:szCs w:val="20"/>
        </w:rPr>
        <w:t xml:space="preserve"> worden</w:t>
      </w:r>
      <w:r>
        <w:rPr>
          <w:bCs/>
          <w:sz w:val="20"/>
          <w:szCs w:val="20"/>
        </w:rPr>
        <w:t xml:space="preserve"> in 2019</w:t>
      </w:r>
      <w:r w:rsidRPr="00A14C21">
        <w:rPr>
          <w:bCs/>
          <w:sz w:val="20"/>
          <w:szCs w:val="20"/>
        </w:rPr>
        <w:t xml:space="preserve"> automatisch uitbetaald als uit de loonaangiften blijkt dat een werkgever hier recht op heeft. D</w:t>
      </w:r>
      <w:r w:rsidR="004746E7">
        <w:rPr>
          <w:bCs/>
          <w:sz w:val="20"/>
          <w:szCs w:val="20"/>
        </w:rPr>
        <w:t>it gaat als volgt in zijn werk:</w:t>
      </w:r>
    </w:p>
    <w:p w14:paraId="444D361B" w14:textId="77777777" w:rsidR="004746E7" w:rsidRPr="00A14C21" w:rsidRDefault="004746E7" w:rsidP="00322AD9">
      <w:pPr>
        <w:pStyle w:val="Default"/>
        <w:rPr>
          <w:sz w:val="20"/>
          <w:szCs w:val="20"/>
        </w:rPr>
      </w:pPr>
    </w:p>
    <w:p w14:paraId="778C1EE9" w14:textId="77777777" w:rsidR="00322AD9" w:rsidRPr="00A14C21" w:rsidRDefault="00322AD9" w:rsidP="00C80C29">
      <w:pPr>
        <w:pStyle w:val="Lijstalinea"/>
        <w:numPr>
          <w:ilvl w:val="0"/>
          <w:numId w:val="7"/>
        </w:numPr>
        <w:tabs>
          <w:tab w:val="left" w:pos="426"/>
        </w:tabs>
        <w:spacing w:line="240" w:lineRule="auto"/>
        <w:ind w:left="426" w:hanging="426"/>
        <w:rPr>
          <w:rFonts w:ascii="Arial" w:hAnsi="Arial" w:cs="Arial"/>
          <w:sz w:val="20"/>
          <w:szCs w:val="20"/>
        </w:rPr>
      </w:pPr>
      <w:r w:rsidRPr="00A14C21">
        <w:rPr>
          <w:rFonts w:ascii="Arial" w:hAnsi="Arial" w:cs="Arial"/>
          <w:sz w:val="20"/>
          <w:szCs w:val="20"/>
        </w:rPr>
        <w:t xml:space="preserve">De werkgever krijgt vóór 15 maart van de Belastingdienst een voorlopige berekening van het LIV, jeugd-LIV en LKV. Die berekening is gebaseerd op de aangiften en correcties over </w:t>
      </w:r>
      <w:r>
        <w:rPr>
          <w:rFonts w:ascii="Arial" w:hAnsi="Arial" w:cs="Arial"/>
          <w:sz w:val="20"/>
          <w:szCs w:val="20"/>
        </w:rPr>
        <w:t>2018 die zijn ingediend tot en met 31 januari 2019.</w:t>
      </w:r>
    </w:p>
    <w:p w14:paraId="558AD69E" w14:textId="77777777" w:rsidR="00322AD9" w:rsidRPr="00A14C21" w:rsidRDefault="00322AD9" w:rsidP="00C80C29">
      <w:pPr>
        <w:pStyle w:val="Lijstalinea"/>
        <w:numPr>
          <w:ilvl w:val="0"/>
          <w:numId w:val="7"/>
        </w:numPr>
        <w:tabs>
          <w:tab w:val="left" w:pos="426"/>
        </w:tabs>
        <w:spacing w:line="240" w:lineRule="auto"/>
        <w:ind w:left="426" w:hanging="426"/>
        <w:rPr>
          <w:rFonts w:ascii="Arial" w:hAnsi="Arial" w:cs="Arial"/>
          <w:sz w:val="20"/>
          <w:szCs w:val="20"/>
        </w:rPr>
      </w:pPr>
      <w:r w:rsidRPr="00A14C21">
        <w:rPr>
          <w:rFonts w:ascii="Arial" w:hAnsi="Arial" w:cs="Arial"/>
          <w:sz w:val="20"/>
          <w:szCs w:val="20"/>
        </w:rPr>
        <w:t xml:space="preserve">Tot en met 1 mei </w:t>
      </w:r>
      <w:r>
        <w:rPr>
          <w:rFonts w:ascii="Arial" w:hAnsi="Arial" w:cs="Arial"/>
          <w:sz w:val="20"/>
          <w:szCs w:val="20"/>
        </w:rPr>
        <w:t>2019</w:t>
      </w:r>
      <w:r w:rsidRPr="00A14C21">
        <w:rPr>
          <w:rFonts w:ascii="Arial" w:hAnsi="Arial" w:cs="Arial"/>
          <w:sz w:val="20"/>
          <w:szCs w:val="20"/>
        </w:rPr>
        <w:t xml:space="preserve"> kunt u correcties over </w:t>
      </w:r>
      <w:r>
        <w:rPr>
          <w:rFonts w:ascii="Arial" w:hAnsi="Arial" w:cs="Arial"/>
          <w:sz w:val="20"/>
          <w:szCs w:val="20"/>
        </w:rPr>
        <w:t>2018</w:t>
      </w:r>
      <w:r w:rsidRPr="00A14C21">
        <w:rPr>
          <w:rFonts w:ascii="Arial" w:hAnsi="Arial" w:cs="Arial"/>
          <w:sz w:val="20"/>
          <w:szCs w:val="20"/>
        </w:rPr>
        <w:t xml:space="preserve"> sturen. Die worden nog meegenom</w:t>
      </w:r>
      <w:r>
        <w:rPr>
          <w:rFonts w:ascii="Arial" w:hAnsi="Arial" w:cs="Arial"/>
          <w:sz w:val="20"/>
          <w:szCs w:val="20"/>
        </w:rPr>
        <w:t>en in de definitieve berekening. Correcties na 1 mei worden wel geaccepteerd, maar tellen niet meer mee voor de berekening van de diverse tegemoetkomingen.</w:t>
      </w:r>
    </w:p>
    <w:p w14:paraId="4A583C8C" w14:textId="77777777" w:rsidR="00322AD9" w:rsidRPr="00A14C21" w:rsidRDefault="00322AD9" w:rsidP="00C80C29">
      <w:pPr>
        <w:pStyle w:val="Lijstalinea"/>
        <w:numPr>
          <w:ilvl w:val="0"/>
          <w:numId w:val="7"/>
        </w:numPr>
        <w:tabs>
          <w:tab w:val="left" w:pos="426"/>
        </w:tabs>
        <w:spacing w:line="240" w:lineRule="auto"/>
        <w:ind w:left="426" w:hanging="426"/>
        <w:rPr>
          <w:rFonts w:ascii="Arial" w:hAnsi="Arial" w:cs="Arial"/>
          <w:sz w:val="20"/>
          <w:szCs w:val="20"/>
        </w:rPr>
      </w:pPr>
      <w:r w:rsidRPr="00A14C21">
        <w:rPr>
          <w:rFonts w:ascii="Arial" w:hAnsi="Arial" w:cs="Arial"/>
          <w:sz w:val="20"/>
          <w:szCs w:val="20"/>
        </w:rPr>
        <w:t xml:space="preserve">De Belastingdienst stuurt een beschikking met de definitieve berekening van het LIV, jeugd-LIV en LKV naar de werkgever. Dat gebeurt vóór 1 augustus </w:t>
      </w:r>
      <w:r>
        <w:rPr>
          <w:rFonts w:ascii="Arial" w:hAnsi="Arial" w:cs="Arial"/>
          <w:sz w:val="20"/>
          <w:szCs w:val="20"/>
        </w:rPr>
        <w:t>2019</w:t>
      </w:r>
      <w:r w:rsidRPr="00A14C21">
        <w:rPr>
          <w:rFonts w:ascii="Arial" w:hAnsi="Arial" w:cs="Arial"/>
          <w:sz w:val="20"/>
          <w:szCs w:val="20"/>
        </w:rPr>
        <w:t xml:space="preserve">, op basis van de gegevens die bekend zijn. Deze beschikking is vatbaar voor bezwaar. </w:t>
      </w:r>
    </w:p>
    <w:p w14:paraId="361795D6" w14:textId="77777777" w:rsidR="00322AD9" w:rsidRDefault="00322AD9" w:rsidP="00C80C29">
      <w:pPr>
        <w:pStyle w:val="Lijstalinea"/>
        <w:numPr>
          <w:ilvl w:val="0"/>
          <w:numId w:val="7"/>
        </w:numPr>
        <w:tabs>
          <w:tab w:val="left" w:pos="426"/>
        </w:tabs>
        <w:spacing w:line="240" w:lineRule="auto"/>
        <w:ind w:left="426" w:hanging="426"/>
        <w:rPr>
          <w:rFonts w:ascii="Arial" w:hAnsi="Arial" w:cs="Arial"/>
          <w:sz w:val="20"/>
          <w:szCs w:val="20"/>
        </w:rPr>
      </w:pPr>
      <w:r w:rsidRPr="00A14C21">
        <w:rPr>
          <w:rFonts w:ascii="Arial" w:hAnsi="Arial" w:cs="Arial"/>
          <w:sz w:val="20"/>
          <w:szCs w:val="20"/>
        </w:rPr>
        <w:t xml:space="preserve">Binnen </w:t>
      </w:r>
      <w:r>
        <w:rPr>
          <w:rFonts w:ascii="Arial" w:hAnsi="Arial" w:cs="Arial"/>
          <w:sz w:val="20"/>
          <w:szCs w:val="20"/>
        </w:rPr>
        <w:t>zes</w:t>
      </w:r>
      <w:r w:rsidRPr="00A14C21">
        <w:rPr>
          <w:rFonts w:ascii="Arial" w:hAnsi="Arial" w:cs="Arial"/>
          <w:sz w:val="20"/>
          <w:szCs w:val="20"/>
        </w:rPr>
        <w:t xml:space="preserve"> weken na dagtekening van de beschikking worden de bedragen uitbetaald. </w:t>
      </w:r>
      <w:r>
        <w:rPr>
          <w:rFonts w:ascii="Arial" w:hAnsi="Arial" w:cs="Arial"/>
          <w:sz w:val="20"/>
          <w:szCs w:val="20"/>
        </w:rPr>
        <w:t>Dit zal uiterlijk 12 september 2019 zijn.</w:t>
      </w:r>
    </w:p>
    <w:p w14:paraId="41DBF774" w14:textId="77777777" w:rsidR="00322AD9" w:rsidRDefault="00322AD9" w:rsidP="00322AD9">
      <w:pPr>
        <w:tabs>
          <w:tab w:val="left" w:pos="426"/>
        </w:tabs>
        <w:rPr>
          <w:rFonts w:ascii="Arial" w:hAnsi="Arial" w:cs="Arial"/>
          <w:sz w:val="20"/>
          <w:szCs w:val="20"/>
        </w:rPr>
      </w:pPr>
    </w:p>
    <w:p w14:paraId="2EB0E646" w14:textId="77777777" w:rsidR="00322AD9" w:rsidRPr="009662FD" w:rsidRDefault="00322AD9" w:rsidP="004746E7">
      <w:pPr>
        <w:pStyle w:val="Kop2"/>
        <w:rPr>
          <w:rFonts w:eastAsia="Calibri"/>
          <w:lang w:eastAsia="en-US"/>
        </w:rPr>
      </w:pPr>
      <w:bookmarkStart w:id="78" w:name="_Toc534204701"/>
      <w:bookmarkStart w:id="79" w:name="_Toc534626771"/>
      <w:r>
        <w:rPr>
          <w:rFonts w:eastAsia="Calibri"/>
          <w:lang w:eastAsia="en-US"/>
        </w:rPr>
        <w:t>Het lage-inkomensvoordeel in 2019</w:t>
      </w:r>
      <w:bookmarkEnd w:id="78"/>
      <w:bookmarkEnd w:id="79"/>
    </w:p>
    <w:p w14:paraId="537EC9B2" w14:textId="77777777" w:rsidR="00322AD9" w:rsidRPr="009662FD" w:rsidRDefault="00322AD9" w:rsidP="00322AD9">
      <w:pPr>
        <w:rPr>
          <w:rFonts w:ascii="Arial" w:eastAsia="Calibri" w:hAnsi="Arial" w:cs="Arial"/>
          <w:sz w:val="20"/>
          <w:szCs w:val="20"/>
          <w:lang w:eastAsia="en-US"/>
        </w:rPr>
      </w:pPr>
    </w:p>
    <w:p w14:paraId="420C8955" w14:textId="77777777" w:rsidR="00322AD9" w:rsidRPr="009662FD" w:rsidRDefault="00322AD9" w:rsidP="00322AD9">
      <w:pPr>
        <w:rPr>
          <w:rFonts w:ascii="Arial" w:eastAsia="Calibri" w:hAnsi="Arial" w:cs="Arial"/>
          <w:sz w:val="20"/>
          <w:szCs w:val="20"/>
          <w:lang w:eastAsia="en-US"/>
        </w:rPr>
      </w:pPr>
      <w:r w:rsidRPr="009662FD">
        <w:rPr>
          <w:rFonts w:ascii="Arial" w:eastAsia="Calibri" w:hAnsi="Arial" w:cs="Arial"/>
          <w:sz w:val="20"/>
          <w:szCs w:val="20"/>
          <w:lang w:eastAsia="en-US"/>
        </w:rPr>
        <w:t>De grenzen voor het uurloon voor het lage-inkomensvoordeel (LIV) zijn voor het jaar 2019 vastgesteld. De grenzen zijn aangepast vanwege de stijging van het minimumloon per 1 januari 2019.</w:t>
      </w:r>
    </w:p>
    <w:p w14:paraId="75FD4948" w14:textId="77777777" w:rsidR="00322AD9" w:rsidRPr="00F12090" w:rsidRDefault="00322AD9" w:rsidP="004746E7">
      <w:pPr>
        <w:pStyle w:val="Kop3"/>
        <w:ind w:hanging="1260"/>
        <w:rPr>
          <w:rFonts w:eastAsia="Calibri"/>
        </w:rPr>
      </w:pPr>
      <w:bookmarkStart w:id="80" w:name="_Toc534204702"/>
      <w:bookmarkStart w:id="81" w:name="_Toc534626772"/>
      <w:r w:rsidRPr="00F12090">
        <w:rPr>
          <w:rFonts w:eastAsia="Calibri"/>
        </w:rPr>
        <w:t>Voorwaarden LIV</w:t>
      </w:r>
      <w:bookmarkEnd w:id="80"/>
      <w:bookmarkEnd w:id="81"/>
    </w:p>
    <w:p w14:paraId="10F15355" w14:textId="77777777" w:rsidR="00322AD9" w:rsidRDefault="00322AD9" w:rsidP="00322AD9">
      <w:pPr>
        <w:rPr>
          <w:rFonts w:ascii="Arial" w:eastAsia="Calibri" w:hAnsi="Arial" w:cs="Arial"/>
          <w:sz w:val="20"/>
          <w:szCs w:val="20"/>
          <w:lang w:eastAsia="en-US"/>
        </w:rPr>
      </w:pPr>
      <w:r w:rsidRPr="00990699">
        <w:rPr>
          <w:rFonts w:ascii="Arial" w:eastAsia="Calibri" w:hAnsi="Arial" w:cs="Arial"/>
          <w:sz w:val="20"/>
          <w:szCs w:val="20"/>
          <w:lang w:eastAsia="en-US"/>
        </w:rPr>
        <w:t>Om in aanmerking te komen voor het LIV gelden de volgende voorwaarden:</w:t>
      </w:r>
    </w:p>
    <w:p w14:paraId="65BB0345" w14:textId="77777777" w:rsidR="004746E7" w:rsidRPr="00990699" w:rsidRDefault="004746E7" w:rsidP="00322AD9">
      <w:pPr>
        <w:rPr>
          <w:rFonts w:ascii="Arial" w:eastAsia="Calibri" w:hAnsi="Arial" w:cs="Arial"/>
          <w:sz w:val="20"/>
          <w:szCs w:val="20"/>
          <w:lang w:eastAsia="en-US"/>
        </w:rPr>
      </w:pPr>
    </w:p>
    <w:p w14:paraId="1516A73E" w14:textId="77777777" w:rsidR="00322AD9" w:rsidRPr="00990699" w:rsidRDefault="00322AD9" w:rsidP="00C80C29">
      <w:pPr>
        <w:pStyle w:val="Lijstalinea"/>
        <w:numPr>
          <w:ilvl w:val="0"/>
          <w:numId w:val="14"/>
        </w:numPr>
        <w:rPr>
          <w:rFonts w:ascii="Arial" w:hAnsi="Arial" w:cs="Arial"/>
          <w:sz w:val="20"/>
          <w:szCs w:val="20"/>
        </w:rPr>
      </w:pPr>
      <w:r w:rsidRPr="00990699">
        <w:rPr>
          <w:rFonts w:ascii="Arial" w:hAnsi="Arial" w:cs="Arial"/>
          <w:sz w:val="20"/>
          <w:szCs w:val="20"/>
        </w:rPr>
        <w:t>De werknemer voldoet aan een vastgesteld gemiddeld uurloon (gebaseerd op minimaal 100% en maximaal 125% van het wettelijk minimumloon).</w:t>
      </w:r>
    </w:p>
    <w:p w14:paraId="211AB451" w14:textId="77777777" w:rsidR="00322AD9" w:rsidRPr="00990699" w:rsidRDefault="00322AD9" w:rsidP="00C80C29">
      <w:pPr>
        <w:pStyle w:val="Lijstalinea"/>
        <w:numPr>
          <w:ilvl w:val="0"/>
          <w:numId w:val="14"/>
        </w:numPr>
        <w:rPr>
          <w:rFonts w:ascii="Arial" w:hAnsi="Arial" w:cs="Arial"/>
          <w:sz w:val="20"/>
          <w:szCs w:val="20"/>
        </w:rPr>
      </w:pPr>
      <w:r w:rsidRPr="00990699">
        <w:rPr>
          <w:rFonts w:ascii="Arial" w:hAnsi="Arial" w:cs="Arial"/>
          <w:sz w:val="20"/>
          <w:szCs w:val="20"/>
        </w:rPr>
        <w:t>De werknemer is verzekerd voor de werknemersverzekeringen.</w:t>
      </w:r>
    </w:p>
    <w:p w14:paraId="18844325" w14:textId="77777777" w:rsidR="00322AD9" w:rsidRPr="00990699" w:rsidRDefault="00322AD9" w:rsidP="00C80C29">
      <w:pPr>
        <w:pStyle w:val="Lijstalinea"/>
        <w:numPr>
          <w:ilvl w:val="0"/>
          <w:numId w:val="14"/>
        </w:numPr>
        <w:rPr>
          <w:rFonts w:ascii="Arial" w:hAnsi="Arial" w:cs="Arial"/>
          <w:sz w:val="20"/>
          <w:szCs w:val="20"/>
        </w:rPr>
      </w:pPr>
      <w:r w:rsidRPr="00990699">
        <w:rPr>
          <w:rFonts w:ascii="Arial" w:hAnsi="Arial" w:cs="Arial"/>
          <w:sz w:val="20"/>
          <w:szCs w:val="20"/>
        </w:rPr>
        <w:t>Er is sprake van een substantiële baan (minimaal 1.248 verloonde uren per kalenderjaar).</w:t>
      </w:r>
    </w:p>
    <w:p w14:paraId="2510B35E" w14:textId="77777777" w:rsidR="00322AD9" w:rsidRPr="00F12090" w:rsidRDefault="00322AD9" w:rsidP="00C80C29">
      <w:pPr>
        <w:pStyle w:val="Lijstalinea"/>
        <w:numPr>
          <w:ilvl w:val="0"/>
          <w:numId w:val="14"/>
        </w:numPr>
        <w:rPr>
          <w:rFonts w:ascii="Arial" w:hAnsi="Arial" w:cs="Arial"/>
          <w:sz w:val="20"/>
          <w:szCs w:val="20"/>
        </w:rPr>
      </w:pPr>
      <w:r w:rsidRPr="00990699">
        <w:rPr>
          <w:rFonts w:ascii="Arial" w:hAnsi="Arial" w:cs="Arial"/>
          <w:sz w:val="20"/>
          <w:szCs w:val="20"/>
        </w:rPr>
        <w:t>De werknemer heeft de AOW-gerechtigde leeftijd nog niet bereikt.</w:t>
      </w:r>
    </w:p>
    <w:p w14:paraId="0CBDD739" w14:textId="77777777" w:rsidR="00322AD9" w:rsidRPr="007744E4" w:rsidRDefault="00322AD9" w:rsidP="004746E7">
      <w:pPr>
        <w:pStyle w:val="Kop3"/>
        <w:ind w:hanging="1260"/>
        <w:rPr>
          <w:rFonts w:eastAsia="Calibri"/>
          <w:lang w:eastAsia="en-US"/>
        </w:rPr>
      </w:pPr>
      <w:bookmarkStart w:id="82" w:name="_Toc534204703"/>
      <w:bookmarkStart w:id="83" w:name="_Toc534626773"/>
      <w:r w:rsidRPr="007744E4">
        <w:rPr>
          <w:rFonts w:eastAsia="Calibri"/>
          <w:lang w:eastAsia="en-US"/>
        </w:rPr>
        <w:t>Bedragen LIV 2019</w:t>
      </w:r>
      <w:bookmarkEnd w:id="82"/>
      <w:bookmarkEnd w:id="83"/>
    </w:p>
    <w:p w14:paraId="2977E0E1" w14:textId="5907E36E" w:rsidR="00322AD9" w:rsidRDefault="00322AD9" w:rsidP="00322AD9">
      <w:pPr>
        <w:rPr>
          <w:rFonts w:ascii="Arial" w:eastAsia="Calibri" w:hAnsi="Arial" w:cs="Arial"/>
          <w:sz w:val="20"/>
          <w:szCs w:val="20"/>
          <w:lang w:eastAsia="en-US"/>
        </w:rPr>
      </w:pPr>
      <w:r w:rsidRPr="009662FD">
        <w:rPr>
          <w:rFonts w:ascii="Arial" w:eastAsia="Calibri" w:hAnsi="Arial" w:cs="Arial"/>
          <w:sz w:val="20"/>
          <w:szCs w:val="20"/>
          <w:lang w:eastAsia="en-US"/>
        </w:rPr>
        <w:t>De hoge tegemoetkoming krijgt de werkgever in 2019 voor werknemers met een uurloon van minimaal € 10,05 en maximaal € 11,07. De lage tegemoetkoming geldt voor werknemers met een uurloon van meer dan € 11,07 en maximaal € 12,58 per uur.</w:t>
      </w:r>
      <w:r>
        <w:rPr>
          <w:rFonts w:ascii="Arial" w:eastAsia="Calibri" w:hAnsi="Arial" w:cs="Arial"/>
          <w:sz w:val="20"/>
          <w:szCs w:val="20"/>
          <w:lang w:eastAsia="en-US"/>
        </w:rPr>
        <w:t xml:space="preserve"> In de hoogte van de </w:t>
      </w:r>
      <w:r w:rsidRPr="009662FD">
        <w:rPr>
          <w:rFonts w:ascii="Arial" w:eastAsia="Calibri" w:hAnsi="Arial" w:cs="Arial"/>
          <w:sz w:val="20"/>
          <w:szCs w:val="20"/>
          <w:lang w:eastAsia="en-US"/>
        </w:rPr>
        <w:t>tegemoetkoming</w:t>
      </w:r>
      <w:r>
        <w:rPr>
          <w:rFonts w:ascii="Arial" w:eastAsia="Calibri" w:hAnsi="Arial" w:cs="Arial"/>
          <w:sz w:val="20"/>
          <w:szCs w:val="20"/>
          <w:lang w:eastAsia="en-US"/>
        </w:rPr>
        <w:t xml:space="preserve"> per uur is niets veranderd ten opzichte van 2018.</w:t>
      </w:r>
      <w:r w:rsidR="004746E7">
        <w:rPr>
          <w:rFonts w:ascii="Arial" w:eastAsia="Calibri" w:hAnsi="Arial" w:cs="Arial"/>
          <w:sz w:val="20"/>
          <w:szCs w:val="20"/>
          <w:lang w:eastAsia="en-US"/>
        </w:rPr>
        <w:t xml:space="preserve"> </w:t>
      </w:r>
    </w:p>
    <w:p w14:paraId="76FAE091" w14:textId="77777777" w:rsidR="00322AD9" w:rsidRDefault="00322AD9" w:rsidP="00322AD9">
      <w:pPr>
        <w:rPr>
          <w:rFonts w:ascii="Arial" w:eastAsia="Calibri" w:hAnsi="Arial" w:cs="Arial"/>
          <w:sz w:val="20"/>
          <w:szCs w:val="20"/>
          <w:lang w:eastAsia="en-US"/>
        </w:rPr>
      </w:pPr>
    </w:p>
    <w:tbl>
      <w:tblPr>
        <w:tblStyle w:val="Tabelraster"/>
        <w:tblW w:w="9062" w:type="dxa"/>
        <w:tblLook w:val="0420" w:firstRow="1" w:lastRow="0" w:firstColumn="0" w:lastColumn="0" w:noHBand="0" w:noVBand="1"/>
      </w:tblPr>
      <w:tblGrid>
        <w:gridCol w:w="2597"/>
        <w:gridCol w:w="3258"/>
        <w:gridCol w:w="3207"/>
      </w:tblGrid>
      <w:tr w:rsidR="00322AD9" w:rsidRPr="00A14C21" w14:paraId="644D4776" w14:textId="77777777" w:rsidTr="0004786C">
        <w:trPr>
          <w:trHeight w:val="378"/>
        </w:trPr>
        <w:tc>
          <w:tcPr>
            <w:tcW w:w="2597" w:type="dxa"/>
            <w:hideMark/>
          </w:tcPr>
          <w:p w14:paraId="118609CC" w14:textId="77777777" w:rsidR="00322AD9" w:rsidRPr="00A14C21" w:rsidRDefault="00322AD9" w:rsidP="0004786C">
            <w:pPr>
              <w:jc w:val="center"/>
              <w:rPr>
                <w:rFonts w:ascii="Arial" w:hAnsi="Arial" w:cs="Arial"/>
                <w:sz w:val="20"/>
                <w:szCs w:val="20"/>
              </w:rPr>
            </w:pPr>
            <w:r w:rsidRPr="00A14C21">
              <w:rPr>
                <w:rFonts w:ascii="Arial" w:hAnsi="Arial" w:cs="Arial"/>
                <w:b/>
                <w:bCs/>
                <w:sz w:val="20"/>
                <w:szCs w:val="20"/>
              </w:rPr>
              <w:t xml:space="preserve">Gemiddeld uurloon </w:t>
            </w:r>
            <w:r>
              <w:rPr>
                <w:rFonts w:ascii="Arial" w:hAnsi="Arial" w:cs="Arial"/>
                <w:b/>
                <w:bCs/>
                <w:sz w:val="20"/>
                <w:szCs w:val="20"/>
              </w:rPr>
              <w:t>2019</w:t>
            </w:r>
          </w:p>
        </w:tc>
        <w:tc>
          <w:tcPr>
            <w:tcW w:w="3258" w:type="dxa"/>
            <w:hideMark/>
          </w:tcPr>
          <w:p w14:paraId="5E3298F8" w14:textId="77777777" w:rsidR="00322AD9" w:rsidRPr="00A14C21" w:rsidRDefault="00322AD9" w:rsidP="0004786C">
            <w:pPr>
              <w:jc w:val="center"/>
              <w:rPr>
                <w:rFonts w:ascii="Arial" w:hAnsi="Arial" w:cs="Arial"/>
                <w:sz w:val="20"/>
                <w:szCs w:val="20"/>
              </w:rPr>
            </w:pPr>
            <w:r w:rsidRPr="00A14C21">
              <w:rPr>
                <w:rFonts w:ascii="Arial" w:hAnsi="Arial" w:cs="Arial"/>
                <w:b/>
                <w:bCs/>
                <w:sz w:val="20"/>
                <w:szCs w:val="20"/>
              </w:rPr>
              <w:t>LIV per werknemer per uur</w:t>
            </w:r>
          </w:p>
        </w:tc>
        <w:tc>
          <w:tcPr>
            <w:tcW w:w="3207" w:type="dxa"/>
            <w:hideMark/>
          </w:tcPr>
          <w:p w14:paraId="56235555" w14:textId="77777777" w:rsidR="00322AD9" w:rsidRPr="00A14C21" w:rsidRDefault="00322AD9" w:rsidP="0004786C">
            <w:pPr>
              <w:jc w:val="center"/>
              <w:rPr>
                <w:rFonts w:ascii="Arial" w:hAnsi="Arial" w:cs="Arial"/>
                <w:b/>
                <w:bCs/>
                <w:sz w:val="20"/>
                <w:szCs w:val="20"/>
              </w:rPr>
            </w:pPr>
            <w:r w:rsidRPr="00A14C21">
              <w:rPr>
                <w:rFonts w:ascii="Arial" w:hAnsi="Arial" w:cs="Arial"/>
                <w:b/>
                <w:bCs/>
                <w:sz w:val="20"/>
                <w:szCs w:val="20"/>
              </w:rPr>
              <w:t>Maximaal LIV</w:t>
            </w:r>
          </w:p>
          <w:p w14:paraId="248D85A8" w14:textId="77777777" w:rsidR="00322AD9" w:rsidRPr="00A14C21" w:rsidRDefault="00322AD9" w:rsidP="0004786C">
            <w:pPr>
              <w:jc w:val="center"/>
              <w:rPr>
                <w:rFonts w:ascii="Arial" w:hAnsi="Arial" w:cs="Arial"/>
                <w:sz w:val="20"/>
                <w:szCs w:val="20"/>
              </w:rPr>
            </w:pPr>
            <w:r w:rsidRPr="00A14C21">
              <w:rPr>
                <w:rFonts w:ascii="Arial" w:hAnsi="Arial" w:cs="Arial"/>
                <w:b/>
                <w:bCs/>
                <w:sz w:val="20"/>
                <w:szCs w:val="20"/>
              </w:rPr>
              <w:t>per werknemer per jaar</w:t>
            </w:r>
          </w:p>
        </w:tc>
      </w:tr>
      <w:tr w:rsidR="00322AD9" w:rsidRPr="00A14C21" w14:paraId="499B86F2" w14:textId="77777777" w:rsidTr="0004786C">
        <w:trPr>
          <w:trHeight w:val="297"/>
        </w:trPr>
        <w:tc>
          <w:tcPr>
            <w:tcW w:w="2597" w:type="dxa"/>
            <w:hideMark/>
          </w:tcPr>
          <w:p w14:paraId="03BB5403" w14:textId="77777777" w:rsidR="00322AD9" w:rsidRPr="00A14C21" w:rsidRDefault="00322AD9" w:rsidP="0004786C">
            <w:pPr>
              <w:rPr>
                <w:rFonts w:ascii="Arial" w:hAnsi="Arial" w:cs="Arial"/>
                <w:sz w:val="20"/>
                <w:szCs w:val="20"/>
              </w:rPr>
            </w:pPr>
            <w:r>
              <w:rPr>
                <w:rFonts w:ascii="Arial" w:hAnsi="Arial" w:cs="Arial"/>
                <w:sz w:val="20"/>
                <w:szCs w:val="20"/>
              </w:rPr>
              <w:t>≥ € 10,05</w:t>
            </w:r>
            <w:r w:rsidRPr="00A14C21">
              <w:rPr>
                <w:rFonts w:ascii="Arial" w:hAnsi="Arial" w:cs="Arial"/>
                <w:sz w:val="20"/>
                <w:szCs w:val="20"/>
              </w:rPr>
              <w:t xml:space="preserve"> ≤ € </w:t>
            </w:r>
            <w:r>
              <w:rPr>
                <w:rFonts w:ascii="Arial" w:hAnsi="Arial" w:cs="Arial"/>
                <w:sz w:val="20"/>
                <w:szCs w:val="20"/>
              </w:rPr>
              <w:t>11,07</w:t>
            </w:r>
          </w:p>
        </w:tc>
        <w:tc>
          <w:tcPr>
            <w:tcW w:w="3258" w:type="dxa"/>
            <w:hideMark/>
          </w:tcPr>
          <w:p w14:paraId="449297E9" w14:textId="77777777" w:rsidR="00322AD9" w:rsidRPr="00A14C21" w:rsidRDefault="00322AD9" w:rsidP="0004786C">
            <w:pPr>
              <w:jc w:val="center"/>
              <w:rPr>
                <w:rFonts w:ascii="Arial" w:hAnsi="Arial" w:cs="Arial"/>
                <w:sz w:val="20"/>
                <w:szCs w:val="20"/>
              </w:rPr>
            </w:pPr>
            <w:r w:rsidRPr="00A14C21">
              <w:rPr>
                <w:rFonts w:ascii="Arial" w:hAnsi="Arial" w:cs="Arial"/>
                <w:sz w:val="20"/>
                <w:szCs w:val="20"/>
              </w:rPr>
              <w:t>€ 1,01</w:t>
            </w:r>
          </w:p>
        </w:tc>
        <w:tc>
          <w:tcPr>
            <w:tcW w:w="3207" w:type="dxa"/>
            <w:hideMark/>
          </w:tcPr>
          <w:p w14:paraId="46DA8E8D" w14:textId="77777777" w:rsidR="00322AD9" w:rsidRPr="00A14C21" w:rsidRDefault="00322AD9" w:rsidP="0004786C">
            <w:pPr>
              <w:jc w:val="center"/>
              <w:rPr>
                <w:rFonts w:ascii="Arial" w:hAnsi="Arial" w:cs="Arial"/>
                <w:sz w:val="20"/>
                <w:szCs w:val="20"/>
              </w:rPr>
            </w:pPr>
            <w:r w:rsidRPr="00A14C21">
              <w:rPr>
                <w:rFonts w:ascii="Arial" w:hAnsi="Arial" w:cs="Arial"/>
                <w:sz w:val="20"/>
                <w:szCs w:val="20"/>
              </w:rPr>
              <w:t>€ 2.000 per jaar</w:t>
            </w:r>
          </w:p>
        </w:tc>
      </w:tr>
      <w:tr w:rsidR="00322AD9" w:rsidRPr="00A14C21" w14:paraId="7AE759AF" w14:textId="77777777" w:rsidTr="0004786C">
        <w:trPr>
          <w:trHeight w:val="253"/>
        </w:trPr>
        <w:tc>
          <w:tcPr>
            <w:tcW w:w="2597" w:type="dxa"/>
            <w:hideMark/>
          </w:tcPr>
          <w:p w14:paraId="6E94D5F1" w14:textId="77777777" w:rsidR="00322AD9" w:rsidRPr="00A14C21" w:rsidRDefault="00322AD9" w:rsidP="0004786C">
            <w:pPr>
              <w:rPr>
                <w:rFonts w:ascii="Arial" w:hAnsi="Arial" w:cs="Arial"/>
                <w:sz w:val="20"/>
                <w:szCs w:val="20"/>
              </w:rPr>
            </w:pPr>
            <w:r>
              <w:rPr>
                <w:rFonts w:ascii="Arial" w:hAnsi="Arial" w:cs="Arial"/>
                <w:sz w:val="20"/>
                <w:szCs w:val="20"/>
              </w:rPr>
              <w:t>˃ € 11,07</w:t>
            </w:r>
            <w:r w:rsidRPr="00A14C21">
              <w:rPr>
                <w:rFonts w:ascii="Arial" w:hAnsi="Arial" w:cs="Arial"/>
                <w:sz w:val="20"/>
                <w:szCs w:val="20"/>
              </w:rPr>
              <w:t xml:space="preserve"> ≤ € </w:t>
            </w:r>
            <w:r>
              <w:rPr>
                <w:rFonts w:ascii="Arial" w:hAnsi="Arial" w:cs="Arial"/>
                <w:sz w:val="20"/>
                <w:szCs w:val="20"/>
              </w:rPr>
              <w:t>12,58</w:t>
            </w:r>
          </w:p>
        </w:tc>
        <w:tc>
          <w:tcPr>
            <w:tcW w:w="3258" w:type="dxa"/>
            <w:hideMark/>
          </w:tcPr>
          <w:p w14:paraId="5EE06B32" w14:textId="77777777" w:rsidR="00322AD9" w:rsidRPr="00A14C21" w:rsidRDefault="00322AD9" w:rsidP="0004786C">
            <w:pPr>
              <w:jc w:val="center"/>
              <w:rPr>
                <w:rFonts w:ascii="Arial" w:hAnsi="Arial" w:cs="Arial"/>
                <w:sz w:val="20"/>
                <w:szCs w:val="20"/>
              </w:rPr>
            </w:pPr>
            <w:r w:rsidRPr="00A14C21">
              <w:rPr>
                <w:rFonts w:ascii="Arial" w:hAnsi="Arial" w:cs="Arial"/>
                <w:sz w:val="20"/>
                <w:szCs w:val="20"/>
              </w:rPr>
              <w:t>€ 0,51</w:t>
            </w:r>
          </w:p>
        </w:tc>
        <w:tc>
          <w:tcPr>
            <w:tcW w:w="3207" w:type="dxa"/>
            <w:hideMark/>
          </w:tcPr>
          <w:p w14:paraId="627D45B0" w14:textId="77777777" w:rsidR="00322AD9" w:rsidRPr="00A14C21" w:rsidRDefault="00322AD9" w:rsidP="0004786C">
            <w:pPr>
              <w:jc w:val="center"/>
              <w:rPr>
                <w:rFonts w:ascii="Arial" w:hAnsi="Arial" w:cs="Arial"/>
                <w:sz w:val="20"/>
                <w:szCs w:val="20"/>
              </w:rPr>
            </w:pPr>
            <w:r w:rsidRPr="00A14C21">
              <w:rPr>
                <w:rFonts w:ascii="Arial" w:hAnsi="Arial" w:cs="Arial"/>
                <w:sz w:val="20"/>
                <w:szCs w:val="20"/>
              </w:rPr>
              <w:t>€ 1.000 per jaar</w:t>
            </w:r>
          </w:p>
        </w:tc>
      </w:tr>
    </w:tbl>
    <w:p w14:paraId="753654AF" w14:textId="77777777" w:rsidR="004746E7" w:rsidRPr="00BE4865" w:rsidRDefault="004746E7" w:rsidP="004746E7">
      <w:pPr>
        <w:rPr>
          <w:rFonts w:ascii="Arial" w:eastAsia="Calibri" w:hAnsi="Arial" w:cs="Arial"/>
          <w:sz w:val="20"/>
          <w:szCs w:val="20"/>
          <w:lang w:eastAsia="en-US"/>
        </w:rPr>
      </w:pPr>
    </w:p>
    <w:p w14:paraId="405BA8F2" w14:textId="393A27B4" w:rsidR="004746E7" w:rsidRPr="00BE4865" w:rsidRDefault="004746E7" w:rsidP="004746E7">
      <w:pPr>
        <w:shd w:val="clear" w:color="auto" w:fill="D9D9D9"/>
        <w:rPr>
          <w:rFonts w:ascii="Arial" w:eastAsia="Calibri" w:hAnsi="Arial" w:cs="Arial"/>
          <w:sz w:val="20"/>
          <w:szCs w:val="20"/>
          <w:lang w:eastAsia="en-US"/>
        </w:rPr>
      </w:pPr>
      <w:r>
        <w:rPr>
          <w:rFonts w:ascii="Arial" w:hAnsi="Arial" w:cs="Arial"/>
          <w:b/>
          <w:sz w:val="20"/>
          <w:szCs w:val="20"/>
        </w:rPr>
        <w:t>Tip</w:t>
      </w:r>
      <w:r w:rsidRPr="00A14C21">
        <w:rPr>
          <w:rFonts w:ascii="Arial" w:hAnsi="Arial" w:cs="Arial"/>
          <w:b/>
          <w:sz w:val="20"/>
          <w:szCs w:val="20"/>
        </w:rPr>
        <w:t>!</w:t>
      </w:r>
      <w:r>
        <w:rPr>
          <w:rFonts w:ascii="Arial" w:hAnsi="Arial" w:cs="Arial"/>
          <w:b/>
          <w:sz w:val="20"/>
          <w:szCs w:val="20"/>
        </w:rPr>
        <w:br/>
      </w:r>
      <w:r w:rsidRPr="009662FD">
        <w:rPr>
          <w:rFonts w:ascii="Arial" w:eastAsia="Calibri" w:hAnsi="Arial" w:cs="Arial"/>
          <w:sz w:val="20"/>
          <w:szCs w:val="20"/>
          <w:lang w:eastAsia="en-US"/>
        </w:rPr>
        <w:t>U kunt het uurloon van uw werknemers zelf beïnvloeden om te zorgen dat u zo</w:t>
      </w:r>
      <w:r>
        <w:rPr>
          <w:rFonts w:ascii="Arial" w:eastAsia="Calibri" w:hAnsi="Arial" w:cs="Arial"/>
          <w:sz w:val="20"/>
          <w:szCs w:val="20"/>
          <w:lang w:eastAsia="en-US"/>
        </w:rPr>
        <w:t xml:space="preserve"> </w:t>
      </w:r>
      <w:r w:rsidRPr="009662FD">
        <w:rPr>
          <w:rFonts w:ascii="Arial" w:eastAsia="Calibri" w:hAnsi="Arial" w:cs="Arial"/>
          <w:sz w:val="20"/>
          <w:szCs w:val="20"/>
          <w:lang w:eastAsia="en-US"/>
        </w:rPr>
        <w:t xml:space="preserve">veel mogelijk van het LIV profiteert. Bijvoorbeeld door werknemers die iets boven de grens van het uurloon verdienen een kostenvergoeding via de werkkostenregeling te geven in ruil voor iets minder loon. Uiteraard kan dit alleen binnen de </w:t>
      </w:r>
      <w:r>
        <w:rPr>
          <w:rFonts w:ascii="Arial" w:eastAsia="Calibri" w:hAnsi="Arial" w:cs="Arial"/>
          <w:sz w:val="20"/>
          <w:szCs w:val="20"/>
          <w:lang w:eastAsia="en-US"/>
        </w:rPr>
        <w:t>geldende wettelijke fiscale mogelijkheden.</w:t>
      </w:r>
    </w:p>
    <w:p w14:paraId="7FEC407B" w14:textId="77777777" w:rsidR="00322AD9" w:rsidRPr="00BE4865" w:rsidRDefault="00322AD9" w:rsidP="004746E7">
      <w:pPr>
        <w:pStyle w:val="Kop2"/>
        <w:rPr>
          <w:rFonts w:eastAsia="Calibri"/>
          <w:lang w:eastAsia="en-US"/>
        </w:rPr>
      </w:pPr>
      <w:bookmarkStart w:id="84" w:name="_Toc534204704"/>
      <w:bookmarkStart w:id="85" w:name="_Toc534626774"/>
      <w:r>
        <w:rPr>
          <w:rFonts w:eastAsia="Calibri"/>
          <w:lang w:eastAsia="en-US"/>
        </w:rPr>
        <w:lastRenderedPageBreak/>
        <w:t>Jeugd-lage-inkomensvoordeel 2019</w:t>
      </w:r>
      <w:bookmarkEnd w:id="84"/>
      <w:bookmarkEnd w:id="85"/>
    </w:p>
    <w:p w14:paraId="2572A5E5" w14:textId="77777777" w:rsidR="00322AD9" w:rsidRDefault="00322AD9" w:rsidP="00322AD9">
      <w:pPr>
        <w:rPr>
          <w:rFonts w:ascii="Arial" w:eastAsia="Calibri" w:hAnsi="Arial" w:cs="Arial"/>
          <w:sz w:val="20"/>
          <w:szCs w:val="20"/>
          <w:u w:val="single"/>
          <w:lang w:eastAsia="en-US"/>
        </w:rPr>
      </w:pPr>
    </w:p>
    <w:p w14:paraId="3A531BBB" w14:textId="77777777" w:rsidR="00322AD9" w:rsidRPr="00F12090" w:rsidRDefault="00322AD9" w:rsidP="00322AD9">
      <w:pPr>
        <w:rPr>
          <w:rFonts w:ascii="Arial" w:hAnsi="Arial" w:cs="Arial"/>
          <w:sz w:val="20"/>
          <w:szCs w:val="20"/>
        </w:rPr>
      </w:pPr>
      <w:r w:rsidRPr="00A14C21">
        <w:rPr>
          <w:rFonts w:ascii="Arial" w:hAnsi="Arial" w:cs="Arial"/>
          <w:sz w:val="20"/>
          <w:szCs w:val="20"/>
        </w:rPr>
        <w:t>Het jeugd-LIV is een</w:t>
      </w:r>
      <w:r>
        <w:rPr>
          <w:rFonts w:ascii="Arial" w:hAnsi="Arial" w:cs="Arial"/>
          <w:sz w:val="20"/>
          <w:szCs w:val="20"/>
        </w:rPr>
        <w:t xml:space="preserve"> jaarlijkse </w:t>
      </w:r>
      <w:r w:rsidRPr="00A14C21">
        <w:rPr>
          <w:rFonts w:ascii="Arial" w:hAnsi="Arial" w:cs="Arial"/>
          <w:sz w:val="20"/>
          <w:szCs w:val="20"/>
        </w:rPr>
        <w:t>tegemoetkoming voor werkgevers in verband met de verhoging van het minimumjeugdloon. Dat betekent extra loonkosten voor werkgevers. Daarom krijgen werkgevers vanaf 1 januari 2018 het jeugd-LIV voor werknemers die aan de voorwaarden voldoen.</w:t>
      </w:r>
    </w:p>
    <w:p w14:paraId="215BB119" w14:textId="77777777" w:rsidR="00322AD9" w:rsidRPr="00A14C21" w:rsidRDefault="00322AD9" w:rsidP="004746E7">
      <w:pPr>
        <w:pStyle w:val="Kop3"/>
        <w:ind w:hanging="1260"/>
      </w:pPr>
      <w:bookmarkStart w:id="86" w:name="_Toc534204705"/>
      <w:bookmarkStart w:id="87" w:name="_Toc534626775"/>
      <w:r w:rsidRPr="00A14C21">
        <w:t>Voorwaarden jeugd-LIV</w:t>
      </w:r>
      <w:bookmarkEnd w:id="86"/>
      <w:bookmarkEnd w:id="87"/>
    </w:p>
    <w:p w14:paraId="55A5CF97" w14:textId="77777777" w:rsidR="00322AD9" w:rsidRDefault="00322AD9" w:rsidP="00322AD9">
      <w:pPr>
        <w:rPr>
          <w:rFonts w:ascii="Arial" w:hAnsi="Arial" w:cs="Arial"/>
          <w:sz w:val="20"/>
          <w:szCs w:val="20"/>
        </w:rPr>
      </w:pPr>
      <w:r w:rsidRPr="00A14C21">
        <w:rPr>
          <w:rFonts w:ascii="Arial" w:hAnsi="Arial" w:cs="Arial"/>
          <w:sz w:val="20"/>
          <w:szCs w:val="20"/>
        </w:rPr>
        <w:t>Een werkgever heeft recht op het jeugd-LIV voor elke werknemer die voldoet aan deze drie voorwaarden:</w:t>
      </w:r>
    </w:p>
    <w:p w14:paraId="4B6155C9" w14:textId="77777777" w:rsidR="004746E7" w:rsidRPr="00A14C21" w:rsidRDefault="004746E7" w:rsidP="00322AD9">
      <w:pPr>
        <w:rPr>
          <w:rFonts w:ascii="Arial" w:hAnsi="Arial" w:cs="Arial"/>
          <w:sz w:val="20"/>
          <w:szCs w:val="20"/>
        </w:rPr>
      </w:pPr>
    </w:p>
    <w:p w14:paraId="5519C6F2" w14:textId="77777777" w:rsidR="00322AD9" w:rsidRPr="00A14C21" w:rsidRDefault="00322AD9" w:rsidP="00C80C29">
      <w:pPr>
        <w:pStyle w:val="Lijstalinea"/>
        <w:numPr>
          <w:ilvl w:val="0"/>
          <w:numId w:val="6"/>
        </w:numPr>
        <w:ind w:left="426" w:hanging="426"/>
        <w:rPr>
          <w:rFonts w:ascii="Arial" w:hAnsi="Arial" w:cs="Arial"/>
          <w:sz w:val="20"/>
          <w:szCs w:val="20"/>
        </w:rPr>
      </w:pPr>
      <w:r w:rsidRPr="00A14C21">
        <w:rPr>
          <w:rFonts w:ascii="Arial" w:hAnsi="Arial" w:cs="Arial"/>
          <w:sz w:val="20"/>
          <w:szCs w:val="20"/>
        </w:rPr>
        <w:t>De werknemer is verzekerd voor de werknemersverzekeringen.</w:t>
      </w:r>
    </w:p>
    <w:p w14:paraId="58F20BC0" w14:textId="77777777" w:rsidR="00322AD9" w:rsidRPr="00A14C21" w:rsidRDefault="00322AD9" w:rsidP="00C80C29">
      <w:pPr>
        <w:pStyle w:val="Lijstalinea"/>
        <w:numPr>
          <w:ilvl w:val="0"/>
          <w:numId w:val="6"/>
        </w:numPr>
        <w:ind w:left="426" w:hanging="426"/>
        <w:rPr>
          <w:rFonts w:ascii="Arial" w:hAnsi="Arial" w:cs="Arial"/>
          <w:sz w:val="20"/>
          <w:szCs w:val="20"/>
        </w:rPr>
      </w:pPr>
      <w:r w:rsidRPr="00A14C21">
        <w:rPr>
          <w:rFonts w:ascii="Arial" w:hAnsi="Arial" w:cs="Arial"/>
          <w:sz w:val="20"/>
          <w:szCs w:val="20"/>
        </w:rPr>
        <w:t>De werknemer heeft een gemiddeld uurloon dat hoort bij het wettelijk minimumjeugdloon voor zijn leeftijd.</w:t>
      </w:r>
    </w:p>
    <w:p w14:paraId="58B9BCC9" w14:textId="77777777" w:rsidR="00322AD9" w:rsidRPr="00A14C21" w:rsidRDefault="00322AD9" w:rsidP="00C80C29">
      <w:pPr>
        <w:pStyle w:val="Lijstalinea"/>
        <w:numPr>
          <w:ilvl w:val="0"/>
          <w:numId w:val="6"/>
        </w:numPr>
        <w:ind w:left="426" w:hanging="426"/>
        <w:rPr>
          <w:rFonts w:ascii="Arial" w:hAnsi="Arial" w:cs="Arial"/>
          <w:sz w:val="20"/>
          <w:szCs w:val="20"/>
        </w:rPr>
      </w:pPr>
      <w:r w:rsidRPr="00A14C21">
        <w:rPr>
          <w:rFonts w:ascii="Arial" w:hAnsi="Arial" w:cs="Arial"/>
          <w:sz w:val="20"/>
          <w:szCs w:val="20"/>
        </w:rPr>
        <w:t>De werknemer was op 31 december van het voorafgaande jaar 18,</w:t>
      </w:r>
      <w:r>
        <w:rPr>
          <w:rFonts w:ascii="Arial" w:hAnsi="Arial" w:cs="Arial"/>
          <w:sz w:val="20"/>
          <w:szCs w:val="20"/>
        </w:rPr>
        <w:t xml:space="preserve"> </w:t>
      </w:r>
      <w:r w:rsidRPr="00A14C21">
        <w:rPr>
          <w:rFonts w:ascii="Arial" w:hAnsi="Arial" w:cs="Arial"/>
          <w:sz w:val="20"/>
          <w:szCs w:val="20"/>
        </w:rPr>
        <w:t>19, 20 of 21 jaar.</w:t>
      </w:r>
    </w:p>
    <w:p w14:paraId="688C4468" w14:textId="77777777" w:rsidR="00322AD9" w:rsidRPr="007166AB" w:rsidRDefault="00322AD9" w:rsidP="007166AB">
      <w:pPr>
        <w:rPr>
          <w:rFonts w:ascii="Arial" w:hAnsi="Arial" w:cs="Arial"/>
          <w:sz w:val="20"/>
          <w:szCs w:val="20"/>
        </w:rPr>
      </w:pPr>
    </w:p>
    <w:p w14:paraId="68293E5E" w14:textId="77777777" w:rsidR="00322AD9" w:rsidRPr="00A14C21" w:rsidRDefault="00322AD9" w:rsidP="00322AD9">
      <w:pPr>
        <w:rPr>
          <w:rFonts w:ascii="Arial" w:hAnsi="Arial" w:cs="Arial"/>
          <w:sz w:val="20"/>
          <w:szCs w:val="20"/>
        </w:rPr>
      </w:pPr>
      <w:r w:rsidRPr="00A14C21">
        <w:rPr>
          <w:rFonts w:ascii="Arial" w:hAnsi="Arial" w:cs="Arial"/>
          <w:sz w:val="20"/>
          <w:szCs w:val="20"/>
        </w:rPr>
        <w:t>Het gemiddelde uurloon is het loon uit dienstbetrekking van een jaar, gedeeld door het aantal verloonde uren in dat jaar.</w:t>
      </w:r>
    </w:p>
    <w:p w14:paraId="114A8E44" w14:textId="77777777" w:rsidR="00322AD9" w:rsidRDefault="00322AD9" w:rsidP="007166AB">
      <w:pPr>
        <w:pStyle w:val="Kop3"/>
        <w:ind w:hanging="1260"/>
      </w:pPr>
      <w:bookmarkStart w:id="88" w:name="_Toc534204706"/>
      <w:bookmarkStart w:id="89" w:name="_Toc534626776"/>
      <w:r w:rsidRPr="00793077">
        <w:t>Uurloongrenzen</w:t>
      </w:r>
      <w:r>
        <w:t xml:space="preserve"> 2019</w:t>
      </w:r>
      <w:bookmarkEnd w:id="88"/>
      <w:bookmarkEnd w:id="89"/>
    </w:p>
    <w:p w14:paraId="744092AD" w14:textId="77777777" w:rsidR="00322AD9" w:rsidRPr="00C866AD" w:rsidRDefault="00322AD9" w:rsidP="00322AD9">
      <w:pPr>
        <w:rPr>
          <w:rFonts w:ascii="Arial" w:hAnsi="Arial" w:cs="Arial"/>
          <w:sz w:val="20"/>
          <w:szCs w:val="20"/>
        </w:rPr>
      </w:pPr>
      <w:r>
        <w:rPr>
          <w:rFonts w:ascii="Arial" w:hAnsi="Arial" w:cs="Arial"/>
          <w:sz w:val="20"/>
          <w:szCs w:val="20"/>
        </w:rPr>
        <w:t xml:space="preserve">De uurloongrenzen voor de verschillende leeftijden </w:t>
      </w:r>
      <w:r w:rsidRPr="003D4B39">
        <w:rPr>
          <w:rFonts w:ascii="Arial" w:hAnsi="Arial" w:cs="Arial"/>
          <w:color w:val="000000"/>
          <w:sz w:val="20"/>
          <w:szCs w:val="20"/>
          <w:shd w:val="clear" w:color="auto" w:fill="FFFFFF"/>
        </w:rPr>
        <w:t>komen pas in de rekenregels van 1 juli 2019. Deze uurloongrenzen zijn namelijk afgeleid van het wettelijk minimumloon over het hele kalenderjaar en worden dan ook pas bekendgemaakt na de publicatie van het minimumloon voor de tweede helft van 2019.</w:t>
      </w:r>
    </w:p>
    <w:p w14:paraId="6C47FE17" w14:textId="77777777" w:rsidR="00322AD9" w:rsidRPr="00A14C21" w:rsidRDefault="00322AD9" w:rsidP="007166AB">
      <w:pPr>
        <w:pStyle w:val="Kop3"/>
        <w:ind w:hanging="1260"/>
      </w:pPr>
      <w:bookmarkStart w:id="90" w:name="_Toc534204707"/>
      <w:bookmarkStart w:id="91" w:name="_Toc534626777"/>
      <w:r w:rsidRPr="00A14C21">
        <w:t>Bedragen jeugd-LIV</w:t>
      </w:r>
      <w:r>
        <w:t xml:space="preserve"> 2019</w:t>
      </w:r>
      <w:bookmarkEnd w:id="90"/>
      <w:bookmarkEnd w:id="91"/>
    </w:p>
    <w:p w14:paraId="20EBB351" w14:textId="77777777" w:rsidR="00322AD9" w:rsidRPr="00A14C21" w:rsidRDefault="00322AD9" w:rsidP="00322AD9">
      <w:pPr>
        <w:rPr>
          <w:rFonts w:ascii="Arial" w:hAnsi="Arial" w:cs="Arial"/>
          <w:sz w:val="20"/>
          <w:szCs w:val="20"/>
        </w:rPr>
      </w:pPr>
      <w:r>
        <w:rPr>
          <w:rFonts w:ascii="Arial" w:hAnsi="Arial" w:cs="Arial"/>
          <w:sz w:val="20"/>
          <w:szCs w:val="20"/>
        </w:rPr>
        <w:t>Indien een werkgever binnen de nog vast te stellen uurloongrenzen valt en voldoet aan de overige voorwaarden, dan h</w:t>
      </w:r>
      <w:r w:rsidRPr="00A14C21">
        <w:rPr>
          <w:rFonts w:ascii="Arial" w:hAnsi="Arial" w:cs="Arial"/>
          <w:sz w:val="20"/>
          <w:szCs w:val="20"/>
        </w:rPr>
        <w:t>eeft een werkgever voor een werknemer recht op het jeugd-LIV</w:t>
      </w:r>
      <w:r>
        <w:rPr>
          <w:rFonts w:ascii="Arial" w:hAnsi="Arial" w:cs="Arial"/>
          <w:sz w:val="20"/>
          <w:szCs w:val="20"/>
        </w:rPr>
        <w:t>.</w:t>
      </w:r>
      <w:r w:rsidRPr="00A14C21">
        <w:rPr>
          <w:rFonts w:ascii="Arial" w:hAnsi="Arial" w:cs="Arial"/>
          <w:sz w:val="20"/>
          <w:szCs w:val="20"/>
        </w:rPr>
        <w:t xml:space="preserve"> Hoeveel het voordeel precies is, hangt af van zowel het aantal verloonde uren als van de leeftijd van de werknemer. </w:t>
      </w:r>
    </w:p>
    <w:p w14:paraId="0D4AE0C1" w14:textId="77777777" w:rsidR="00322AD9" w:rsidRPr="00BE4865" w:rsidRDefault="00322AD9" w:rsidP="00322AD9">
      <w:pPr>
        <w:rPr>
          <w:rFonts w:ascii="Arial" w:eastAsia="Calibri" w:hAnsi="Arial" w:cs="Arial"/>
          <w:sz w:val="20"/>
          <w:szCs w:val="20"/>
          <w:lang w:eastAsia="en-US"/>
        </w:rPr>
      </w:pPr>
    </w:p>
    <w:tbl>
      <w:tblPr>
        <w:tblStyle w:val="Tabelraster"/>
        <w:tblW w:w="0" w:type="auto"/>
        <w:tblLook w:val="04A0" w:firstRow="1" w:lastRow="0" w:firstColumn="1" w:lastColumn="0" w:noHBand="0" w:noVBand="1"/>
      </w:tblPr>
      <w:tblGrid>
        <w:gridCol w:w="2757"/>
        <w:gridCol w:w="2419"/>
        <w:gridCol w:w="3886"/>
      </w:tblGrid>
      <w:tr w:rsidR="00322AD9" w:rsidRPr="00BE4865" w14:paraId="6DFB6175" w14:textId="77777777" w:rsidTr="0004786C">
        <w:tc>
          <w:tcPr>
            <w:tcW w:w="0" w:type="auto"/>
            <w:hideMark/>
          </w:tcPr>
          <w:p w14:paraId="0C9CF3AE" w14:textId="77777777" w:rsidR="00322AD9" w:rsidRPr="00BE4865" w:rsidRDefault="00322AD9" w:rsidP="0004786C">
            <w:pPr>
              <w:rPr>
                <w:rFonts w:ascii="Arial" w:hAnsi="Arial" w:cs="Arial"/>
                <w:color w:val="000000"/>
                <w:sz w:val="20"/>
                <w:szCs w:val="20"/>
              </w:rPr>
            </w:pPr>
            <w:r w:rsidRPr="00BE4865">
              <w:rPr>
                <w:rFonts w:ascii="Arial" w:hAnsi="Arial" w:cs="Arial"/>
                <w:b/>
                <w:bCs/>
                <w:color w:val="000000"/>
                <w:sz w:val="20"/>
                <w:szCs w:val="20"/>
              </w:rPr>
              <w:t>Leeftijd op 31 december 201</w:t>
            </w:r>
            <w:r>
              <w:rPr>
                <w:rFonts w:ascii="Arial" w:hAnsi="Arial" w:cs="Arial"/>
                <w:b/>
                <w:bCs/>
                <w:color w:val="000000"/>
                <w:sz w:val="20"/>
                <w:szCs w:val="20"/>
              </w:rPr>
              <w:t>8</w:t>
            </w:r>
          </w:p>
        </w:tc>
        <w:tc>
          <w:tcPr>
            <w:tcW w:w="0" w:type="auto"/>
            <w:hideMark/>
          </w:tcPr>
          <w:p w14:paraId="7C3D0A16" w14:textId="77777777" w:rsidR="00322AD9" w:rsidRPr="00BE4865" w:rsidRDefault="00322AD9" w:rsidP="0004786C">
            <w:pPr>
              <w:rPr>
                <w:rFonts w:ascii="Arial" w:hAnsi="Arial" w:cs="Arial"/>
                <w:color w:val="000000"/>
                <w:sz w:val="20"/>
                <w:szCs w:val="20"/>
              </w:rPr>
            </w:pPr>
            <w:r w:rsidRPr="00BE4865">
              <w:rPr>
                <w:rFonts w:ascii="Arial" w:hAnsi="Arial" w:cs="Arial"/>
                <w:b/>
                <w:bCs/>
                <w:color w:val="000000"/>
                <w:sz w:val="20"/>
                <w:szCs w:val="20"/>
              </w:rPr>
              <w:t xml:space="preserve">Jeugd-LIV per uur in </w:t>
            </w:r>
            <w:r>
              <w:rPr>
                <w:rFonts w:ascii="Arial" w:hAnsi="Arial" w:cs="Arial"/>
                <w:b/>
                <w:bCs/>
                <w:color w:val="000000"/>
                <w:sz w:val="20"/>
                <w:szCs w:val="20"/>
              </w:rPr>
              <w:t>2019</w:t>
            </w:r>
          </w:p>
        </w:tc>
        <w:tc>
          <w:tcPr>
            <w:tcW w:w="0" w:type="auto"/>
            <w:hideMark/>
          </w:tcPr>
          <w:p w14:paraId="4CB8F0D1" w14:textId="77777777" w:rsidR="00322AD9" w:rsidRPr="00BE4865" w:rsidRDefault="00322AD9" w:rsidP="0004786C">
            <w:pPr>
              <w:rPr>
                <w:rFonts w:ascii="Arial" w:hAnsi="Arial" w:cs="Arial"/>
                <w:color w:val="000000"/>
                <w:sz w:val="20"/>
                <w:szCs w:val="20"/>
              </w:rPr>
            </w:pPr>
            <w:r w:rsidRPr="00BE4865">
              <w:rPr>
                <w:rFonts w:ascii="Arial" w:hAnsi="Arial" w:cs="Arial"/>
                <w:b/>
                <w:bCs/>
                <w:color w:val="000000"/>
                <w:sz w:val="20"/>
                <w:szCs w:val="20"/>
              </w:rPr>
              <w:t xml:space="preserve">Maximale jeugd-LIV per werknemer in </w:t>
            </w:r>
            <w:r>
              <w:rPr>
                <w:rFonts w:ascii="Arial" w:hAnsi="Arial" w:cs="Arial"/>
                <w:b/>
                <w:bCs/>
                <w:color w:val="000000"/>
                <w:sz w:val="20"/>
                <w:szCs w:val="20"/>
              </w:rPr>
              <w:t>2019</w:t>
            </w:r>
          </w:p>
        </w:tc>
      </w:tr>
      <w:tr w:rsidR="00322AD9" w:rsidRPr="00BE4865" w14:paraId="1B42D98A" w14:textId="77777777" w:rsidTr="0004786C">
        <w:tc>
          <w:tcPr>
            <w:tcW w:w="0" w:type="auto"/>
            <w:hideMark/>
          </w:tcPr>
          <w:p w14:paraId="5FD6B60B" w14:textId="77777777" w:rsidR="00322AD9" w:rsidRPr="00BE4865" w:rsidRDefault="00322AD9" w:rsidP="0004786C">
            <w:pPr>
              <w:rPr>
                <w:rFonts w:ascii="Arial" w:hAnsi="Arial" w:cs="Arial"/>
                <w:color w:val="000000"/>
                <w:sz w:val="20"/>
                <w:szCs w:val="20"/>
              </w:rPr>
            </w:pPr>
            <w:r w:rsidRPr="00BE4865">
              <w:rPr>
                <w:rFonts w:ascii="Arial" w:hAnsi="Arial" w:cs="Arial"/>
                <w:color w:val="000000"/>
                <w:sz w:val="20"/>
                <w:szCs w:val="20"/>
              </w:rPr>
              <w:t> 21 jaar</w:t>
            </w:r>
          </w:p>
        </w:tc>
        <w:tc>
          <w:tcPr>
            <w:tcW w:w="0" w:type="auto"/>
            <w:hideMark/>
          </w:tcPr>
          <w:p w14:paraId="4B12BD9B"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rPr>
              <w:t>€ 0,91</w:t>
            </w:r>
          </w:p>
        </w:tc>
        <w:tc>
          <w:tcPr>
            <w:tcW w:w="0" w:type="auto"/>
            <w:hideMark/>
          </w:tcPr>
          <w:p w14:paraId="2900B595"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rPr>
              <w:t>€ 1.892,80</w:t>
            </w:r>
          </w:p>
        </w:tc>
      </w:tr>
      <w:tr w:rsidR="00322AD9" w:rsidRPr="00BE4865" w14:paraId="03717382" w14:textId="77777777" w:rsidTr="0004786C">
        <w:tc>
          <w:tcPr>
            <w:tcW w:w="0" w:type="auto"/>
            <w:hideMark/>
          </w:tcPr>
          <w:p w14:paraId="6EA056C0" w14:textId="77777777" w:rsidR="00322AD9" w:rsidRPr="00BE4865" w:rsidRDefault="00322AD9" w:rsidP="0004786C">
            <w:pPr>
              <w:rPr>
                <w:rFonts w:ascii="Arial" w:hAnsi="Arial" w:cs="Arial"/>
                <w:color w:val="000000"/>
                <w:sz w:val="20"/>
                <w:szCs w:val="20"/>
              </w:rPr>
            </w:pPr>
            <w:r w:rsidRPr="00BE4865">
              <w:rPr>
                <w:rFonts w:ascii="Arial" w:hAnsi="Arial" w:cs="Arial"/>
                <w:color w:val="000000"/>
                <w:sz w:val="20"/>
                <w:szCs w:val="20"/>
              </w:rPr>
              <w:t> 20 jaar</w:t>
            </w:r>
          </w:p>
        </w:tc>
        <w:tc>
          <w:tcPr>
            <w:tcW w:w="0" w:type="auto"/>
            <w:hideMark/>
          </w:tcPr>
          <w:p w14:paraId="182CF8DE"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rPr>
              <w:t>€ 0,59</w:t>
            </w:r>
          </w:p>
        </w:tc>
        <w:tc>
          <w:tcPr>
            <w:tcW w:w="0" w:type="auto"/>
            <w:hideMark/>
          </w:tcPr>
          <w:p w14:paraId="10540C88"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rPr>
              <w:t>€ 1.227,20</w:t>
            </w:r>
          </w:p>
        </w:tc>
      </w:tr>
      <w:tr w:rsidR="00322AD9" w:rsidRPr="00BE4865" w14:paraId="3999D71F" w14:textId="77777777" w:rsidTr="0004786C">
        <w:tc>
          <w:tcPr>
            <w:tcW w:w="0" w:type="auto"/>
            <w:hideMark/>
          </w:tcPr>
          <w:p w14:paraId="3268FB40" w14:textId="77777777" w:rsidR="00322AD9" w:rsidRPr="00BE4865" w:rsidRDefault="00322AD9" w:rsidP="0004786C">
            <w:pPr>
              <w:rPr>
                <w:rFonts w:ascii="Arial" w:hAnsi="Arial" w:cs="Arial"/>
                <w:color w:val="000000"/>
                <w:sz w:val="20"/>
                <w:szCs w:val="20"/>
              </w:rPr>
            </w:pPr>
            <w:r w:rsidRPr="00BE4865">
              <w:rPr>
                <w:rFonts w:ascii="Arial" w:hAnsi="Arial" w:cs="Arial"/>
                <w:color w:val="000000"/>
                <w:sz w:val="20"/>
                <w:szCs w:val="20"/>
              </w:rPr>
              <w:t> 19 jaar</w:t>
            </w:r>
          </w:p>
        </w:tc>
        <w:tc>
          <w:tcPr>
            <w:tcW w:w="0" w:type="auto"/>
            <w:hideMark/>
          </w:tcPr>
          <w:p w14:paraId="007B827F"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rPr>
              <w:t>€ 0,16</w:t>
            </w:r>
          </w:p>
        </w:tc>
        <w:tc>
          <w:tcPr>
            <w:tcW w:w="0" w:type="auto"/>
            <w:hideMark/>
          </w:tcPr>
          <w:p w14:paraId="1D49F71D"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rPr>
              <w:t>€ 332,80</w:t>
            </w:r>
          </w:p>
        </w:tc>
      </w:tr>
      <w:tr w:rsidR="00322AD9" w:rsidRPr="00BE4865" w14:paraId="324C298D" w14:textId="77777777" w:rsidTr="0004786C">
        <w:tc>
          <w:tcPr>
            <w:tcW w:w="0" w:type="auto"/>
            <w:hideMark/>
          </w:tcPr>
          <w:p w14:paraId="5DDE9F75" w14:textId="77777777" w:rsidR="00322AD9" w:rsidRPr="00BE4865" w:rsidRDefault="00322AD9" w:rsidP="0004786C">
            <w:pPr>
              <w:rPr>
                <w:rFonts w:ascii="Arial" w:hAnsi="Arial" w:cs="Arial"/>
                <w:color w:val="000000"/>
                <w:sz w:val="20"/>
                <w:szCs w:val="20"/>
              </w:rPr>
            </w:pPr>
            <w:r w:rsidRPr="00BE4865">
              <w:rPr>
                <w:rFonts w:ascii="Arial" w:hAnsi="Arial" w:cs="Arial"/>
                <w:color w:val="000000"/>
                <w:sz w:val="20"/>
                <w:szCs w:val="20"/>
              </w:rPr>
              <w:t> 18 jaar</w:t>
            </w:r>
          </w:p>
        </w:tc>
        <w:tc>
          <w:tcPr>
            <w:tcW w:w="0" w:type="auto"/>
            <w:hideMark/>
          </w:tcPr>
          <w:p w14:paraId="40982FE8"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rPr>
              <w:t>€ 0,13</w:t>
            </w:r>
          </w:p>
        </w:tc>
        <w:tc>
          <w:tcPr>
            <w:tcW w:w="0" w:type="auto"/>
            <w:hideMark/>
          </w:tcPr>
          <w:p w14:paraId="2972C068"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rPr>
              <w:t>€ 270,40</w:t>
            </w:r>
          </w:p>
        </w:tc>
      </w:tr>
    </w:tbl>
    <w:p w14:paraId="642CB72C" w14:textId="77777777" w:rsidR="007166AB" w:rsidRPr="00A14C21" w:rsidRDefault="007166AB" w:rsidP="007166AB">
      <w:pPr>
        <w:pStyle w:val="Default"/>
        <w:rPr>
          <w:sz w:val="20"/>
          <w:szCs w:val="20"/>
        </w:rPr>
      </w:pPr>
    </w:p>
    <w:p w14:paraId="3593A3EF" w14:textId="76920C8A" w:rsidR="00322AD9" w:rsidRDefault="007166AB" w:rsidP="007166AB">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7166AB">
        <w:rPr>
          <w:rFonts w:ascii="Arial" w:hAnsi="Arial" w:cs="Arial"/>
          <w:sz w:val="20"/>
          <w:szCs w:val="20"/>
        </w:rPr>
        <w:t>Een werkgever die gebruikmaakt van bbl-leerlingen (beroepsbegeleidende leerweg) kan ook in aanmerking komen voor het jeugd-LIV. De werkgever krijgt deze tegemoetkoming als hij de bbl-leerling betaalt volgens het wettelijk minimumjeugdloon dat hoort bij zijn leeftijd. De werkgever mag de bbl-leerling ook minder betalen dan het wettelijk minimumjeugdloon. Doet hij dat, dan is er geen recht op jeugd-LIV.</w:t>
      </w:r>
    </w:p>
    <w:p w14:paraId="4E5FF4CD" w14:textId="77777777" w:rsidR="007166AB" w:rsidRPr="00A14C21" w:rsidRDefault="007166AB" w:rsidP="007166AB">
      <w:pPr>
        <w:pStyle w:val="Default"/>
        <w:rPr>
          <w:sz w:val="20"/>
          <w:szCs w:val="20"/>
        </w:rPr>
      </w:pPr>
    </w:p>
    <w:p w14:paraId="5865D969" w14:textId="55CE15B2" w:rsidR="00322AD9" w:rsidRDefault="007166AB" w:rsidP="007166AB">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sidRPr="00F12090">
        <w:rPr>
          <w:rFonts w:ascii="Arial" w:hAnsi="Arial" w:cs="Arial"/>
          <w:sz w:val="20"/>
          <w:szCs w:val="20"/>
        </w:rPr>
        <w:t>Indien de werkgever in de loonaangifte onjuiste gegevens heeft opgenomen, terwijl het voor de toepassing van deze wet van belang is dat deze juist zijn, kan hem een bestuurlijke boete van maximaal € 1.319 per gegeven per werknemer per jaar worden opgelegd.</w:t>
      </w:r>
    </w:p>
    <w:p w14:paraId="56528642" w14:textId="77777777" w:rsidR="00322AD9" w:rsidRPr="00F12090" w:rsidRDefault="00322AD9" w:rsidP="00322AD9">
      <w:pPr>
        <w:rPr>
          <w:rFonts w:ascii="Arial" w:hAnsi="Arial" w:cs="Arial"/>
          <w:sz w:val="20"/>
          <w:szCs w:val="20"/>
        </w:rPr>
      </w:pPr>
    </w:p>
    <w:p w14:paraId="36F56825" w14:textId="77777777" w:rsidR="00322AD9" w:rsidRDefault="00322AD9" w:rsidP="007166AB">
      <w:pPr>
        <w:pStyle w:val="Kop2"/>
      </w:pPr>
      <w:bookmarkStart w:id="92" w:name="_Toc534204708"/>
      <w:bookmarkStart w:id="93" w:name="_Toc534626778"/>
      <w:r>
        <w:t>Loonkostenvoordelen in 2019</w:t>
      </w:r>
      <w:bookmarkEnd w:id="92"/>
      <w:bookmarkEnd w:id="93"/>
    </w:p>
    <w:p w14:paraId="7FA928EE" w14:textId="77777777" w:rsidR="00322AD9" w:rsidRDefault="00322AD9" w:rsidP="00322AD9"/>
    <w:p w14:paraId="17943C55" w14:textId="77777777" w:rsidR="00322AD9" w:rsidRDefault="00322AD9" w:rsidP="00322AD9">
      <w:pPr>
        <w:rPr>
          <w:rFonts w:ascii="Arial" w:hAnsi="Arial" w:cs="Arial"/>
          <w:sz w:val="20"/>
          <w:szCs w:val="20"/>
        </w:rPr>
      </w:pPr>
      <w:r w:rsidRPr="00A14C21">
        <w:rPr>
          <w:rFonts w:ascii="Arial" w:hAnsi="Arial" w:cs="Arial"/>
          <w:sz w:val="20"/>
          <w:szCs w:val="20"/>
        </w:rPr>
        <w:t>Vanaf 2018 krijgen werkgevers die oudere uitkeringsgerechtigden, arbeidsbeperkten of werknemers die onder de doelgroep banenafspraak en scholingsbelemmerden in dienst nemen, recht op zogenaam</w:t>
      </w:r>
      <w:r>
        <w:rPr>
          <w:rFonts w:ascii="Arial" w:hAnsi="Arial" w:cs="Arial"/>
          <w:sz w:val="20"/>
          <w:szCs w:val="20"/>
        </w:rPr>
        <w:t>de loonkostenvoordelen (LKV’s). De voorwaarden hiervoor blijven in 2019 gelijk, behalve wat betreft een aanpassing in het begrip kalendermaand.</w:t>
      </w:r>
    </w:p>
    <w:p w14:paraId="2CDB44C0" w14:textId="77777777" w:rsidR="00322AD9" w:rsidRDefault="00322AD9" w:rsidP="007166AB">
      <w:pPr>
        <w:pStyle w:val="Kop3"/>
        <w:ind w:hanging="1260"/>
      </w:pPr>
      <w:bookmarkStart w:id="94" w:name="_Toc534204709"/>
      <w:bookmarkStart w:id="95" w:name="_Toc534626779"/>
      <w:r>
        <w:lastRenderedPageBreak/>
        <w:t>Voorwaarden loonkostenvoordelen</w:t>
      </w:r>
      <w:bookmarkEnd w:id="94"/>
      <w:bookmarkEnd w:id="95"/>
    </w:p>
    <w:p w14:paraId="72E9323E" w14:textId="77777777" w:rsidR="00322AD9" w:rsidRPr="00A14C21" w:rsidRDefault="00322AD9" w:rsidP="00322AD9">
      <w:pPr>
        <w:rPr>
          <w:rFonts w:ascii="Arial" w:hAnsi="Arial" w:cs="Arial"/>
          <w:sz w:val="20"/>
          <w:szCs w:val="20"/>
        </w:rPr>
      </w:pPr>
      <w:r w:rsidRPr="00A14C21">
        <w:rPr>
          <w:rFonts w:ascii="Arial" w:hAnsi="Arial" w:cs="Arial"/>
          <w:sz w:val="20"/>
          <w:szCs w:val="20"/>
        </w:rPr>
        <w:t xml:space="preserve">Als bij aanvang van de dienstbetrekking aan de voorwaarden wordt voldaan, kan de werkgever gedurende drie </w:t>
      </w:r>
      <w:r>
        <w:rPr>
          <w:rFonts w:ascii="Arial" w:hAnsi="Arial" w:cs="Arial"/>
          <w:sz w:val="20"/>
          <w:szCs w:val="20"/>
        </w:rPr>
        <w:t>jaar</w:t>
      </w:r>
      <w:r w:rsidRPr="00A14C21">
        <w:rPr>
          <w:rFonts w:ascii="Arial" w:hAnsi="Arial" w:cs="Arial"/>
          <w:sz w:val="20"/>
          <w:szCs w:val="20"/>
        </w:rPr>
        <w:t xml:space="preserve"> een verzoek tot een tegemoetkoming indienen. Voor het ‘LKV herplaatsen arbeidsgehandicapte werknemer’ geldt een periode van één in plaats van drie jaar. </w:t>
      </w:r>
    </w:p>
    <w:p w14:paraId="77397313" w14:textId="77777777" w:rsidR="00322AD9" w:rsidRPr="00A14C21" w:rsidRDefault="00322AD9" w:rsidP="00322AD9">
      <w:pPr>
        <w:rPr>
          <w:rFonts w:ascii="Arial" w:hAnsi="Arial" w:cs="Arial"/>
          <w:sz w:val="20"/>
          <w:szCs w:val="20"/>
        </w:rPr>
      </w:pPr>
    </w:p>
    <w:p w14:paraId="72009829" w14:textId="77777777" w:rsidR="00322AD9" w:rsidRDefault="00322AD9" w:rsidP="00322AD9">
      <w:pPr>
        <w:rPr>
          <w:rFonts w:ascii="Arial" w:hAnsi="Arial" w:cs="Arial"/>
          <w:sz w:val="20"/>
          <w:szCs w:val="20"/>
        </w:rPr>
      </w:pPr>
      <w:r w:rsidRPr="00A14C21">
        <w:rPr>
          <w:rFonts w:ascii="Arial" w:hAnsi="Arial" w:cs="Arial"/>
          <w:sz w:val="20"/>
          <w:szCs w:val="20"/>
        </w:rPr>
        <w:t>Om in aanmerking te komen voor het LKV gelden de volgende voorwaarden:</w:t>
      </w:r>
    </w:p>
    <w:p w14:paraId="0FBF4A45" w14:textId="77777777" w:rsidR="007166AB" w:rsidRPr="00A14C21" w:rsidRDefault="007166AB" w:rsidP="00322AD9">
      <w:pPr>
        <w:rPr>
          <w:rFonts w:ascii="Arial" w:hAnsi="Arial" w:cs="Arial"/>
          <w:sz w:val="20"/>
          <w:szCs w:val="20"/>
        </w:rPr>
      </w:pPr>
    </w:p>
    <w:p w14:paraId="1BDA4B44" w14:textId="77777777" w:rsidR="00322AD9" w:rsidRPr="00A14C21" w:rsidRDefault="00322AD9" w:rsidP="00322AD9">
      <w:pPr>
        <w:numPr>
          <w:ilvl w:val="0"/>
          <w:numId w:val="3"/>
        </w:numPr>
        <w:ind w:left="432"/>
        <w:rPr>
          <w:rFonts w:ascii="Arial" w:hAnsi="Arial" w:cs="Arial"/>
          <w:sz w:val="20"/>
          <w:szCs w:val="20"/>
        </w:rPr>
      </w:pPr>
      <w:r w:rsidRPr="00A14C21">
        <w:rPr>
          <w:rFonts w:ascii="Arial" w:hAnsi="Arial" w:cs="Arial"/>
          <w:sz w:val="20"/>
          <w:szCs w:val="20"/>
        </w:rPr>
        <w:t>De werknemer beschikt over een doelgroepverklaring.</w:t>
      </w:r>
    </w:p>
    <w:p w14:paraId="2086389C" w14:textId="77777777" w:rsidR="00322AD9" w:rsidRPr="00A14C21" w:rsidRDefault="00322AD9" w:rsidP="00C80C29">
      <w:pPr>
        <w:numPr>
          <w:ilvl w:val="0"/>
          <w:numId w:val="5"/>
        </w:numPr>
        <w:ind w:left="432"/>
        <w:rPr>
          <w:rFonts w:ascii="Arial" w:hAnsi="Arial" w:cs="Arial"/>
          <w:sz w:val="20"/>
          <w:szCs w:val="20"/>
        </w:rPr>
      </w:pPr>
      <w:r w:rsidRPr="00A14C21">
        <w:rPr>
          <w:rFonts w:ascii="Arial" w:hAnsi="Arial" w:cs="Arial"/>
          <w:sz w:val="20"/>
          <w:szCs w:val="20"/>
        </w:rPr>
        <w:t>De werknemer was niet op enig moment in de periode van zes maanden voorafgaand aan de datum van indiensttreding bij de werkgever in dienst (de antidraaideurbepaling)</w:t>
      </w:r>
      <w:r>
        <w:rPr>
          <w:rFonts w:ascii="Arial" w:hAnsi="Arial" w:cs="Arial"/>
          <w:sz w:val="20"/>
          <w:szCs w:val="20"/>
        </w:rPr>
        <w:t xml:space="preserve"> (uitzondering bij herplaatsen arbeidsgehandicapte werknemer).</w:t>
      </w:r>
    </w:p>
    <w:p w14:paraId="58368865" w14:textId="77777777" w:rsidR="00322AD9" w:rsidRPr="00A14C21" w:rsidRDefault="00322AD9" w:rsidP="00C80C29">
      <w:pPr>
        <w:numPr>
          <w:ilvl w:val="0"/>
          <w:numId w:val="5"/>
        </w:numPr>
        <w:ind w:left="432"/>
        <w:rPr>
          <w:rFonts w:ascii="Arial" w:hAnsi="Arial" w:cs="Arial"/>
          <w:sz w:val="20"/>
          <w:szCs w:val="20"/>
        </w:rPr>
      </w:pPr>
      <w:r w:rsidRPr="00A14C21">
        <w:rPr>
          <w:rFonts w:ascii="Arial" w:hAnsi="Arial" w:cs="Arial"/>
          <w:sz w:val="20"/>
          <w:szCs w:val="20"/>
        </w:rPr>
        <w:t>De werknemer heeft de AOW-gerechtigde leeftijd nog niet bereikt.</w:t>
      </w:r>
    </w:p>
    <w:p w14:paraId="3F1B6EB9" w14:textId="77777777" w:rsidR="00322AD9" w:rsidRPr="00A14C21" w:rsidRDefault="00322AD9" w:rsidP="00C80C29">
      <w:pPr>
        <w:numPr>
          <w:ilvl w:val="0"/>
          <w:numId w:val="5"/>
        </w:numPr>
        <w:ind w:left="432"/>
        <w:rPr>
          <w:rFonts w:ascii="Arial" w:hAnsi="Arial" w:cs="Arial"/>
          <w:sz w:val="20"/>
          <w:szCs w:val="20"/>
        </w:rPr>
      </w:pPr>
      <w:r w:rsidRPr="00A14C21">
        <w:rPr>
          <w:rFonts w:ascii="Arial" w:hAnsi="Arial" w:cs="Arial"/>
          <w:sz w:val="20"/>
          <w:szCs w:val="20"/>
        </w:rPr>
        <w:t>De werknemer verricht geen arbeid als bedoeld in artikel 2 van de Wet sociale werkvoorziening of artikel 10b, derde lid, van de Participatiewet.</w:t>
      </w:r>
    </w:p>
    <w:p w14:paraId="1A73757E" w14:textId="77777777" w:rsidR="00322AD9" w:rsidRPr="00A14C21" w:rsidRDefault="00322AD9" w:rsidP="00C80C29">
      <w:pPr>
        <w:numPr>
          <w:ilvl w:val="0"/>
          <w:numId w:val="5"/>
        </w:numPr>
        <w:ind w:left="432"/>
        <w:rPr>
          <w:rFonts w:ascii="Arial" w:hAnsi="Arial" w:cs="Arial"/>
          <w:sz w:val="20"/>
          <w:szCs w:val="20"/>
        </w:rPr>
      </w:pPr>
      <w:r w:rsidRPr="00A14C21">
        <w:rPr>
          <w:rFonts w:ascii="Arial" w:hAnsi="Arial" w:cs="Arial"/>
          <w:sz w:val="20"/>
          <w:szCs w:val="20"/>
        </w:rPr>
        <w:t>De werknemer is verzekerd voor de werknemersverzekeringen.</w:t>
      </w:r>
    </w:p>
    <w:p w14:paraId="5A6F24C9" w14:textId="77777777" w:rsidR="00322AD9" w:rsidRPr="00A14C21" w:rsidRDefault="00322AD9" w:rsidP="00322AD9">
      <w:pPr>
        <w:ind w:left="284" w:hanging="284"/>
        <w:rPr>
          <w:rFonts w:ascii="Arial" w:hAnsi="Arial" w:cs="Arial"/>
          <w:sz w:val="20"/>
          <w:szCs w:val="20"/>
        </w:rPr>
      </w:pPr>
    </w:p>
    <w:p w14:paraId="74E30DD4" w14:textId="77777777" w:rsidR="00322AD9" w:rsidRDefault="00322AD9" w:rsidP="00322AD9">
      <w:pPr>
        <w:rPr>
          <w:rFonts w:ascii="Arial" w:hAnsi="Arial" w:cs="Arial"/>
          <w:sz w:val="20"/>
          <w:szCs w:val="20"/>
        </w:rPr>
      </w:pPr>
      <w:r w:rsidRPr="00A14C21">
        <w:rPr>
          <w:rFonts w:ascii="Arial" w:hAnsi="Arial" w:cs="Arial"/>
          <w:sz w:val="20"/>
          <w:szCs w:val="20"/>
        </w:rPr>
        <w:t xml:space="preserve">Daarnaast gelden per soort LKV nog aanvullende </w:t>
      </w:r>
      <w:r>
        <w:rPr>
          <w:rFonts w:ascii="Arial" w:hAnsi="Arial" w:cs="Arial"/>
          <w:sz w:val="20"/>
          <w:szCs w:val="20"/>
        </w:rPr>
        <w:t xml:space="preserve">voorwaarden. </w:t>
      </w:r>
      <w:r w:rsidRPr="006C67DB">
        <w:rPr>
          <w:rFonts w:ascii="Arial" w:hAnsi="Arial" w:cs="Arial"/>
          <w:sz w:val="20"/>
          <w:szCs w:val="20"/>
        </w:rPr>
        <w:t>Als uw werknemer voldoet aan alle voorwaarden kan hij een doelgroepverklaring aanvragen.</w:t>
      </w:r>
    </w:p>
    <w:p w14:paraId="3FDB59AC" w14:textId="77777777" w:rsidR="007166AB" w:rsidRPr="00A14C21" w:rsidRDefault="007166AB" w:rsidP="007166AB">
      <w:pPr>
        <w:pStyle w:val="Default"/>
        <w:rPr>
          <w:sz w:val="20"/>
          <w:szCs w:val="20"/>
        </w:rPr>
      </w:pPr>
    </w:p>
    <w:p w14:paraId="5D0BF3E6" w14:textId="0EF614AE" w:rsidR="007166AB" w:rsidRDefault="007166AB" w:rsidP="007166AB">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Pr>
          <w:rFonts w:ascii="Arial" w:hAnsi="Arial" w:cs="Arial"/>
          <w:sz w:val="20"/>
          <w:szCs w:val="20"/>
        </w:rPr>
        <w:t>Een doelgroepverklaring moet binnen drie maanden na indiensttreding worden afgegeven. Zorg dus dat deze tijdig wordt aangevraagd.</w:t>
      </w:r>
    </w:p>
    <w:p w14:paraId="14DF4E68" w14:textId="77777777" w:rsidR="00322AD9" w:rsidRDefault="00322AD9" w:rsidP="00322AD9">
      <w:pPr>
        <w:rPr>
          <w:rFonts w:ascii="Arial" w:hAnsi="Arial" w:cs="Arial"/>
          <w:sz w:val="20"/>
          <w:szCs w:val="20"/>
        </w:rPr>
      </w:pPr>
    </w:p>
    <w:p w14:paraId="55CFABFE" w14:textId="77777777" w:rsidR="00322AD9" w:rsidRDefault="00322AD9" w:rsidP="00322AD9">
      <w:pPr>
        <w:rPr>
          <w:rFonts w:ascii="Arial" w:hAnsi="Arial" w:cs="Arial"/>
          <w:sz w:val="20"/>
          <w:szCs w:val="20"/>
        </w:rPr>
      </w:pPr>
      <w:r w:rsidRPr="006C67DB">
        <w:rPr>
          <w:rFonts w:ascii="Arial" w:hAnsi="Arial" w:cs="Arial"/>
          <w:sz w:val="20"/>
          <w:szCs w:val="20"/>
        </w:rPr>
        <w:t xml:space="preserve">Met deze doelgroepverklaring kunt u het LKV aanvragen in uw aangifte loonheffingen. </w:t>
      </w:r>
      <w:r>
        <w:rPr>
          <w:rFonts w:ascii="Arial" w:hAnsi="Arial" w:cs="Arial"/>
          <w:sz w:val="20"/>
          <w:szCs w:val="20"/>
        </w:rPr>
        <w:t>De voorwaarden voor het verkrijgen van deze doelgroepverklaring blijven in 2019 gelijk aan de voorwaarden in 2018.</w:t>
      </w:r>
    </w:p>
    <w:p w14:paraId="1B0622AA" w14:textId="77777777" w:rsidR="00322AD9" w:rsidRDefault="00322AD9" w:rsidP="007166AB">
      <w:pPr>
        <w:pStyle w:val="Kop3"/>
        <w:ind w:hanging="1260"/>
      </w:pPr>
      <w:bookmarkStart w:id="96" w:name="_Toc534204710"/>
      <w:bookmarkStart w:id="97" w:name="_Toc534626780"/>
      <w:r>
        <w:t>Kalendermaand</w:t>
      </w:r>
      <w:bookmarkEnd w:id="96"/>
      <w:bookmarkEnd w:id="97"/>
    </w:p>
    <w:p w14:paraId="556CA31B" w14:textId="77777777" w:rsidR="00322AD9" w:rsidRDefault="00322AD9" w:rsidP="00322AD9">
      <w:pPr>
        <w:rPr>
          <w:rFonts w:ascii="Arial" w:hAnsi="Arial" w:cs="Arial"/>
          <w:sz w:val="20"/>
          <w:szCs w:val="20"/>
        </w:rPr>
      </w:pPr>
      <w:r>
        <w:rPr>
          <w:rFonts w:ascii="Arial" w:hAnsi="Arial" w:cs="Arial"/>
          <w:sz w:val="20"/>
          <w:szCs w:val="20"/>
        </w:rPr>
        <w:t xml:space="preserve">In het verleden kwam het voor dat de doelgroepverklaring niet werd afgegeven omdat de aanvraag niet voldeed aan de voorwaarde dat </w:t>
      </w:r>
      <w:r w:rsidRPr="003C4F17">
        <w:rPr>
          <w:rFonts w:ascii="Arial" w:hAnsi="Arial" w:cs="Arial"/>
          <w:sz w:val="20"/>
          <w:szCs w:val="20"/>
        </w:rPr>
        <w:t>de werknemer in</w:t>
      </w:r>
      <w:r w:rsidRPr="006C67DB">
        <w:rPr>
          <w:rFonts w:ascii="Arial" w:hAnsi="Arial" w:cs="Arial"/>
          <w:sz w:val="20"/>
          <w:szCs w:val="20"/>
        </w:rPr>
        <w:t xml:space="preserve"> de kalendermaand voorafgaand aan het begin van de dienstbetrekking recht had op een uitkering of op arbeidsondersteuning. </w:t>
      </w:r>
      <w:r>
        <w:rPr>
          <w:rFonts w:ascii="Arial" w:hAnsi="Arial" w:cs="Arial"/>
          <w:sz w:val="20"/>
          <w:szCs w:val="20"/>
        </w:rPr>
        <w:t xml:space="preserve">Dit terwijl de werknemer voor wie de doelgroepverklaring werd aangevraagd, meestal wel </w:t>
      </w:r>
      <w:r w:rsidRPr="006C67DB">
        <w:rPr>
          <w:rFonts w:ascii="Arial" w:hAnsi="Arial" w:cs="Arial"/>
          <w:sz w:val="20"/>
          <w:szCs w:val="20"/>
        </w:rPr>
        <w:t>recht op een uit</w:t>
      </w:r>
      <w:r>
        <w:rPr>
          <w:rFonts w:ascii="Arial" w:hAnsi="Arial" w:cs="Arial"/>
          <w:sz w:val="20"/>
          <w:szCs w:val="20"/>
        </w:rPr>
        <w:t xml:space="preserve">kering of arbeidsondersteuning had </w:t>
      </w:r>
      <w:r w:rsidRPr="006C67DB">
        <w:rPr>
          <w:rFonts w:ascii="Arial" w:hAnsi="Arial" w:cs="Arial"/>
          <w:sz w:val="20"/>
          <w:szCs w:val="20"/>
        </w:rPr>
        <w:t>direct voorafgaand aan he</w:t>
      </w:r>
      <w:r>
        <w:rPr>
          <w:rFonts w:ascii="Arial" w:hAnsi="Arial" w:cs="Arial"/>
          <w:sz w:val="20"/>
          <w:szCs w:val="20"/>
        </w:rPr>
        <w:t>t begin van de dienstbetrekking.</w:t>
      </w:r>
    </w:p>
    <w:p w14:paraId="43BA2A5C" w14:textId="77777777" w:rsidR="00322AD9" w:rsidRDefault="00322AD9" w:rsidP="00322AD9">
      <w:pPr>
        <w:rPr>
          <w:rFonts w:ascii="Arial" w:hAnsi="Arial" w:cs="Arial"/>
          <w:sz w:val="20"/>
          <w:szCs w:val="20"/>
        </w:rPr>
      </w:pPr>
    </w:p>
    <w:p w14:paraId="57F7E64F" w14:textId="77777777" w:rsidR="00322AD9" w:rsidRPr="00522E98" w:rsidRDefault="00322AD9" w:rsidP="00322AD9">
      <w:pPr>
        <w:rPr>
          <w:rFonts w:ascii="Arial" w:hAnsi="Arial" w:cs="Arial"/>
          <w:b/>
          <w:sz w:val="20"/>
          <w:szCs w:val="20"/>
        </w:rPr>
      </w:pPr>
      <w:r>
        <w:rPr>
          <w:rFonts w:ascii="Arial" w:hAnsi="Arial" w:cs="Arial"/>
          <w:b/>
          <w:sz w:val="20"/>
          <w:szCs w:val="20"/>
        </w:rPr>
        <w:t>Voorbeeld</w:t>
      </w:r>
    </w:p>
    <w:p w14:paraId="5C4B4B33" w14:textId="77777777" w:rsidR="00322AD9" w:rsidRPr="00522E98" w:rsidRDefault="00322AD9" w:rsidP="00322AD9">
      <w:pPr>
        <w:rPr>
          <w:rFonts w:ascii="Arial" w:hAnsi="Arial" w:cs="Arial"/>
          <w:i/>
          <w:sz w:val="20"/>
          <w:szCs w:val="20"/>
        </w:rPr>
      </w:pPr>
      <w:r w:rsidRPr="00522E98">
        <w:rPr>
          <w:rFonts w:ascii="Arial" w:hAnsi="Arial" w:cs="Arial"/>
          <w:i/>
          <w:sz w:val="20"/>
          <w:szCs w:val="20"/>
        </w:rPr>
        <w:t>Een werkzoekende van 56 jaar krijgt op 1 februari 2018 een WW-uitkering. Op 12 februari 2018 komt deze werkzoekende in dienst bij een werkgever en deze vraagt een doelgroepverklaring aan. Omdat de werkzoekende de kalendermaand voorafgaand aan de indiensttreding (lees: januari) geen uitkering had, moet de aanvraag worden afgewezen.</w:t>
      </w:r>
    </w:p>
    <w:p w14:paraId="4F90CFF3" w14:textId="77777777" w:rsidR="00322AD9" w:rsidRPr="00522E98" w:rsidRDefault="00322AD9" w:rsidP="00322AD9">
      <w:pPr>
        <w:rPr>
          <w:rFonts w:ascii="Arial" w:hAnsi="Arial" w:cs="Arial"/>
          <w:i/>
          <w:sz w:val="20"/>
          <w:szCs w:val="20"/>
        </w:rPr>
      </w:pPr>
    </w:p>
    <w:p w14:paraId="018670C0" w14:textId="77777777" w:rsidR="00322AD9" w:rsidRPr="00803066" w:rsidRDefault="00322AD9" w:rsidP="00322AD9">
      <w:pPr>
        <w:rPr>
          <w:rFonts w:ascii="Arial" w:hAnsi="Arial" w:cs="Arial"/>
          <w:sz w:val="20"/>
          <w:szCs w:val="20"/>
        </w:rPr>
      </w:pPr>
      <w:r w:rsidRPr="006C67DB">
        <w:rPr>
          <w:rFonts w:ascii="Arial" w:hAnsi="Arial" w:cs="Arial"/>
          <w:sz w:val="20"/>
          <w:szCs w:val="20"/>
        </w:rPr>
        <w:t xml:space="preserve">Daarom verandert met ingang van 1 januari 2019 de voorwaarde ‘kalendermaand’ in ‘maand’. De </w:t>
      </w:r>
      <w:r>
        <w:rPr>
          <w:rFonts w:ascii="Arial" w:hAnsi="Arial" w:cs="Arial"/>
          <w:sz w:val="20"/>
          <w:szCs w:val="20"/>
        </w:rPr>
        <w:t xml:space="preserve">werknemer behorende tot de </w:t>
      </w:r>
      <w:r w:rsidRPr="006C67DB">
        <w:rPr>
          <w:rFonts w:ascii="Arial" w:hAnsi="Arial" w:cs="Arial"/>
          <w:sz w:val="20"/>
          <w:szCs w:val="20"/>
        </w:rPr>
        <w:t xml:space="preserve">doelgroep banenafspraak en scholingsbelemmerden voldoet ook aan de voorwaarde als </w:t>
      </w:r>
      <w:r>
        <w:rPr>
          <w:rFonts w:ascii="Arial" w:hAnsi="Arial" w:cs="Arial"/>
          <w:sz w:val="20"/>
          <w:szCs w:val="20"/>
        </w:rPr>
        <w:t>h</w:t>
      </w:r>
      <w:r w:rsidRPr="006C67DB">
        <w:rPr>
          <w:rFonts w:ascii="Arial" w:hAnsi="Arial" w:cs="Arial"/>
          <w:sz w:val="20"/>
          <w:szCs w:val="20"/>
        </w:rPr>
        <w:t>ij op de 1</w:t>
      </w:r>
      <w:r w:rsidRPr="003C4F17">
        <w:rPr>
          <w:rFonts w:ascii="Arial" w:hAnsi="Arial" w:cs="Arial"/>
          <w:sz w:val="20"/>
          <w:szCs w:val="20"/>
          <w:vertAlign w:val="superscript"/>
        </w:rPr>
        <w:t>e</w:t>
      </w:r>
      <w:r w:rsidRPr="006C67DB">
        <w:rPr>
          <w:rFonts w:ascii="Arial" w:hAnsi="Arial" w:cs="Arial"/>
          <w:sz w:val="20"/>
          <w:szCs w:val="20"/>
        </w:rPr>
        <w:t xml:space="preserve"> dag van de dienstbetrekking recht he</w:t>
      </w:r>
      <w:r>
        <w:rPr>
          <w:rFonts w:ascii="Arial" w:hAnsi="Arial" w:cs="Arial"/>
          <w:sz w:val="20"/>
          <w:szCs w:val="20"/>
        </w:rPr>
        <w:t xml:space="preserve">eft </w:t>
      </w:r>
      <w:r w:rsidRPr="006C67DB">
        <w:rPr>
          <w:rFonts w:ascii="Arial" w:hAnsi="Arial" w:cs="Arial"/>
          <w:sz w:val="20"/>
          <w:szCs w:val="20"/>
        </w:rPr>
        <w:t>op een uitkering of op arbeidsondersteuning. Op verzoek van het ministerie van Sociale Zaken en Werkgelegenheid beoordeel</w:t>
      </w:r>
      <w:r>
        <w:rPr>
          <w:rFonts w:ascii="Arial" w:hAnsi="Arial" w:cs="Arial"/>
          <w:sz w:val="20"/>
          <w:szCs w:val="20"/>
        </w:rPr>
        <w:t>de</w:t>
      </w:r>
      <w:r w:rsidRPr="006C67DB">
        <w:rPr>
          <w:rFonts w:ascii="Arial" w:hAnsi="Arial" w:cs="Arial"/>
          <w:sz w:val="20"/>
          <w:szCs w:val="20"/>
        </w:rPr>
        <w:t xml:space="preserve"> </w:t>
      </w:r>
      <w:r>
        <w:rPr>
          <w:rFonts w:ascii="Arial" w:hAnsi="Arial" w:cs="Arial"/>
          <w:sz w:val="20"/>
          <w:szCs w:val="20"/>
        </w:rPr>
        <w:t xml:space="preserve">het </w:t>
      </w:r>
      <w:r w:rsidRPr="006C67DB">
        <w:rPr>
          <w:rFonts w:ascii="Arial" w:hAnsi="Arial" w:cs="Arial"/>
          <w:sz w:val="20"/>
          <w:szCs w:val="20"/>
        </w:rPr>
        <w:t>UWV alle aanvragen vanaf 1 oktober 2018 al wel aan de hand van de gewijzigde voorwaarde.</w:t>
      </w:r>
    </w:p>
    <w:p w14:paraId="1DA03691" w14:textId="77777777" w:rsidR="00322AD9" w:rsidRDefault="00322AD9" w:rsidP="007166AB">
      <w:pPr>
        <w:pStyle w:val="Kop3"/>
        <w:ind w:hanging="1260"/>
      </w:pPr>
      <w:bookmarkStart w:id="98" w:name="_Toc534204711"/>
      <w:bookmarkStart w:id="99" w:name="_Toc534626781"/>
      <w:r>
        <w:t>Bedragen 2019</w:t>
      </w:r>
      <w:bookmarkEnd w:id="98"/>
      <w:bookmarkEnd w:id="99"/>
    </w:p>
    <w:tbl>
      <w:tblPr>
        <w:tblStyle w:val="Tabelraster"/>
        <w:tblW w:w="9493" w:type="dxa"/>
        <w:tblLook w:val="04A0" w:firstRow="1" w:lastRow="0" w:firstColumn="1" w:lastColumn="0" w:noHBand="0" w:noVBand="1"/>
      </w:tblPr>
      <w:tblGrid>
        <w:gridCol w:w="3256"/>
        <w:gridCol w:w="2551"/>
        <w:gridCol w:w="2693"/>
        <w:gridCol w:w="993"/>
      </w:tblGrid>
      <w:tr w:rsidR="00322AD9" w:rsidRPr="00F12090" w14:paraId="39AFE43D" w14:textId="77777777" w:rsidTr="0004786C">
        <w:trPr>
          <w:trHeight w:val="45"/>
        </w:trPr>
        <w:tc>
          <w:tcPr>
            <w:tcW w:w="3256" w:type="dxa"/>
            <w:hideMark/>
          </w:tcPr>
          <w:p w14:paraId="265A10BA" w14:textId="77777777" w:rsidR="00322AD9" w:rsidRPr="00F12090" w:rsidRDefault="00322AD9" w:rsidP="0004786C">
            <w:pPr>
              <w:rPr>
                <w:rFonts w:ascii="Arial" w:hAnsi="Arial" w:cs="Arial"/>
                <w:sz w:val="20"/>
                <w:szCs w:val="20"/>
              </w:rPr>
            </w:pPr>
            <w:r w:rsidRPr="00F12090">
              <w:rPr>
                <w:rFonts w:ascii="Arial" w:hAnsi="Arial" w:cs="Arial"/>
                <w:b/>
                <w:bCs/>
                <w:sz w:val="20"/>
                <w:szCs w:val="20"/>
              </w:rPr>
              <w:t>LKV</w:t>
            </w:r>
          </w:p>
        </w:tc>
        <w:tc>
          <w:tcPr>
            <w:tcW w:w="2551" w:type="dxa"/>
            <w:hideMark/>
          </w:tcPr>
          <w:p w14:paraId="68406973" w14:textId="77777777" w:rsidR="00322AD9" w:rsidRPr="00F12090" w:rsidRDefault="00322AD9" w:rsidP="0004786C">
            <w:pPr>
              <w:rPr>
                <w:rFonts w:ascii="Arial" w:hAnsi="Arial" w:cs="Arial"/>
                <w:sz w:val="20"/>
                <w:szCs w:val="20"/>
              </w:rPr>
            </w:pPr>
            <w:r w:rsidRPr="00F12090">
              <w:rPr>
                <w:rFonts w:ascii="Arial" w:hAnsi="Arial" w:cs="Arial"/>
                <w:b/>
                <w:bCs/>
                <w:sz w:val="20"/>
                <w:szCs w:val="20"/>
              </w:rPr>
              <w:t>Bedrag per verloond uur</w:t>
            </w:r>
          </w:p>
        </w:tc>
        <w:tc>
          <w:tcPr>
            <w:tcW w:w="2693" w:type="dxa"/>
            <w:hideMark/>
          </w:tcPr>
          <w:p w14:paraId="0A1A59FA" w14:textId="77777777" w:rsidR="00322AD9" w:rsidRPr="00F12090" w:rsidRDefault="00322AD9" w:rsidP="0004786C">
            <w:pPr>
              <w:rPr>
                <w:rFonts w:ascii="Arial" w:hAnsi="Arial" w:cs="Arial"/>
                <w:b/>
                <w:bCs/>
                <w:sz w:val="20"/>
                <w:szCs w:val="20"/>
              </w:rPr>
            </w:pPr>
            <w:r w:rsidRPr="00F12090">
              <w:rPr>
                <w:rFonts w:ascii="Arial" w:hAnsi="Arial" w:cs="Arial"/>
                <w:b/>
                <w:bCs/>
                <w:sz w:val="20"/>
                <w:szCs w:val="20"/>
              </w:rPr>
              <w:t>Maximumbedrag per jaar</w:t>
            </w:r>
          </w:p>
        </w:tc>
        <w:tc>
          <w:tcPr>
            <w:tcW w:w="993" w:type="dxa"/>
            <w:hideMark/>
          </w:tcPr>
          <w:p w14:paraId="2FFA8AE9" w14:textId="77777777" w:rsidR="00322AD9" w:rsidRPr="00F12090" w:rsidRDefault="00322AD9" w:rsidP="0004786C">
            <w:pPr>
              <w:rPr>
                <w:rFonts w:ascii="Arial" w:hAnsi="Arial" w:cs="Arial"/>
                <w:sz w:val="20"/>
                <w:szCs w:val="20"/>
              </w:rPr>
            </w:pPr>
            <w:r w:rsidRPr="00F12090">
              <w:rPr>
                <w:rFonts w:ascii="Arial" w:hAnsi="Arial" w:cs="Arial"/>
                <w:b/>
                <w:bCs/>
                <w:sz w:val="20"/>
                <w:szCs w:val="20"/>
              </w:rPr>
              <w:t>Duur</w:t>
            </w:r>
          </w:p>
        </w:tc>
      </w:tr>
      <w:tr w:rsidR="00322AD9" w:rsidRPr="00F12090" w14:paraId="1AC94E5A" w14:textId="77777777" w:rsidTr="0004786C">
        <w:trPr>
          <w:trHeight w:val="45"/>
        </w:trPr>
        <w:tc>
          <w:tcPr>
            <w:tcW w:w="3256" w:type="dxa"/>
            <w:hideMark/>
          </w:tcPr>
          <w:p w14:paraId="2BD3B89A" w14:textId="77777777" w:rsidR="00322AD9" w:rsidRPr="00F12090" w:rsidRDefault="00322AD9" w:rsidP="0004786C">
            <w:pPr>
              <w:rPr>
                <w:rFonts w:ascii="Arial" w:hAnsi="Arial" w:cs="Arial"/>
                <w:sz w:val="20"/>
                <w:szCs w:val="20"/>
              </w:rPr>
            </w:pPr>
            <w:r w:rsidRPr="00F12090">
              <w:rPr>
                <w:rFonts w:ascii="Arial" w:hAnsi="Arial" w:cs="Arial"/>
                <w:sz w:val="20"/>
                <w:szCs w:val="20"/>
              </w:rPr>
              <w:t>Oudere werknemer</w:t>
            </w:r>
          </w:p>
        </w:tc>
        <w:tc>
          <w:tcPr>
            <w:tcW w:w="2551" w:type="dxa"/>
            <w:hideMark/>
          </w:tcPr>
          <w:p w14:paraId="745DA783" w14:textId="77777777" w:rsidR="00322AD9" w:rsidRPr="00F12090" w:rsidRDefault="00322AD9" w:rsidP="0004786C">
            <w:pPr>
              <w:rPr>
                <w:rFonts w:ascii="Arial" w:hAnsi="Arial" w:cs="Arial"/>
                <w:sz w:val="20"/>
                <w:szCs w:val="20"/>
              </w:rPr>
            </w:pPr>
            <w:r w:rsidRPr="00F12090">
              <w:rPr>
                <w:rFonts w:ascii="Arial" w:hAnsi="Arial" w:cs="Arial"/>
                <w:sz w:val="20"/>
                <w:szCs w:val="20"/>
              </w:rPr>
              <w:t>€ 3,05</w:t>
            </w:r>
          </w:p>
        </w:tc>
        <w:tc>
          <w:tcPr>
            <w:tcW w:w="2693" w:type="dxa"/>
            <w:hideMark/>
          </w:tcPr>
          <w:p w14:paraId="47F035F0" w14:textId="77777777" w:rsidR="00322AD9" w:rsidRPr="00F12090" w:rsidRDefault="00322AD9" w:rsidP="0004786C">
            <w:pPr>
              <w:rPr>
                <w:rFonts w:ascii="Arial" w:hAnsi="Arial" w:cs="Arial"/>
                <w:sz w:val="20"/>
                <w:szCs w:val="20"/>
              </w:rPr>
            </w:pPr>
            <w:r w:rsidRPr="00F12090">
              <w:rPr>
                <w:rFonts w:ascii="Arial" w:hAnsi="Arial" w:cs="Arial"/>
                <w:sz w:val="20"/>
                <w:szCs w:val="20"/>
              </w:rPr>
              <w:t>€ 6.000</w:t>
            </w:r>
          </w:p>
        </w:tc>
        <w:tc>
          <w:tcPr>
            <w:tcW w:w="993" w:type="dxa"/>
            <w:hideMark/>
          </w:tcPr>
          <w:p w14:paraId="65522103" w14:textId="77777777" w:rsidR="00322AD9" w:rsidRPr="00F12090" w:rsidRDefault="00322AD9" w:rsidP="0004786C">
            <w:pPr>
              <w:rPr>
                <w:rFonts w:ascii="Arial" w:hAnsi="Arial" w:cs="Arial"/>
                <w:sz w:val="20"/>
                <w:szCs w:val="20"/>
              </w:rPr>
            </w:pPr>
            <w:r w:rsidRPr="00F12090">
              <w:rPr>
                <w:rFonts w:ascii="Arial" w:hAnsi="Arial" w:cs="Arial"/>
                <w:sz w:val="20"/>
                <w:szCs w:val="20"/>
              </w:rPr>
              <w:t>3 jaar</w:t>
            </w:r>
          </w:p>
        </w:tc>
      </w:tr>
      <w:tr w:rsidR="00322AD9" w:rsidRPr="00F12090" w14:paraId="595599F8" w14:textId="77777777" w:rsidTr="0004786C">
        <w:trPr>
          <w:trHeight w:val="45"/>
        </w:trPr>
        <w:tc>
          <w:tcPr>
            <w:tcW w:w="3256" w:type="dxa"/>
            <w:hideMark/>
          </w:tcPr>
          <w:p w14:paraId="37CF9981" w14:textId="77777777" w:rsidR="00322AD9" w:rsidRPr="00F12090" w:rsidRDefault="00322AD9" w:rsidP="0004786C">
            <w:pPr>
              <w:rPr>
                <w:rFonts w:ascii="Arial" w:hAnsi="Arial" w:cs="Arial"/>
                <w:sz w:val="20"/>
                <w:szCs w:val="20"/>
              </w:rPr>
            </w:pPr>
            <w:r w:rsidRPr="00F12090">
              <w:rPr>
                <w:rFonts w:ascii="Arial" w:hAnsi="Arial" w:cs="Arial"/>
                <w:sz w:val="20"/>
                <w:szCs w:val="20"/>
              </w:rPr>
              <w:t>Arbeidsgehandicapte werknemer</w:t>
            </w:r>
          </w:p>
        </w:tc>
        <w:tc>
          <w:tcPr>
            <w:tcW w:w="2551" w:type="dxa"/>
            <w:hideMark/>
          </w:tcPr>
          <w:p w14:paraId="3240B64B" w14:textId="77777777" w:rsidR="00322AD9" w:rsidRPr="00F12090" w:rsidRDefault="00322AD9" w:rsidP="0004786C">
            <w:pPr>
              <w:rPr>
                <w:rFonts w:ascii="Arial" w:hAnsi="Arial" w:cs="Arial"/>
                <w:sz w:val="20"/>
                <w:szCs w:val="20"/>
              </w:rPr>
            </w:pPr>
            <w:r w:rsidRPr="00F12090">
              <w:rPr>
                <w:rFonts w:ascii="Arial" w:hAnsi="Arial" w:cs="Arial"/>
                <w:sz w:val="20"/>
                <w:szCs w:val="20"/>
              </w:rPr>
              <w:t>€ 3,05</w:t>
            </w:r>
          </w:p>
        </w:tc>
        <w:tc>
          <w:tcPr>
            <w:tcW w:w="2693" w:type="dxa"/>
            <w:hideMark/>
          </w:tcPr>
          <w:p w14:paraId="779E1935" w14:textId="77777777" w:rsidR="00322AD9" w:rsidRPr="00F12090" w:rsidRDefault="00322AD9" w:rsidP="0004786C">
            <w:pPr>
              <w:rPr>
                <w:rFonts w:ascii="Arial" w:hAnsi="Arial" w:cs="Arial"/>
                <w:sz w:val="20"/>
                <w:szCs w:val="20"/>
              </w:rPr>
            </w:pPr>
            <w:r w:rsidRPr="00F12090">
              <w:rPr>
                <w:rFonts w:ascii="Arial" w:hAnsi="Arial" w:cs="Arial"/>
                <w:sz w:val="20"/>
                <w:szCs w:val="20"/>
              </w:rPr>
              <w:t>€ 6.000</w:t>
            </w:r>
          </w:p>
        </w:tc>
        <w:tc>
          <w:tcPr>
            <w:tcW w:w="993" w:type="dxa"/>
            <w:hideMark/>
          </w:tcPr>
          <w:p w14:paraId="073A0EC7" w14:textId="77777777" w:rsidR="00322AD9" w:rsidRPr="00F12090" w:rsidRDefault="00322AD9" w:rsidP="0004786C">
            <w:pPr>
              <w:rPr>
                <w:rFonts w:ascii="Arial" w:hAnsi="Arial" w:cs="Arial"/>
                <w:sz w:val="20"/>
                <w:szCs w:val="20"/>
              </w:rPr>
            </w:pPr>
            <w:r w:rsidRPr="00F12090">
              <w:rPr>
                <w:rFonts w:ascii="Arial" w:hAnsi="Arial" w:cs="Arial"/>
                <w:sz w:val="20"/>
                <w:szCs w:val="20"/>
              </w:rPr>
              <w:t>3 jaar</w:t>
            </w:r>
          </w:p>
        </w:tc>
      </w:tr>
      <w:tr w:rsidR="00322AD9" w:rsidRPr="00F12090" w14:paraId="0B5190A2" w14:textId="77777777" w:rsidTr="0004786C">
        <w:trPr>
          <w:trHeight w:val="521"/>
        </w:trPr>
        <w:tc>
          <w:tcPr>
            <w:tcW w:w="3256" w:type="dxa"/>
            <w:hideMark/>
          </w:tcPr>
          <w:p w14:paraId="4400A958" w14:textId="77777777" w:rsidR="00322AD9" w:rsidRPr="00F12090" w:rsidRDefault="00322AD9" w:rsidP="0004786C">
            <w:pPr>
              <w:rPr>
                <w:rFonts w:ascii="Arial" w:hAnsi="Arial" w:cs="Arial"/>
                <w:sz w:val="20"/>
                <w:szCs w:val="20"/>
              </w:rPr>
            </w:pPr>
            <w:r w:rsidRPr="00F12090">
              <w:rPr>
                <w:rFonts w:ascii="Arial" w:hAnsi="Arial" w:cs="Arial"/>
                <w:sz w:val="20"/>
                <w:szCs w:val="20"/>
              </w:rPr>
              <w:t>Doelgroep banenafspraak en scholingsbelemmerden</w:t>
            </w:r>
          </w:p>
        </w:tc>
        <w:tc>
          <w:tcPr>
            <w:tcW w:w="2551" w:type="dxa"/>
            <w:hideMark/>
          </w:tcPr>
          <w:p w14:paraId="686D5E2C" w14:textId="77777777" w:rsidR="00322AD9" w:rsidRPr="00F12090" w:rsidRDefault="00322AD9" w:rsidP="0004786C">
            <w:pPr>
              <w:rPr>
                <w:rFonts w:ascii="Arial" w:hAnsi="Arial" w:cs="Arial"/>
                <w:sz w:val="20"/>
                <w:szCs w:val="20"/>
              </w:rPr>
            </w:pPr>
            <w:r w:rsidRPr="00F12090">
              <w:rPr>
                <w:rFonts w:ascii="Arial" w:hAnsi="Arial" w:cs="Arial"/>
                <w:sz w:val="20"/>
                <w:szCs w:val="20"/>
              </w:rPr>
              <w:t>€ 1,01</w:t>
            </w:r>
          </w:p>
        </w:tc>
        <w:tc>
          <w:tcPr>
            <w:tcW w:w="2693" w:type="dxa"/>
            <w:hideMark/>
          </w:tcPr>
          <w:p w14:paraId="46C2A995" w14:textId="77777777" w:rsidR="00322AD9" w:rsidRPr="00F12090" w:rsidRDefault="00322AD9" w:rsidP="0004786C">
            <w:pPr>
              <w:rPr>
                <w:rFonts w:ascii="Arial" w:hAnsi="Arial" w:cs="Arial"/>
                <w:sz w:val="20"/>
                <w:szCs w:val="20"/>
              </w:rPr>
            </w:pPr>
            <w:r w:rsidRPr="00F12090">
              <w:rPr>
                <w:rFonts w:ascii="Arial" w:hAnsi="Arial" w:cs="Arial"/>
                <w:sz w:val="20"/>
                <w:szCs w:val="20"/>
              </w:rPr>
              <w:t>€ 2.000</w:t>
            </w:r>
          </w:p>
        </w:tc>
        <w:tc>
          <w:tcPr>
            <w:tcW w:w="993" w:type="dxa"/>
            <w:hideMark/>
          </w:tcPr>
          <w:p w14:paraId="34F08CAD" w14:textId="77777777" w:rsidR="00322AD9" w:rsidRPr="00F12090" w:rsidRDefault="00322AD9" w:rsidP="0004786C">
            <w:pPr>
              <w:rPr>
                <w:rFonts w:ascii="Arial" w:hAnsi="Arial" w:cs="Arial"/>
                <w:sz w:val="20"/>
                <w:szCs w:val="20"/>
              </w:rPr>
            </w:pPr>
            <w:r w:rsidRPr="00F12090">
              <w:rPr>
                <w:rFonts w:ascii="Arial" w:hAnsi="Arial" w:cs="Arial"/>
                <w:sz w:val="20"/>
                <w:szCs w:val="20"/>
              </w:rPr>
              <w:t>3 jaar</w:t>
            </w:r>
          </w:p>
        </w:tc>
      </w:tr>
      <w:tr w:rsidR="00322AD9" w:rsidRPr="00F12090" w14:paraId="70287019" w14:textId="77777777" w:rsidTr="0004786C">
        <w:trPr>
          <w:trHeight w:val="331"/>
        </w:trPr>
        <w:tc>
          <w:tcPr>
            <w:tcW w:w="3256" w:type="dxa"/>
            <w:hideMark/>
          </w:tcPr>
          <w:p w14:paraId="53264AC7" w14:textId="77777777" w:rsidR="00322AD9" w:rsidRPr="00F12090" w:rsidRDefault="00322AD9" w:rsidP="0004786C">
            <w:pPr>
              <w:rPr>
                <w:rFonts w:ascii="Arial" w:hAnsi="Arial" w:cs="Arial"/>
                <w:sz w:val="20"/>
                <w:szCs w:val="20"/>
              </w:rPr>
            </w:pPr>
            <w:r w:rsidRPr="00F12090">
              <w:rPr>
                <w:rFonts w:ascii="Arial" w:hAnsi="Arial" w:cs="Arial"/>
                <w:sz w:val="20"/>
                <w:szCs w:val="20"/>
              </w:rPr>
              <w:t xml:space="preserve">Herplaatsen arbeidsgehandicapte </w:t>
            </w:r>
          </w:p>
          <w:p w14:paraId="7F0F8968" w14:textId="77777777" w:rsidR="00322AD9" w:rsidRPr="00F12090" w:rsidRDefault="00322AD9" w:rsidP="0004786C">
            <w:pPr>
              <w:rPr>
                <w:rFonts w:ascii="Arial" w:hAnsi="Arial" w:cs="Arial"/>
                <w:sz w:val="20"/>
                <w:szCs w:val="20"/>
              </w:rPr>
            </w:pPr>
            <w:r w:rsidRPr="00F12090">
              <w:rPr>
                <w:rFonts w:ascii="Arial" w:hAnsi="Arial" w:cs="Arial"/>
                <w:sz w:val="20"/>
                <w:szCs w:val="20"/>
              </w:rPr>
              <w:t>werknemer</w:t>
            </w:r>
          </w:p>
        </w:tc>
        <w:tc>
          <w:tcPr>
            <w:tcW w:w="2551" w:type="dxa"/>
            <w:hideMark/>
          </w:tcPr>
          <w:p w14:paraId="1217682D" w14:textId="77777777" w:rsidR="00322AD9" w:rsidRPr="00F12090" w:rsidRDefault="00322AD9" w:rsidP="0004786C">
            <w:pPr>
              <w:rPr>
                <w:rFonts w:ascii="Arial" w:hAnsi="Arial" w:cs="Arial"/>
                <w:sz w:val="20"/>
                <w:szCs w:val="20"/>
              </w:rPr>
            </w:pPr>
            <w:r w:rsidRPr="00F12090">
              <w:rPr>
                <w:rFonts w:ascii="Arial" w:hAnsi="Arial" w:cs="Arial"/>
                <w:sz w:val="20"/>
                <w:szCs w:val="20"/>
              </w:rPr>
              <w:t>€ 3,05</w:t>
            </w:r>
          </w:p>
        </w:tc>
        <w:tc>
          <w:tcPr>
            <w:tcW w:w="2693" w:type="dxa"/>
            <w:hideMark/>
          </w:tcPr>
          <w:p w14:paraId="27043089" w14:textId="77777777" w:rsidR="00322AD9" w:rsidRPr="00F12090" w:rsidRDefault="00322AD9" w:rsidP="0004786C">
            <w:pPr>
              <w:rPr>
                <w:rFonts w:ascii="Arial" w:hAnsi="Arial" w:cs="Arial"/>
                <w:sz w:val="20"/>
                <w:szCs w:val="20"/>
              </w:rPr>
            </w:pPr>
            <w:r w:rsidRPr="00F12090">
              <w:rPr>
                <w:rFonts w:ascii="Arial" w:hAnsi="Arial" w:cs="Arial"/>
                <w:sz w:val="20"/>
                <w:szCs w:val="20"/>
              </w:rPr>
              <w:t>€ 6.000</w:t>
            </w:r>
          </w:p>
        </w:tc>
        <w:tc>
          <w:tcPr>
            <w:tcW w:w="993" w:type="dxa"/>
            <w:hideMark/>
          </w:tcPr>
          <w:p w14:paraId="66C6B55C" w14:textId="77777777" w:rsidR="00322AD9" w:rsidRPr="00F12090" w:rsidRDefault="00322AD9" w:rsidP="0004786C">
            <w:pPr>
              <w:rPr>
                <w:rFonts w:ascii="Arial" w:hAnsi="Arial" w:cs="Arial"/>
                <w:sz w:val="20"/>
                <w:szCs w:val="20"/>
              </w:rPr>
            </w:pPr>
            <w:r w:rsidRPr="00F12090">
              <w:rPr>
                <w:rFonts w:ascii="Arial" w:hAnsi="Arial" w:cs="Arial"/>
                <w:sz w:val="20"/>
                <w:szCs w:val="20"/>
              </w:rPr>
              <w:t>1 jaar</w:t>
            </w:r>
          </w:p>
        </w:tc>
      </w:tr>
    </w:tbl>
    <w:p w14:paraId="64031734" w14:textId="77777777" w:rsidR="00322AD9" w:rsidRPr="007C0E9D" w:rsidRDefault="00322AD9" w:rsidP="007166AB">
      <w:pPr>
        <w:pStyle w:val="Kop3"/>
        <w:ind w:hanging="1260"/>
        <w:rPr>
          <w:rFonts w:eastAsia="Calibri"/>
        </w:rPr>
      </w:pPr>
      <w:bookmarkStart w:id="100" w:name="_Toc534204712"/>
      <w:bookmarkStart w:id="101" w:name="_Toc534626782"/>
      <w:r>
        <w:rPr>
          <w:rFonts w:eastAsia="Calibri"/>
        </w:rPr>
        <w:lastRenderedPageBreak/>
        <w:t>M</w:t>
      </w:r>
      <w:r w:rsidRPr="007C0E9D">
        <w:rPr>
          <w:rFonts w:eastAsia="Calibri"/>
        </w:rPr>
        <w:t>aximumduur LKV banenafspraak en scholingsbelemmerden</w:t>
      </w:r>
      <w:r>
        <w:rPr>
          <w:rFonts w:eastAsia="Calibri"/>
        </w:rPr>
        <w:t xml:space="preserve"> 2020</w:t>
      </w:r>
      <w:bookmarkEnd w:id="100"/>
      <w:bookmarkEnd w:id="101"/>
    </w:p>
    <w:p w14:paraId="659E08F2" w14:textId="77777777" w:rsidR="00322AD9" w:rsidRDefault="00322AD9" w:rsidP="00322AD9">
      <w:pPr>
        <w:pStyle w:val="Geenafstand"/>
        <w:rPr>
          <w:rFonts w:ascii="Arial" w:hAnsi="Arial" w:cs="Arial"/>
          <w:sz w:val="20"/>
          <w:szCs w:val="20"/>
        </w:rPr>
      </w:pPr>
      <w:bookmarkStart w:id="102" w:name="_Hlk533076281"/>
      <w:r>
        <w:rPr>
          <w:rFonts w:ascii="Arial" w:hAnsi="Arial" w:cs="Arial"/>
          <w:sz w:val="20"/>
          <w:szCs w:val="20"/>
        </w:rPr>
        <w:t>Met ingang van 2020 zal een wijziging plaatsvinden in de looptijd van het loonkostenvoordeel voor de doelgroep banenafspraak en scholingsbelemmerden. Vanaf 2020 kan dit loonkostenvoordeel namelijk voor onbepaalde tijd worden toegepast bij een werknemer, mits hij blijft voldoen aan de voorwaarden.</w:t>
      </w:r>
    </w:p>
    <w:bookmarkEnd w:id="102"/>
    <w:p w14:paraId="7ACA0AB2" w14:textId="77777777" w:rsidR="00322AD9" w:rsidRDefault="00322AD9" w:rsidP="00322AD9">
      <w:pPr>
        <w:pStyle w:val="Geenafstand"/>
        <w:rPr>
          <w:rFonts w:ascii="Arial" w:hAnsi="Arial" w:cs="Arial"/>
          <w:sz w:val="20"/>
          <w:szCs w:val="20"/>
        </w:rPr>
      </w:pPr>
    </w:p>
    <w:p w14:paraId="34094640" w14:textId="77777777" w:rsidR="00322AD9" w:rsidRPr="00BE4865" w:rsidRDefault="00322AD9" w:rsidP="00322AD9">
      <w:pPr>
        <w:pStyle w:val="Geenafstand"/>
        <w:rPr>
          <w:rFonts w:ascii="Arial" w:hAnsi="Arial" w:cs="Arial"/>
          <w:sz w:val="20"/>
          <w:szCs w:val="20"/>
        </w:rPr>
      </w:pPr>
      <w:r>
        <w:rPr>
          <w:rFonts w:ascii="Arial" w:hAnsi="Arial" w:cs="Arial"/>
          <w:sz w:val="20"/>
          <w:szCs w:val="20"/>
        </w:rPr>
        <w:t xml:space="preserve">Op dit moment is inhoudelijk nog niets bekend over deze wijziging. Het is dus ook nog niet bekend hoe deze regeling uitwerkt voor gevallen die volgens de oude regels zouden eindigen ná 1 januari 2019, of kort daarvoor eindigen. </w:t>
      </w:r>
    </w:p>
    <w:p w14:paraId="62D8DB31" w14:textId="77777777" w:rsidR="00322AD9" w:rsidRDefault="00322AD9" w:rsidP="00322AD9">
      <w:pPr>
        <w:rPr>
          <w:rFonts w:ascii="Arial" w:hAnsi="Arial"/>
          <w:b/>
          <w:bCs/>
          <w:sz w:val="28"/>
        </w:rPr>
      </w:pPr>
    </w:p>
    <w:p w14:paraId="345DCDC1" w14:textId="77777777" w:rsidR="00322AD9" w:rsidRDefault="00322AD9" w:rsidP="007166AB">
      <w:pPr>
        <w:pStyle w:val="Kop2"/>
      </w:pPr>
      <w:bookmarkStart w:id="103" w:name="_Toc534204713"/>
      <w:bookmarkStart w:id="104" w:name="_Toc534626783"/>
      <w:r>
        <w:t>Wtl en stagiairs</w:t>
      </w:r>
      <w:bookmarkEnd w:id="103"/>
      <w:bookmarkEnd w:id="104"/>
    </w:p>
    <w:p w14:paraId="077863A0" w14:textId="77777777" w:rsidR="007166AB" w:rsidRDefault="007166AB" w:rsidP="00322AD9">
      <w:pPr>
        <w:rPr>
          <w:rFonts w:ascii="Arial" w:hAnsi="Arial" w:cs="Arial"/>
          <w:sz w:val="20"/>
          <w:szCs w:val="20"/>
        </w:rPr>
      </w:pPr>
    </w:p>
    <w:p w14:paraId="0DAB2E9F" w14:textId="77777777" w:rsidR="00322AD9" w:rsidRPr="00831C7E" w:rsidRDefault="00322AD9" w:rsidP="00322AD9">
      <w:pPr>
        <w:rPr>
          <w:rFonts w:ascii="Arial" w:hAnsi="Arial" w:cs="Arial"/>
          <w:sz w:val="20"/>
          <w:szCs w:val="20"/>
        </w:rPr>
      </w:pPr>
      <w:r w:rsidRPr="00831C7E">
        <w:rPr>
          <w:rFonts w:ascii="Arial" w:hAnsi="Arial" w:cs="Arial"/>
          <w:sz w:val="20"/>
          <w:szCs w:val="20"/>
        </w:rPr>
        <w:t xml:space="preserve">Het loonkostenvoordeel en </w:t>
      </w:r>
      <w:r>
        <w:rPr>
          <w:rFonts w:ascii="Arial" w:hAnsi="Arial" w:cs="Arial"/>
          <w:sz w:val="20"/>
          <w:szCs w:val="20"/>
        </w:rPr>
        <w:t xml:space="preserve">het </w:t>
      </w:r>
      <w:r w:rsidRPr="00831C7E">
        <w:rPr>
          <w:rFonts w:ascii="Arial" w:hAnsi="Arial" w:cs="Arial"/>
          <w:sz w:val="20"/>
          <w:szCs w:val="20"/>
        </w:rPr>
        <w:t>(jeugd-)lage</w:t>
      </w:r>
      <w:r>
        <w:rPr>
          <w:rFonts w:ascii="Arial" w:hAnsi="Arial" w:cs="Arial"/>
          <w:sz w:val="20"/>
          <w:szCs w:val="20"/>
        </w:rPr>
        <w:t>-</w:t>
      </w:r>
      <w:r w:rsidRPr="00831C7E">
        <w:rPr>
          <w:rFonts w:ascii="Arial" w:hAnsi="Arial" w:cs="Arial"/>
          <w:sz w:val="20"/>
          <w:szCs w:val="20"/>
        </w:rPr>
        <w:t xml:space="preserve">inkomensvoordeel gelden in beginsel ook voor stagiairs. </w:t>
      </w:r>
    </w:p>
    <w:p w14:paraId="7B284481" w14:textId="77777777" w:rsidR="00322AD9" w:rsidRPr="00831C7E" w:rsidRDefault="00322AD9" w:rsidP="00322AD9">
      <w:pPr>
        <w:rPr>
          <w:rFonts w:ascii="Arial" w:hAnsi="Arial" w:cs="Arial"/>
          <w:sz w:val="20"/>
          <w:szCs w:val="20"/>
        </w:rPr>
      </w:pPr>
    </w:p>
    <w:p w14:paraId="52D8F249" w14:textId="77777777" w:rsidR="00322AD9" w:rsidRDefault="00322AD9" w:rsidP="00322AD9">
      <w:r w:rsidRPr="00831C7E">
        <w:rPr>
          <w:rFonts w:ascii="Arial" w:hAnsi="Arial" w:cs="Arial"/>
          <w:sz w:val="20"/>
          <w:szCs w:val="20"/>
        </w:rPr>
        <w:t xml:space="preserve">Voor het (jeugd-)LIV geldt dat stagiairs in aanmerking komen wanneer zij in </w:t>
      </w:r>
      <w:r>
        <w:rPr>
          <w:rFonts w:ascii="Arial" w:hAnsi="Arial" w:cs="Arial"/>
          <w:sz w:val="20"/>
          <w:szCs w:val="20"/>
        </w:rPr>
        <w:t xml:space="preserve">(fictieve) </w:t>
      </w:r>
      <w:r w:rsidRPr="00831C7E">
        <w:rPr>
          <w:rFonts w:ascii="Arial" w:hAnsi="Arial" w:cs="Arial"/>
          <w:sz w:val="20"/>
          <w:szCs w:val="20"/>
        </w:rPr>
        <w:t>dienstbetrekking zijn en voldoen aan de voorwaarden van het LIV. Dit geldt ook wanneer zij alleen zijn verzekerd voor de ZW. De kans is echter groot dat zij niet aan de gestelde voorwaarden met betrekking tot het gemiddeld</w:t>
      </w:r>
      <w:r>
        <w:rPr>
          <w:rFonts w:ascii="Arial" w:hAnsi="Arial" w:cs="Arial"/>
          <w:sz w:val="20"/>
          <w:szCs w:val="20"/>
        </w:rPr>
        <w:t>e</w:t>
      </w:r>
      <w:r w:rsidRPr="00831C7E">
        <w:rPr>
          <w:rFonts w:ascii="Arial" w:hAnsi="Arial" w:cs="Arial"/>
          <w:sz w:val="20"/>
          <w:szCs w:val="20"/>
        </w:rPr>
        <w:t xml:space="preserve"> uurloon voldoen</w:t>
      </w:r>
      <w:r>
        <w:t>.</w:t>
      </w:r>
    </w:p>
    <w:p w14:paraId="67D3CA3C" w14:textId="77777777" w:rsidR="00322AD9" w:rsidRDefault="00322AD9" w:rsidP="00322AD9"/>
    <w:p w14:paraId="43025955" w14:textId="77777777" w:rsidR="00322AD9" w:rsidRDefault="00322AD9" w:rsidP="00322AD9">
      <w:pPr>
        <w:rPr>
          <w:rFonts w:ascii="Arial" w:hAnsi="Arial" w:cs="Arial"/>
          <w:sz w:val="20"/>
          <w:szCs w:val="20"/>
        </w:rPr>
      </w:pPr>
      <w:r w:rsidRPr="00B64A91">
        <w:rPr>
          <w:rFonts w:ascii="Arial" w:hAnsi="Arial" w:cs="Arial"/>
          <w:sz w:val="20"/>
          <w:szCs w:val="20"/>
        </w:rPr>
        <w:t xml:space="preserve">Ook voor </w:t>
      </w:r>
      <w:r>
        <w:rPr>
          <w:rFonts w:ascii="Arial" w:hAnsi="Arial" w:cs="Arial"/>
          <w:sz w:val="20"/>
          <w:szCs w:val="20"/>
        </w:rPr>
        <w:t>het</w:t>
      </w:r>
      <w:r w:rsidRPr="00B64A91">
        <w:rPr>
          <w:rFonts w:ascii="Arial" w:hAnsi="Arial" w:cs="Arial"/>
          <w:sz w:val="20"/>
          <w:szCs w:val="20"/>
        </w:rPr>
        <w:t xml:space="preserve"> loonkostenvoordeel geldt dat stagiairs hiervoor in aanmerking kunnen komen. Dit is het geval wanneer zij van een werkgever een stagevergoeding ontvangen, waarop loonheffingen moeten worden ingehouden én wanneer zij verzekerd zijn voor de Ziektewet. Zij vallen daar</w:t>
      </w:r>
      <w:r>
        <w:rPr>
          <w:rFonts w:ascii="Arial" w:hAnsi="Arial" w:cs="Arial"/>
          <w:sz w:val="20"/>
          <w:szCs w:val="20"/>
        </w:rPr>
        <w:t>mee onder het werknemersbegrip. Er kan dus ook een doelgroepverklaring worden aangevraagd.</w:t>
      </w:r>
    </w:p>
    <w:p w14:paraId="39AADB45" w14:textId="77777777" w:rsidR="007166AB" w:rsidRPr="00A14C21" w:rsidRDefault="007166AB" w:rsidP="007166AB">
      <w:pPr>
        <w:pStyle w:val="Default"/>
        <w:rPr>
          <w:sz w:val="20"/>
          <w:szCs w:val="20"/>
        </w:rPr>
      </w:pPr>
    </w:p>
    <w:p w14:paraId="7AB1398D" w14:textId="3257A522" w:rsidR="00322AD9" w:rsidRPr="007166AB" w:rsidRDefault="007166AB" w:rsidP="007166AB">
      <w:pPr>
        <w:shd w:val="clear" w:color="auto" w:fill="D9D9D9"/>
        <w:rPr>
          <w:rFonts w:ascii="Arial" w:hAnsi="Arial" w:cs="Arial"/>
          <w:sz w:val="20"/>
          <w:szCs w:val="20"/>
        </w:rPr>
      </w:pPr>
      <w:r w:rsidRPr="00A14C21">
        <w:rPr>
          <w:rFonts w:ascii="Arial" w:hAnsi="Arial" w:cs="Arial"/>
          <w:b/>
          <w:sz w:val="20"/>
          <w:szCs w:val="20"/>
        </w:rPr>
        <w:t>Let op!</w:t>
      </w:r>
      <w:r>
        <w:rPr>
          <w:rFonts w:ascii="Arial" w:hAnsi="Arial" w:cs="Arial"/>
          <w:b/>
          <w:sz w:val="20"/>
          <w:szCs w:val="20"/>
        </w:rPr>
        <w:br/>
      </w:r>
      <w:r>
        <w:rPr>
          <w:rFonts w:ascii="Arial" w:hAnsi="Arial" w:cs="Arial"/>
          <w:sz w:val="20"/>
          <w:szCs w:val="20"/>
        </w:rPr>
        <w:t>Ook stagiairs moeten voldoen aan de eis dat binnen drie maanden een doelgroepverklaring moet worden aangevraagd. Deze periode begint te tellen op de eerste stagedag. Wanneer stagiairs na een stage van bijvoorbeeld zes maanden een echt dienstverband bij de werkgever krijgen en dan nog een doelgroepverklaring willen aanvragen, bestaat hier géén recht meer op. De termijn van drie maanden is dan immers al verstreken. Er bestaat voor deze werknemer dan ook geen recht meer op een loonkostenvoordeel.</w:t>
      </w:r>
    </w:p>
    <w:p w14:paraId="74DA8CBA" w14:textId="77777777" w:rsidR="007166AB" w:rsidRDefault="007166AB" w:rsidP="007166AB">
      <w:bookmarkStart w:id="105" w:name="_Toc534204714"/>
    </w:p>
    <w:p w14:paraId="7BF9CEEE" w14:textId="3572169E" w:rsidR="00322AD9" w:rsidRDefault="00322AD9" w:rsidP="007166AB">
      <w:pPr>
        <w:pStyle w:val="Kop1"/>
      </w:pPr>
      <w:bookmarkStart w:id="106" w:name="_Toc534626784"/>
      <w:r w:rsidRPr="00BE4865">
        <w:t>Wet DBA</w:t>
      </w:r>
      <w:bookmarkEnd w:id="105"/>
      <w:bookmarkEnd w:id="106"/>
    </w:p>
    <w:p w14:paraId="39847247" w14:textId="77777777" w:rsidR="00322AD9" w:rsidRPr="007166AB" w:rsidRDefault="00322AD9" w:rsidP="00322AD9">
      <w:pPr>
        <w:rPr>
          <w:rFonts w:ascii="Arial" w:hAnsi="Arial" w:cs="Arial"/>
          <w:sz w:val="20"/>
        </w:rPr>
      </w:pPr>
    </w:p>
    <w:p w14:paraId="2920E456" w14:textId="77777777" w:rsidR="00322AD9" w:rsidRPr="00057BFE" w:rsidRDefault="00322AD9" w:rsidP="00322AD9">
      <w:pPr>
        <w:rPr>
          <w:rFonts w:ascii="Arial" w:hAnsi="Arial" w:cs="Arial"/>
          <w:sz w:val="20"/>
          <w:szCs w:val="20"/>
        </w:rPr>
      </w:pPr>
      <w:r>
        <w:rPr>
          <w:rFonts w:ascii="Arial" w:eastAsia="Calibri" w:hAnsi="Arial" w:cs="Arial"/>
          <w:sz w:val="20"/>
          <w:szCs w:val="20"/>
          <w:lang w:eastAsia="en-US"/>
        </w:rPr>
        <w:t>Het kabinet wil de Wet deregulering beoordeling a</w:t>
      </w:r>
      <w:r w:rsidRPr="00057BFE">
        <w:rPr>
          <w:rFonts w:ascii="Arial" w:eastAsia="Calibri" w:hAnsi="Arial" w:cs="Arial"/>
          <w:sz w:val="20"/>
          <w:szCs w:val="20"/>
          <w:lang w:eastAsia="en-US"/>
        </w:rPr>
        <w:t xml:space="preserve">rbeidsrelatie (wet DBA) vervangen. </w:t>
      </w:r>
      <w:r>
        <w:rPr>
          <w:rFonts w:ascii="Arial" w:eastAsia="Calibri" w:hAnsi="Arial" w:cs="Arial"/>
          <w:sz w:val="20"/>
          <w:szCs w:val="20"/>
          <w:lang w:eastAsia="en-US"/>
        </w:rPr>
        <w:t xml:space="preserve">Dit is aangekondigd in het regeerakkoord van het kabinet in oktober 2017. </w:t>
      </w:r>
      <w:r w:rsidRPr="00057BFE">
        <w:rPr>
          <w:rFonts w:ascii="Arial" w:hAnsi="Arial" w:cs="Arial"/>
          <w:sz w:val="20"/>
          <w:szCs w:val="20"/>
        </w:rPr>
        <w:t>Deze wet zorgt namelijk voor te</w:t>
      </w:r>
      <w:r>
        <w:rPr>
          <w:rFonts w:ascii="Arial" w:hAnsi="Arial" w:cs="Arial"/>
          <w:sz w:val="20"/>
          <w:szCs w:val="20"/>
        </w:rPr>
        <w:t xml:space="preserve"> </w:t>
      </w:r>
      <w:r w:rsidRPr="00057BFE">
        <w:rPr>
          <w:rFonts w:ascii="Arial" w:hAnsi="Arial" w:cs="Arial"/>
          <w:sz w:val="20"/>
          <w:szCs w:val="20"/>
        </w:rPr>
        <w:t>veel onrust en onzekerheid onder zzp</w:t>
      </w:r>
      <w:r>
        <w:rPr>
          <w:rFonts w:ascii="Arial" w:hAnsi="Arial" w:cs="Arial"/>
          <w:sz w:val="20"/>
          <w:szCs w:val="20"/>
        </w:rPr>
        <w:t xml:space="preserve">’ers en hun opdrachtgevers. </w:t>
      </w:r>
    </w:p>
    <w:p w14:paraId="6DE48936" w14:textId="77777777" w:rsidR="00322AD9" w:rsidRPr="00BE4865" w:rsidRDefault="00322AD9" w:rsidP="00322AD9">
      <w:pPr>
        <w:rPr>
          <w:rFonts w:ascii="Arial" w:hAnsi="Arial" w:cs="Arial"/>
          <w:sz w:val="20"/>
          <w:szCs w:val="20"/>
        </w:rPr>
      </w:pPr>
    </w:p>
    <w:p w14:paraId="7370D1E1" w14:textId="77777777" w:rsidR="00322AD9" w:rsidRDefault="00322AD9" w:rsidP="007166AB">
      <w:pPr>
        <w:pStyle w:val="Kop2"/>
        <w:rPr>
          <w:rFonts w:eastAsia="Calibri"/>
        </w:rPr>
      </w:pPr>
      <w:bookmarkStart w:id="107" w:name="_Toc534204715"/>
      <w:bookmarkStart w:id="108" w:name="_Toc534626785"/>
      <w:r w:rsidRPr="00BE4865">
        <w:rPr>
          <w:rFonts w:eastAsia="Calibri"/>
        </w:rPr>
        <w:t xml:space="preserve">Uitstel opvolger </w:t>
      </w:r>
      <w:r>
        <w:rPr>
          <w:rFonts w:eastAsia="Calibri"/>
        </w:rPr>
        <w:t>Wet DBA</w:t>
      </w:r>
      <w:bookmarkEnd w:id="107"/>
      <w:bookmarkEnd w:id="108"/>
    </w:p>
    <w:p w14:paraId="4A3088EB" w14:textId="77777777" w:rsidR="00322AD9" w:rsidRPr="007166AB" w:rsidRDefault="00322AD9" w:rsidP="00322AD9">
      <w:pPr>
        <w:rPr>
          <w:rFonts w:ascii="Arial" w:eastAsia="Calibri" w:hAnsi="Arial" w:cs="Arial"/>
          <w:sz w:val="20"/>
        </w:rPr>
      </w:pPr>
    </w:p>
    <w:p w14:paraId="430173AA" w14:textId="77777777" w:rsidR="00322AD9" w:rsidRPr="00057BFE" w:rsidRDefault="00322AD9" w:rsidP="00322AD9">
      <w:pPr>
        <w:rPr>
          <w:rFonts w:ascii="Arial" w:hAnsi="Arial" w:cs="Arial"/>
          <w:sz w:val="20"/>
          <w:szCs w:val="20"/>
        </w:rPr>
      </w:pPr>
      <w:r w:rsidRPr="00BE4865">
        <w:rPr>
          <w:rFonts w:ascii="Arial" w:eastAsia="Calibri" w:hAnsi="Arial" w:cs="Arial"/>
          <w:sz w:val="20"/>
          <w:szCs w:val="20"/>
          <w:lang w:eastAsia="en-US"/>
        </w:rPr>
        <w:t xml:space="preserve">De opvolger van de Wet DBA moet opdrachtgevers en -nemers meer duidelijkheid bieden over de vraag wanneer er sprake is van een arbeidsrelatie en </w:t>
      </w:r>
      <w:r>
        <w:rPr>
          <w:rFonts w:ascii="Arial" w:eastAsia="Calibri" w:hAnsi="Arial" w:cs="Arial"/>
          <w:sz w:val="20"/>
          <w:szCs w:val="20"/>
          <w:lang w:eastAsia="en-US"/>
        </w:rPr>
        <w:t xml:space="preserve">wanneer </w:t>
      </w:r>
      <w:r w:rsidRPr="00BE4865">
        <w:rPr>
          <w:rFonts w:ascii="Arial" w:eastAsia="Calibri" w:hAnsi="Arial" w:cs="Arial"/>
          <w:sz w:val="20"/>
          <w:szCs w:val="20"/>
          <w:lang w:eastAsia="en-US"/>
        </w:rPr>
        <w:t>er dus loonheffingen en premies moeten worden ingehouden.</w:t>
      </w:r>
      <w:r>
        <w:rPr>
          <w:rFonts w:ascii="Arial" w:eastAsia="Calibri" w:hAnsi="Arial" w:cs="Arial"/>
          <w:sz w:val="20"/>
          <w:szCs w:val="20"/>
          <w:lang w:eastAsia="en-US"/>
        </w:rPr>
        <w:t xml:space="preserve"> De vervanging van deze wet </w:t>
      </w:r>
      <w:r w:rsidRPr="00057BFE">
        <w:rPr>
          <w:rFonts w:ascii="Arial" w:eastAsia="Calibri" w:hAnsi="Arial" w:cs="Arial"/>
          <w:sz w:val="20"/>
          <w:szCs w:val="20"/>
          <w:lang w:eastAsia="en-US"/>
        </w:rPr>
        <w:t>gaat niet zonder problemen.</w:t>
      </w:r>
      <w:r>
        <w:rPr>
          <w:rFonts w:ascii="Arial" w:hAnsi="Arial" w:cs="Arial"/>
          <w:sz w:val="20"/>
          <w:szCs w:val="20"/>
        </w:rPr>
        <w:t xml:space="preserve"> </w:t>
      </w:r>
      <w:r>
        <w:rPr>
          <w:rFonts w:ascii="Arial" w:eastAsia="Calibri" w:hAnsi="Arial" w:cs="Arial"/>
          <w:sz w:val="20"/>
          <w:szCs w:val="20"/>
          <w:lang w:eastAsia="en-US"/>
        </w:rPr>
        <w:t>Het gevolg hiervan is dat de</w:t>
      </w:r>
      <w:r w:rsidRPr="00BE4865">
        <w:rPr>
          <w:rFonts w:ascii="Arial" w:eastAsia="Calibri" w:hAnsi="Arial" w:cs="Arial"/>
          <w:sz w:val="20"/>
          <w:szCs w:val="20"/>
          <w:lang w:eastAsia="en-US"/>
        </w:rPr>
        <w:t xml:space="preserve"> nieuwe wet </w:t>
      </w:r>
      <w:r>
        <w:rPr>
          <w:rFonts w:ascii="Arial" w:eastAsia="Calibri" w:hAnsi="Arial" w:cs="Arial"/>
          <w:sz w:val="20"/>
          <w:szCs w:val="20"/>
          <w:lang w:eastAsia="en-US"/>
        </w:rPr>
        <w:t xml:space="preserve">op zijn vroegst </w:t>
      </w:r>
      <w:r w:rsidRPr="00BE4865">
        <w:rPr>
          <w:rFonts w:ascii="Arial" w:eastAsia="Calibri" w:hAnsi="Arial" w:cs="Arial"/>
          <w:sz w:val="20"/>
          <w:szCs w:val="20"/>
          <w:lang w:eastAsia="en-US"/>
        </w:rPr>
        <w:t xml:space="preserve">pas vanaf 2021 in werking </w:t>
      </w:r>
      <w:r>
        <w:rPr>
          <w:rFonts w:ascii="Arial" w:eastAsia="Calibri" w:hAnsi="Arial" w:cs="Arial"/>
          <w:sz w:val="20"/>
          <w:szCs w:val="20"/>
          <w:lang w:eastAsia="en-US"/>
        </w:rPr>
        <w:t xml:space="preserve">zal </w:t>
      </w:r>
      <w:r w:rsidRPr="00BE4865">
        <w:rPr>
          <w:rFonts w:ascii="Arial" w:eastAsia="Calibri" w:hAnsi="Arial" w:cs="Arial"/>
          <w:sz w:val="20"/>
          <w:szCs w:val="20"/>
          <w:lang w:eastAsia="en-US"/>
        </w:rPr>
        <w:t>treden, zo schrijven de bewindslieden Koolmees en Snel</w:t>
      </w:r>
      <w:r>
        <w:rPr>
          <w:rFonts w:ascii="Arial" w:eastAsia="Calibri" w:hAnsi="Arial" w:cs="Arial"/>
          <w:sz w:val="20"/>
          <w:szCs w:val="20"/>
          <w:lang w:eastAsia="en-US"/>
        </w:rPr>
        <w:t>. Wel is over de nieuwe wet al een aantal zaken bekend.</w:t>
      </w:r>
    </w:p>
    <w:p w14:paraId="29BF27DC" w14:textId="77777777" w:rsidR="00322AD9" w:rsidRPr="00BE4865" w:rsidRDefault="00322AD9" w:rsidP="00322AD9">
      <w:pPr>
        <w:rPr>
          <w:rFonts w:ascii="Arial" w:eastAsia="Calibri" w:hAnsi="Arial" w:cs="Arial"/>
          <w:sz w:val="20"/>
          <w:szCs w:val="20"/>
          <w:lang w:eastAsia="en-US"/>
        </w:rPr>
      </w:pPr>
    </w:p>
    <w:p w14:paraId="2568FA5D" w14:textId="77777777" w:rsidR="00322AD9" w:rsidRPr="00057BFE" w:rsidRDefault="00322AD9" w:rsidP="00322AD9">
      <w:pPr>
        <w:rPr>
          <w:rFonts w:ascii="Arial" w:eastAsia="Calibri" w:hAnsi="Arial" w:cs="Arial"/>
          <w:b/>
          <w:sz w:val="20"/>
          <w:szCs w:val="20"/>
          <w:lang w:eastAsia="en-US"/>
        </w:rPr>
      </w:pPr>
      <w:r w:rsidRPr="00057BFE">
        <w:rPr>
          <w:rFonts w:ascii="Arial" w:eastAsia="Calibri" w:hAnsi="Arial" w:cs="Arial"/>
          <w:b/>
          <w:sz w:val="20"/>
          <w:szCs w:val="20"/>
          <w:lang w:eastAsia="en-US"/>
        </w:rPr>
        <w:t>Opdrachtgeversverklaring via webmodule</w:t>
      </w:r>
    </w:p>
    <w:p w14:paraId="47599AA6"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In </w:t>
      </w:r>
      <w:r w:rsidRPr="00681E01">
        <w:rPr>
          <w:rFonts w:ascii="Arial" w:eastAsia="Calibri" w:hAnsi="Arial" w:cs="Arial"/>
          <w:sz w:val="20"/>
          <w:szCs w:val="20"/>
          <w:lang w:eastAsia="en-US"/>
        </w:rPr>
        <w:t>de</w:t>
      </w:r>
      <w:r w:rsidRPr="00BE4865">
        <w:rPr>
          <w:rFonts w:ascii="Arial" w:eastAsia="Calibri" w:hAnsi="Arial" w:cs="Arial"/>
          <w:sz w:val="20"/>
          <w:szCs w:val="20"/>
          <w:lang w:eastAsia="en-US"/>
        </w:rPr>
        <w:t xml:space="preserve"> nieuwe wet kan aan de hand van een webmodule worden bepaald wanneer er geen sprake is van een dienstbetrekking. De module geeft dan een </w:t>
      </w:r>
      <w:r>
        <w:rPr>
          <w:rFonts w:ascii="Arial" w:eastAsia="Calibri" w:hAnsi="Arial" w:cs="Arial"/>
          <w:sz w:val="20"/>
          <w:szCs w:val="20"/>
          <w:lang w:eastAsia="en-US"/>
        </w:rPr>
        <w:t>‘</w:t>
      </w:r>
      <w:r w:rsidRPr="00BE4865">
        <w:rPr>
          <w:rFonts w:ascii="Arial" w:eastAsia="Calibri" w:hAnsi="Arial" w:cs="Arial"/>
          <w:sz w:val="20"/>
          <w:szCs w:val="20"/>
          <w:lang w:eastAsia="en-US"/>
        </w:rPr>
        <w:t>opdrachtgeversverklaring</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af, waarmee zekerheid ontstaat over het niet inhouden van loonheffing en premies. </w:t>
      </w:r>
      <w:r w:rsidRPr="006E00E5">
        <w:rPr>
          <w:rFonts w:ascii="Arial" w:eastAsia="Calibri" w:hAnsi="Arial" w:cs="Arial"/>
          <w:sz w:val="20"/>
          <w:szCs w:val="20"/>
          <w:lang w:eastAsia="en-US"/>
        </w:rPr>
        <w:t xml:space="preserve">Als de webmodule niet de conclusie </w:t>
      </w:r>
      <w:r>
        <w:rPr>
          <w:rFonts w:ascii="Arial" w:eastAsia="Calibri" w:hAnsi="Arial" w:cs="Arial"/>
          <w:sz w:val="20"/>
          <w:szCs w:val="20"/>
          <w:lang w:eastAsia="en-US"/>
        </w:rPr>
        <w:t>‘</w:t>
      </w:r>
      <w:r w:rsidRPr="006E00E5">
        <w:rPr>
          <w:rFonts w:ascii="Arial" w:eastAsia="Calibri" w:hAnsi="Arial" w:cs="Arial"/>
          <w:sz w:val="20"/>
          <w:szCs w:val="20"/>
          <w:lang w:eastAsia="en-US"/>
        </w:rPr>
        <w:t>buiten dienstbetrekking</w:t>
      </w:r>
      <w:r>
        <w:rPr>
          <w:rFonts w:ascii="Arial" w:eastAsia="Calibri" w:hAnsi="Arial" w:cs="Arial"/>
          <w:sz w:val="20"/>
          <w:szCs w:val="20"/>
          <w:lang w:eastAsia="en-US"/>
        </w:rPr>
        <w:t>’</w:t>
      </w:r>
      <w:r w:rsidRPr="006E00E5">
        <w:rPr>
          <w:rFonts w:ascii="Arial" w:eastAsia="Calibri" w:hAnsi="Arial" w:cs="Arial"/>
          <w:sz w:val="20"/>
          <w:szCs w:val="20"/>
          <w:lang w:eastAsia="en-US"/>
        </w:rPr>
        <w:t xml:space="preserve"> kan trekken, wordt geen opdrachtgeversverklaring afgegeven. In dat geval kunnen opdrachtgevers nog steeds vooroverleg hebben met de Belastingdienst.</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De webmodule is naar verwachting eind 2019 gereed.</w:t>
      </w:r>
    </w:p>
    <w:p w14:paraId="538EBC7A" w14:textId="77777777" w:rsidR="00322AD9" w:rsidRPr="00BE4865" w:rsidRDefault="00322AD9" w:rsidP="00322AD9">
      <w:pPr>
        <w:rPr>
          <w:rFonts w:ascii="Arial" w:eastAsia="Calibri" w:hAnsi="Arial" w:cs="Arial"/>
          <w:sz w:val="20"/>
          <w:szCs w:val="20"/>
          <w:lang w:eastAsia="en-US"/>
        </w:rPr>
      </w:pPr>
    </w:p>
    <w:p w14:paraId="30E14866" w14:textId="77777777" w:rsidR="007166AB" w:rsidRDefault="007166AB" w:rsidP="00322AD9">
      <w:pPr>
        <w:rPr>
          <w:rFonts w:ascii="Arial" w:eastAsia="Calibri" w:hAnsi="Arial" w:cs="Arial"/>
          <w:b/>
          <w:sz w:val="20"/>
          <w:szCs w:val="20"/>
          <w:lang w:eastAsia="en-US"/>
        </w:rPr>
      </w:pPr>
    </w:p>
    <w:p w14:paraId="4DA32D26" w14:textId="77777777" w:rsidR="007166AB" w:rsidRDefault="007166AB" w:rsidP="00322AD9">
      <w:pPr>
        <w:rPr>
          <w:rFonts w:ascii="Arial" w:eastAsia="Calibri" w:hAnsi="Arial" w:cs="Arial"/>
          <w:b/>
          <w:sz w:val="20"/>
          <w:szCs w:val="20"/>
          <w:lang w:eastAsia="en-US"/>
        </w:rPr>
      </w:pPr>
    </w:p>
    <w:p w14:paraId="25E17CEC" w14:textId="77777777" w:rsidR="00322AD9" w:rsidRPr="00057BFE" w:rsidRDefault="00322AD9" w:rsidP="00322AD9">
      <w:pPr>
        <w:rPr>
          <w:rFonts w:ascii="Arial" w:eastAsia="Calibri" w:hAnsi="Arial" w:cs="Arial"/>
          <w:b/>
          <w:sz w:val="20"/>
          <w:szCs w:val="20"/>
          <w:lang w:eastAsia="en-US"/>
        </w:rPr>
      </w:pPr>
      <w:r w:rsidRPr="00057BFE">
        <w:rPr>
          <w:rFonts w:ascii="Arial" w:eastAsia="Calibri" w:hAnsi="Arial" w:cs="Arial"/>
          <w:b/>
          <w:sz w:val="20"/>
          <w:szCs w:val="20"/>
          <w:lang w:eastAsia="en-US"/>
        </w:rPr>
        <w:lastRenderedPageBreak/>
        <w:t>Gezagscriterium</w:t>
      </w:r>
    </w:p>
    <w:p w14:paraId="56823317"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Een belangrijke voorwaarde voor een dienstbetrekking is het bestaan van een gezagsverhouding. Dit criterium is echter verre van duidelijk. </w:t>
      </w:r>
      <w:r w:rsidRPr="006E00E5">
        <w:rPr>
          <w:rFonts w:ascii="Arial" w:eastAsia="Calibri" w:hAnsi="Arial" w:cs="Arial"/>
          <w:sz w:val="20"/>
          <w:szCs w:val="20"/>
          <w:lang w:eastAsia="en-US"/>
        </w:rPr>
        <w:t>Er zal een uitgebreide toelichting in het Handboek Loonheffingen</w:t>
      </w:r>
      <w:r>
        <w:rPr>
          <w:rFonts w:ascii="Arial" w:eastAsia="Calibri" w:hAnsi="Arial" w:cs="Arial"/>
          <w:sz w:val="20"/>
          <w:szCs w:val="20"/>
          <w:lang w:eastAsia="en-US"/>
        </w:rPr>
        <w:t xml:space="preserve"> 2019</w:t>
      </w:r>
      <w:r w:rsidRPr="006E00E5">
        <w:rPr>
          <w:rFonts w:ascii="Arial" w:eastAsia="Calibri" w:hAnsi="Arial" w:cs="Arial"/>
          <w:sz w:val="20"/>
          <w:szCs w:val="20"/>
          <w:lang w:eastAsia="en-US"/>
        </w:rPr>
        <w:t xml:space="preserve"> worden opgenomen, waarin indicaties en contra-indicaties voor gezag worden gegeven. Bij de beoo</w:t>
      </w:r>
      <w:r>
        <w:rPr>
          <w:rFonts w:ascii="Arial" w:eastAsia="Calibri" w:hAnsi="Arial" w:cs="Arial"/>
          <w:sz w:val="20"/>
          <w:szCs w:val="20"/>
          <w:lang w:eastAsia="en-US"/>
        </w:rPr>
        <w:t xml:space="preserve">rdeling of sprake is van gezag </w:t>
      </w:r>
      <w:r w:rsidRPr="006E00E5">
        <w:rPr>
          <w:rFonts w:ascii="Arial" w:eastAsia="Calibri" w:hAnsi="Arial" w:cs="Arial"/>
          <w:sz w:val="20"/>
          <w:szCs w:val="20"/>
          <w:lang w:eastAsia="en-US"/>
        </w:rPr>
        <w:t>moeten alle feiten en omstandigheden in samenhang worden gewogen</w:t>
      </w:r>
      <w:r>
        <w:rPr>
          <w:rFonts w:ascii="Arial" w:eastAsia="Calibri" w:hAnsi="Arial" w:cs="Arial"/>
          <w:sz w:val="20"/>
          <w:szCs w:val="20"/>
          <w:lang w:eastAsia="en-US"/>
        </w:rPr>
        <w:t xml:space="preserve"> (er wordt nog bekeken of het gezagsbegrip moet worden aangepast).</w:t>
      </w:r>
    </w:p>
    <w:p w14:paraId="6E98B526" w14:textId="77777777" w:rsidR="007166AB" w:rsidRPr="00A14C21" w:rsidRDefault="007166AB" w:rsidP="007166AB">
      <w:pPr>
        <w:pStyle w:val="Default"/>
        <w:rPr>
          <w:sz w:val="20"/>
          <w:szCs w:val="20"/>
        </w:rPr>
      </w:pPr>
    </w:p>
    <w:p w14:paraId="736A6B49" w14:textId="13410167" w:rsidR="007166AB" w:rsidRDefault="007166AB" w:rsidP="007166AB">
      <w:pPr>
        <w:shd w:val="clear" w:color="auto" w:fill="D9D9D9"/>
        <w:rPr>
          <w:rFonts w:ascii="Arial" w:hAnsi="Arial" w:cs="Arial"/>
          <w:sz w:val="20"/>
          <w:szCs w:val="20"/>
        </w:rPr>
      </w:pPr>
      <w:r>
        <w:rPr>
          <w:rFonts w:ascii="Arial" w:hAnsi="Arial" w:cs="Arial"/>
          <w:b/>
          <w:sz w:val="20"/>
          <w:szCs w:val="20"/>
        </w:rPr>
        <w:t>Ti</w:t>
      </w:r>
      <w:r w:rsidRPr="00A14C21">
        <w:rPr>
          <w:rFonts w:ascii="Arial" w:hAnsi="Arial" w:cs="Arial"/>
          <w:b/>
          <w:sz w:val="20"/>
          <w:szCs w:val="20"/>
        </w:rPr>
        <w:t>p!</w:t>
      </w:r>
      <w:r>
        <w:rPr>
          <w:rFonts w:ascii="Arial" w:hAnsi="Arial" w:cs="Arial"/>
          <w:b/>
          <w:sz w:val="20"/>
          <w:szCs w:val="20"/>
        </w:rPr>
        <w:br/>
      </w:r>
      <w:r w:rsidRPr="00A14C21">
        <w:rPr>
          <w:rFonts w:ascii="Arial" w:hAnsi="Arial" w:cs="Arial"/>
          <w:sz w:val="20"/>
          <w:szCs w:val="20"/>
        </w:rPr>
        <w:t xml:space="preserve">Kijk op de website van de </w:t>
      </w:r>
      <w:hyperlink r:id="rId13" w:history="1">
        <w:r>
          <w:rPr>
            <w:rStyle w:val="Hyperlink"/>
            <w:rFonts w:ascii="Arial" w:hAnsi="Arial" w:cs="Arial"/>
            <w:sz w:val="20"/>
            <w:szCs w:val="20"/>
          </w:rPr>
          <w:t>Rijksoverheid</w:t>
        </w:r>
      </w:hyperlink>
      <w:r>
        <w:rPr>
          <w:rFonts w:ascii="Arial" w:hAnsi="Arial" w:cs="Arial"/>
          <w:sz w:val="20"/>
          <w:szCs w:val="20"/>
        </w:rPr>
        <w:t xml:space="preserve"> voor meer informatie over (contra-)indicaties.</w:t>
      </w:r>
    </w:p>
    <w:p w14:paraId="54A2D2B8" w14:textId="77777777" w:rsidR="007166AB" w:rsidRDefault="007166AB" w:rsidP="007166AB">
      <w:pPr>
        <w:rPr>
          <w:rFonts w:ascii="Arial" w:hAnsi="Arial" w:cs="Arial"/>
          <w:sz w:val="20"/>
          <w:szCs w:val="20"/>
        </w:rPr>
      </w:pPr>
    </w:p>
    <w:p w14:paraId="7B848987" w14:textId="77777777" w:rsidR="00322AD9" w:rsidRPr="00057BFE" w:rsidRDefault="00322AD9" w:rsidP="00322AD9">
      <w:pPr>
        <w:rPr>
          <w:rFonts w:ascii="Arial" w:eastAsia="Calibri" w:hAnsi="Arial" w:cs="Arial"/>
          <w:b/>
          <w:sz w:val="20"/>
          <w:szCs w:val="20"/>
          <w:lang w:eastAsia="en-US"/>
        </w:rPr>
      </w:pPr>
      <w:r w:rsidRPr="00057BFE">
        <w:rPr>
          <w:rFonts w:ascii="Arial" w:eastAsia="Calibri" w:hAnsi="Arial" w:cs="Arial"/>
          <w:b/>
          <w:sz w:val="20"/>
          <w:szCs w:val="20"/>
          <w:lang w:eastAsia="en-US"/>
        </w:rPr>
        <w:t>Arbeidsovereenkomst bij laag tarief</w:t>
      </w:r>
    </w:p>
    <w:p w14:paraId="269CF8AE"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Om schijnzelfstandigheid en concurrentie op </w:t>
      </w:r>
      <w:r>
        <w:rPr>
          <w:rFonts w:ascii="Arial" w:eastAsia="Calibri" w:hAnsi="Arial" w:cs="Arial"/>
          <w:sz w:val="20"/>
          <w:szCs w:val="20"/>
          <w:lang w:eastAsia="en-US"/>
        </w:rPr>
        <w:t>arbeidsvoorwaarden te voorkomen,</w:t>
      </w:r>
      <w:r w:rsidRPr="00BE4865">
        <w:rPr>
          <w:rFonts w:ascii="Arial" w:eastAsia="Calibri" w:hAnsi="Arial" w:cs="Arial"/>
          <w:sz w:val="20"/>
          <w:szCs w:val="20"/>
          <w:lang w:eastAsia="en-US"/>
        </w:rPr>
        <w:t xml:space="preserve"> ontwikkelt het kabinet ook wetgeving waarbij zelfstandigen minimaal een uurtarief tussen € 15 en € 18 betaald moeten krijgen. Er is echter een goede kans dat dit in strijd is met Eur</w:t>
      </w:r>
      <w:r>
        <w:rPr>
          <w:rFonts w:ascii="Arial" w:eastAsia="Calibri" w:hAnsi="Arial" w:cs="Arial"/>
          <w:sz w:val="20"/>
          <w:szCs w:val="20"/>
          <w:lang w:eastAsia="en-US"/>
        </w:rPr>
        <w:t xml:space="preserve">opese regelgeving. </w:t>
      </w:r>
      <w:r w:rsidRPr="00BE4865">
        <w:rPr>
          <w:rFonts w:ascii="Arial" w:eastAsia="Calibri" w:hAnsi="Arial" w:cs="Arial"/>
          <w:sz w:val="20"/>
          <w:szCs w:val="20"/>
          <w:lang w:eastAsia="en-US"/>
        </w:rPr>
        <w:t>Daarom wordt ook gekeken naar alternatieven die wel de toets van Europese regelgeving kunnen doorstaan. De wetgeving voor laagbetaalde zelfstandigen zal waarschijnlijk per 2021 in werking treden.</w:t>
      </w:r>
    </w:p>
    <w:p w14:paraId="6EFCEFC5" w14:textId="77777777" w:rsidR="00322AD9" w:rsidRPr="00BE4865" w:rsidRDefault="00322AD9" w:rsidP="00322AD9">
      <w:pPr>
        <w:rPr>
          <w:rFonts w:ascii="Arial" w:eastAsia="Calibri" w:hAnsi="Arial" w:cs="Arial"/>
          <w:sz w:val="20"/>
          <w:szCs w:val="20"/>
          <w:lang w:eastAsia="en-US"/>
        </w:rPr>
      </w:pPr>
    </w:p>
    <w:p w14:paraId="78873A1F" w14:textId="77777777" w:rsidR="00322AD9" w:rsidRPr="00057BFE" w:rsidRDefault="00322AD9" w:rsidP="00322AD9">
      <w:pPr>
        <w:rPr>
          <w:rFonts w:ascii="Arial" w:eastAsia="Calibri" w:hAnsi="Arial" w:cs="Arial"/>
          <w:b/>
          <w:sz w:val="20"/>
          <w:szCs w:val="20"/>
          <w:lang w:eastAsia="en-US"/>
        </w:rPr>
      </w:pPr>
      <w:r>
        <w:rPr>
          <w:rFonts w:ascii="Arial" w:eastAsia="Calibri" w:hAnsi="Arial" w:cs="Arial"/>
          <w:b/>
          <w:sz w:val="20"/>
          <w:szCs w:val="20"/>
          <w:lang w:eastAsia="en-US"/>
        </w:rPr>
        <w:t>Opt-</w:t>
      </w:r>
      <w:r w:rsidRPr="00057BFE">
        <w:rPr>
          <w:rFonts w:ascii="Arial" w:eastAsia="Calibri" w:hAnsi="Arial" w:cs="Arial"/>
          <w:b/>
          <w:sz w:val="20"/>
          <w:szCs w:val="20"/>
          <w:lang w:eastAsia="en-US"/>
        </w:rPr>
        <w:t>out</w:t>
      </w:r>
    </w:p>
    <w:p w14:paraId="76CDA448"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Hoger betaalde zelfstandigen kunnen onder de nieuwe wetgeving samen met hun opdrachtgever juist kiezen voor een opt-outregeling, waarbij schriftelijk geen arbeidsovereenkomst wordt overeengekomen. Blijkt deze er achteraf toch te zijn, dan bestaat geen recht op een eventuele uitkering. Ook deze wetgeving gaat naar verwachting per 2021 in.</w:t>
      </w:r>
    </w:p>
    <w:p w14:paraId="4A244316" w14:textId="77777777" w:rsidR="00322AD9" w:rsidRDefault="00322AD9" w:rsidP="00322AD9">
      <w:pPr>
        <w:rPr>
          <w:rFonts w:ascii="Arial" w:eastAsia="Calibri" w:hAnsi="Arial" w:cs="Arial"/>
          <w:sz w:val="20"/>
          <w:szCs w:val="20"/>
          <w:lang w:eastAsia="en-US"/>
        </w:rPr>
      </w:pPr>
    </w:p>
    <w:p w14:paraId="6C2E703E" w14:textId="77777777" w:rsidR="00322AD9" w:rsidRDefault="00322AD9" w:rsidP="00322AD9">
      <w:pPr>
        <w:rPr>
          <w:rFonts w:ascii="Arial" w:eastAsia="Calibri" w:hAnsi="Arial" w:cs="Arial"/>
          <w:b/>
          <w:sz w:val="20"/>
          <w:szCs w:val="20"/>
          <w:lang w:eastAsia="en-US"/>
        </w:rPr>
      </w:pPr>
      <w:r w:rsidRPr="006E00E5">
        <w:rPr>
          <w:rFonts w:ascii="Arial" w:eastAsia="Calibri" w:hAnsi="Arial" w:cs="Arial"/>
          <w:b/>
          <w:sz w:val="20"/>
          <w:szCs w:val="20"/>
          <w:lang w:eastAsia="en-US"/>
        </w:rPr>
        <w:t>Handhaving</w:t>
      </w:r>
    </w:p>
    <w:p w14:paraId="4C94DEC7" w14:textId="77777777" w:rsidR="00322AD9" w:rsidRDefault="00322AD9" w:rsidP="00322AD9">
      <w:pPr>
        <w:rPr>
          <w:rFonts w:eastAsia="Calibri"/>
        </w:rPr>
      </w:pPr>
      <w:r w:rsidRPr="006E00E5">
        <w:rPr>
          <w:rFonts w:ascii="Arial" w:eastAsia="Calibri" w:hAnsi="Arial" w:cs="Arial"/>
          <w:sz w:val="20"/>
          <w:szCs w:val="20"/>
          <w:lang w:eastAsia="en-US"/>
        </w:rPr>
        <w:t>Handhaving van de Wet DBA is opgeschort tot in ieder geval 1 januari 2020, met uitzondering van kwaadwillenden</w:t>
      </w:r>
      <w:r>
        <w:rPr>
          <w:rFonts w:ascii="Arial" w:eastAsia="Calibri" w:hAnsi="Arial" w:cs="Arial"/>
          <w:sz w:val="20"/>
          <w:szCs w:val="20"/>
          <w:lang w:eastAsia="en-US"/>
        </w:rPr>
        <w:t>:</w:t>
      </w:r>
      <w:r w:rsidRPr="006E00E5">
        <w:rPr>
          <w:rFonts w:ascii="Arial" w:eastAsia="Calibri" w:hAnsi="Arial" w:cs="Arial"/>
          <w:sz w:val="20"/>
          <w:szCs w:val="20"/>
          <w:lang w:eastAsia="en-US"/>
        </w:rPr>
        <w:t xml:space="preserve"> dat zijn die situaties waarin evident sprake is van een dienstbetrekking. Over de einddatum van het opschorten van de handhaving zal pas </w:t>
      </w:r>
      <w:r>
        <w:rPr>
          <w:rFonts w:ascii="Arial" w:eastAsia="Calibri" w:hAnsi="Arial" w:cs="Arial"/>
          <w:sz w:val="20"/>
          <w:szCs w:val="20"/>
          <w:lang w:eastAsia="en-US"/>
        </w:rPr>
        <w:t xml:space="preserve">een </w:t>
      </w:r>
      <w:r w:rsidRPr="006E00E5">
        <w:rPr>
          <w:rFonts w:ascii="Arial" w:eastAsia="Calibri" w:hAnsi="Arial" w:cs="Arial"/>
          <w:sz w:val="20"/>
          <w:szCs w:val="20"/>
          <w:lang w:eastAsia="en-US"/>
        </w:rPr>
        <w:t>mededeling worden gedaan zodra duidelijk is of alle voorgenomen maatregelen gaan werken.</w:t>
      </w:r>
    </w:p>
    <w:p w14:paraId="063353A2" w14:textId="77777777" w:rsidR="00322AD9" w:rsidRPr="00306D33" w:rsidRDefault="00322AD9" w:rsidP="00322AD9">
      <w:pPr>
        <w:rPr>
          <w:rFonts w:ascii="Arial" w:eastAsia="Calibri" w:hAnsi="Arial" w:cs="Arial"/>
          <w:sz w:val="20"/>
          <w:szCs w:val="20"/>
          <w:lang w:eastAsia="en-US"/>
        </w:rPr>
      </w:pPr>
    </w:p>
    <w:p w14:paraId="7A1C316F" w14:textId="6A3313DE" w:rsidR="00322AD9" w:rsidRPr="00BD380E" w:rsidRDefault="00322AD9" w:rsidP="007166AB">
      <w:pPr>
        <w:pStyle w:val="Kop1"/>
        <w:rPr>
          <w:rFonts w:eastAsia="Calibri"/>
          <w:lang w:eastAsia="en-US"/>
        </w:rPr>
      </w:pPr>
      <w:bookmarkStart w:id="109" w:name="_Toc534204716"/>
      <w:bookmarkStart w:id="110" w:name="_Toc534626786"/>
      <w:r w:rsidRPr="00BD380E">
        <w:rPr>
          <w:rFonts w:eastAsia="Calibri"/>
        </w:rPr>
        <w:t>D</w:t>
      </w:r>
      <w:r>
        <w:rPr>
          <w:rFonts w:eastAsia="Calibri"/>
        </w:rPr>
        <w:t>ga</w:t>
      </w:r>
      <w:r w:rsidRPr="00BD380E">
        <w:rPr>
          <w:rFonts w:eastAsia="Calibri"/>
        </w:rPr>
        <w:t xml:space="preserve">: gebruikelijk loon en pensioen </w:t>
      </w:r>
      <w:r>
        <w:rPr>
          <w:rFonts w:eastAsia="Calibri"/>
        </w:rPr>
        <w:t xml:space="preserve">in </w:t>
      </w:r>
      <w:r w:rsidRPr="00BD380E">
        <w:rPr>
          <w:rFonts w:eastAsia="Calibri"/>
        </w:rPr>
        <w:t>eigen beheer</w:t>
      </w:r>
      <w:bookmarkEnd w:id="109"/>
      <w:bookmarkEnd w:id="110"/>
      <w:r w:rsidRPr="00BD380E">
        <w:rPr>
          <w:rFonts w:eastAsia="Calibri"/>
        </w:rPr>
        <w:t xml:space="preserve"> </w:t>
      </w:r>
    </w:p>
    <w:p w14:paraId="26A16962" w14:textId="77777777" w:rsidR="00322AD9" w:rsidRDefault="00322AD9" w:rsidP="00322AD9">
      <w:pPr>
        <w:rPr>
          <w:rFonts w:ascii="Arial" w:eastAsia="Calibri" w:hAnsi="Arial" w:cs="Arial"/>
          <w:sz w:val="20"/>
          <w:szCs w:val="20"/>
          <w:lang w:eastAsia="en-US"/>
        </w:rPr>
      </w:pPr>
    </w:p>
    <w:p w14:paraId="1954AA66" w14:textId="77777777" w:rsidR="00322AD9" w:rsidRPr="00E74E05" w:rsidRDefault="00322AD9" w:rsidP="007166AB">
      <w:pPr>
        <w:pStyle w:val="Kop2"/>
      </w:pPr>
      <w:bookmarkStart w:id="111" w:name="_Toc503266112"/>
      <w:bookmarkStart w:id="112" w:name="_Toc534204717"/>
      <w:bookmarkStart w:id="113" w:name="_Toc534626787"/>
      <w:r>
        <w:t xml:space="preserve">Gebruikelijk loon </w:t>
      </w:r>
      <w:bookmarkEnd w:id="111"/>
      <w:bookmarkEnd w:id="112"/>
      <w:r>
        <w:t>dga</w:t>
      </w:r>
      <w:bookmarkEnd w:id="113"/>
    </w:p>
    <w:p w14:paraId="6019BDB4" w14:textId="77777777" w:rsidR="00322AD9" w:rsidRDefault="00322AD9" w:rsidP="00322AD9">
      <w:pPr>
        <w:pStyle w:val="Geenafstand"/>
        <w:rPr>
          <w:rFonts w:ascii="Arial" w:hAnsi="Arial" w:cs="Arial"/>
          <w:sz w:val="20"/>
          <w:szCs w:val="20"/>
        </w:rPr>
      </w:pPr>
    </w:p>
    <w:p w14:paraId="568F9A80" w14:textId="77777777" w:rsidR="00322AD9" w:rsidRDefault="00322AD9" w:rsidP="00322AD9">
      <w:pPr>
        <w:pStyle w:val="Geenafstand"/>
        <w:rPr>
          <w:rFonts w:ascii="Arial" w:hAnsi="Arial" w:cs="Arial"/>
          <w:sz w:val="20"/>
          <w:szCs w:val="20"/>
        </w:rPr>
      </w:pPr>
      <w:r w:rsidRPr="009B34E7">
        <w:rPr>
          <w:rFonts w:ascii="Arial" w:hAnsi="Arial" w:cs="Arial"/>
          <w:sz w:val="20"/>
          <w:szCs w:val="20"/>
        </w:rPr>
        <w:t xml:space="preserve">Het </w:t>
      </w:r>
      <w:r>
        <w:rPr>
          <w:rFonts w:ascii="Arial" w:hAnsi="Arial" w:cs="Arial"/>
          <w:sz w:val="20"/>
          <w:szCs w:val="20"/>
        </w:rPr>
        <w:t xml:space="preserve">vaste bedrag in de </w:t>
      </w:r>
      <w:r w:rsidRPr="009B34E7">
        <w:rPr>
          <w:rFonts w:ascii="Arial" w:hAnsi="Arial" w:cs="Arial"/>
          <w:sz w:val="20"/>
          <w:szCs w:val="20"/>
        </w:rPr>
        <w:t>gebruikelijkloon</w:t>
      </w:r>
      <w:r>
        <w:rPr>
          <w:rFonts w:ascii="Arial" w:hAnsi="Arial" w:cs="Arial"/>
          <w:sz w:val="20"/>
          <w:szCs w:val="20"/>
        </w:rPr>
        <w:t xml:space="preserve">regeling voor de dga en zijn partner </w:t>
      </w:r>
      <w:r w:rsidRPr="009B34E7">
        <w:rPr>
          <w:rFonts w:ascii="Arial" w:hAnsi="Arial" w:cs="Arial"/>
          <w:sz w:val="20"/>
          <w:szCs w:val="20"/>
        </w:rPr>
        <w:t xml:space="preserve">bedraagt </w:t>
      </w:r>
      <w:r>
        <w:rPr>
          <w:rFonts w:ascii="Arial" w:hAnsi="Arial" w:cs="Arial"/>
          <w:sz w:val="20"/>
          <w:szCs w:val="20"/>
        </w:rPr>
        <w:t xml:space="preserve">voor 2019 (net als in 2018) </w:t>
      </w:r>
      <w:r w:rsidRPr="009B34E7">
        <w:rPr>
          <w:rFonts w:ascii="Arial" w:hAnsi="Arial" w:cs="Arial"/>
          <w:sz w:val="20"/>
          <w:szCs w:val="20"/>
        </w:rPr>
        <w:t xml:space="preserve">€ 45.000. </w:t>
      </w:r>
      <w:r>
        <w:rPr>
          <w:rFonts w:ascii="Arial" w:hAnsi="Arial" w:cs="Arial"/>
          <w:sz w:val="20"/>
          <w:szCs w:val="20"/>
        </w:rPr>
        <w:t>Dga’s ku</w:t>
      </w:r>
      <w:r w:rsidRPr="009B34E7">
        <w:rPr>
          <w:rFonts w:ascii="Arial" w:hAnsi="Arial" w:cs="Arial"/>
          <w:sz w:val="20"/>
          <w:szCs w:val="20"/>
        </w:rPr>
        <w:t xml:space="preserve">nnen het gebruikelijk loon </w:t>
      </w:r>
      <w:r>
        <w:rPr>
          <w:rFonts w:ascii="Arial" w:hAnsi="Arial" w:cs="Arial"/>
          <w:sz w:val="20"/>
          <w:szCs w:val="20"/>
        </w:rPr>
        <w:t xml:space="preserve">in 2019 </w:t>
      </w:r>
      <w:r w:rsidRPr="009B34E7">
        <w:rPr>
          <w:rFonts w:ascii="Arial" w:hAnsi="Arial" w:cs="Arial"/>
          <w:sz w:val="20"/>
          <w:szCs w:val="20"/>
        </w:rPr>
        <w:t>onder voorwaarden lager vaststellen dan € 4</w:t>
      </w:r>
      <w:r>
        <w:rPr>
          <w:rFonts w:ascii="Arial" w:hAnsi="Arial" w:cs="Arial"/>
          <w:sz w:val="20"/>
          <w:szCs w:val="20"/>
        </w:rPr>
        <w:t>5</w:t>
      </w:r>
      <w:r w:rsidRPr="009B34E7">
        <w:rPr>
          <w:rFonts w:ascii="Arial" w:hAnsi="Arial" w:cs="Arial"/>
          <w:sz w:val="20"/>
          <w:szCs w:val="20"/>
        </w:rPr>
        <w:t xml:space="preserve">.000. Er geldt namelijk een tegenbewijsregeling voor de hoofdregel dat het loon van een </w:t>
      </w:r>
      <w:r>
        <w:rPr>
          <w:rFonts w:ascii="Arial" w:hAnsi="Arial" w:cs="Arial"/>
          <w:sz w:val="20"/>
          <w:szCs w:val="20"/>
        </w:rPr>
        <w:t>dga</w:t>
      </w:r>
      <w:r w:rsidRPr="009B34E7">
        <w:rPr>
          <w:rFonts w:ascii="Arial" w:hAnsi="Arial" w:cs="Arial"/>
          <w:sz w:val="20"/>
          <w:szCs w:val="20"/>
        </w:rPr>
        <w:t xml:space="preserve"> het hoogste van de volgende bedragen </w:t>
      </w:r>
      <w:r>
        <w:rPr>
          <w:rFonts w:ascii="Arial" w:hAnsi="Arial" w:cs="Arial"/>
          <w:sz w:val="20"/>
          <w:szCs w:val="20"/>
        </w:rPr>
        <w:t>betreft</w:t>
      </w:r>
      <w:r w:rsidRPr="009B34E7">
        <w:rPr>
          <w:rFonts w:ascii="Arial" w:hAnsi="Arial" w:cs="Arial"/>
          <w:sz w:val="20"/>
          <w:szCs w:val="20"/>
        </w:rPr>
        <w:t>:</w:t>
      </w:r>
    </w:p>
    <w:p w14:paraId="448E0DCE" w14:textId="77777777" w:rsidR="007166AB" w:rsidRDefault="007166AB" w:rsidP="00322AD9">
      <w:pPr>
        <w:pStyle w:val="Geenafstand"/>
        <w:rPr>
          <w:rFonts w:ascii="Arial" w:hAnsi="Arial" w:cs="Arial"/>
          <w:sz w:val="20"/>
          <w:szCs w:val="20"/>
        </w:rPr>
      </w:pPr>
    </w:p>
    <w:p w14:paraId="5E2700DB" w14:textId="77777777" w:rsidR="00322AD9" w:rsidRDefault="00322AD9" w:rsidP="00C80C29">
      <w:pPr>
        <w:pStyle w:val="Geenafstand"/>
        <w:numPr>
          <w:ilvl w:val="0"/>
          <w:numId w:val="8"/>
        </w:numPr>
        <w:ind w:left="426"/>
        <w:rPr>
          <w:rFonts w:ascii="Arial" w:hAnsi="Arial" w:cs="Arial"/>
          <w:sz w:val="20"/>
          <w:szCs w:val="20"/>
        </w:rPr>
      </w:pPr>
      <w:r w:rsidRPr="009B34E7">
        <w:rPr>
          <w:rFonts w:ascii="Arial" w:hAnsi="Arial" w:cs="Arial"/>
          <w:sz w:val="20"/>
          <w:szCs w:val="20"/>
        </w:rPr>
        <w:t xml:space="preserve">75% van het loon uit de meest vergelijkbare dienstbetrekking; </w:t>
      </w:r>
    </w:p>
    <w:p w14:paraId="1958C207" w14:textId="77777777" w:rsidR="00322AD9" w:rsidRDefault="00322AD9" w:rsidP="00C80C29">
      <w:pPr>
        <w:pStyle w:val="Geenafstand"/>
        <w:numPr>
          <w:ilvl w:val="0"/>
          <w:numId w:val="8"/>
        </w:numPr>
        <w:ind w:left="426"/>
        <w:rPr>
          <w:rFonts w:ascii="Arial" w:hAnsi="Arial" w:cs="Arial"/>
          <w:sz w:val="20"/>
          <w:szCs w:val="20"/>
        </w:rPr>
      </w:pPr>
      <w:r w:rsidRPr="009B34E7">
        <w:rPr>
          <w:rFonts w:ascii="Arial" w:hAnsi="Arial" w:cs="Arial"/>
          <w:sz w:val="20"/>
          <w:szCs w:val="20"/>
        </w:rPr>
        <w:t xml:space="preserve">het hoogste loon van de overige werknemers van de bv of daarmee verbonden vennootschappen (lichamen); </w:t>
      </w:r>
    </w:p>
    <w:p w14:paraId="7D1852AB" w14:textId="77777777" w:rsidR="00322AD9" w:rsidRDefault="00322AD9" w:rsidP="00C80C29">
      <w:pPr>
        <w:pStyle w:val="Geenafstand"/>
        <w:numPr>
          <w:ilvl w:val="0"/>
          <w:numId w:val="8"/>
        </w:numPr>
        <w:ind w:left="426"/>
        <w:rPr>
          <w:rFonts w:ascii="Arial" w:hAnsi="Arial" w:cs="Arial"/>
          <w:sz w:val="20"/>
          <w:szCs w:val="20"/>
        </w:rPr>
      </w:pPr>
      <w:r w:rsidRPr="009B34E7">
        <w:rPr>
          <w:rFonts w:ascii="Arial" w:hAnsi="Arial" w:cs="Arial"/>
          <w:sz w:val="20"/>
          <w:szCs w:val="20"/>
        </w:rPr>
        <w:t>€ 4</w:t>
      </w:r>
      <w:r>
        <w:rPr>
          <w:rFonts w:ascii="Arial" w:hAnsi="Arial" w:cs="Arial"/>
          <w:sz w:val="20"/>
          <w:szCs w:val="20"/>
        </w:rPr>
        <w:t>5</w:t>
      </w:r>
      <w:r w:rsidRPr="009B34E7">
        <w:rPr>
          <w:rFonts w:ascii="Arial" w:hAnsi="Arial" w:cs="Arial"/>
          <w:sz w:val="20"/>
          <w:szCs w:val="20"/>
        </w:rPr>
        <w:t xml:space="preserve">.000. </w:t>
      </w:r>
    </w:p>
    <w:p w14:paraId="292858F1" w14:textId="77777777" w:rsidR="00322AD9" w:rsidRDefault="00322AD9" w:rsidP="007166AB">
      <w:pPr>
        <w:pStyle w:val="Geenafstand"/>
        <w:ind w:left="66"/>
        <w:rPr>
          <w:rFonts w:ascii="Arial" w:hAnsi="Arial" w:cs="Arial"/>
          <w:sz w:val="20"/>
          <w:szCs w:val="20"/>
        </w:rPr>
      </w:pPr>
    </w:p>
    <w:p w14:paraId="0BE8E1E8" w14:textId="18B46FBB" w:rsidR="00322AD9" w:rsidRPr="00814D3D" w:rsidRDefault="00322AD9" w:rsidP="00322AD9">
      <w:pPr>
        <w:shd w:val="clear" w:color="auto" w:fill="D9D9D9"/>
        <w:rPr>
          <w:rFonts w:ascii="Arial" w:hAnsi="Arial" w:cs="Arial"/>
          <w:b/>
          <w:sz w:val="20"/>
          <w:szCs w:val="20"/>
        </w:rPr>
      </w:pPr>
      <w:r w:rsidRPr="00526137">
        <w:rPr>
          <w:rFonts w:ascii="Arial" w:hAnsi="Arial" w:cs="Arial"/>
          <w:b/>
          <w:sz w:val="20"/>
          <w:szCs w:val="20"/>
        </w:rPr>
        <w:t>Let op!</w:t>
      </w:r>
      <w:r>
        <w:rPr>
          <w:rFonts w:ascii="Arial" w:hAnsi="Arial" w:cs="Arial"/>
          <w:b/>
          <w:sz w:val="20"/>
          <w:szCs w:val="20"/>
        </w:rPr>
        <w:t xml:space="preserve"> </w:t>
      </w:r>
      <w:r w:rsidR="007166AB">
        <w:rPr>
          <w:rFonts w:ascii="Arial" w:hAnsi="Arial" w:cs="Arial"/>
          <w:b/>
          <w:sz w:val="20"/>
          <w:szCs w:val="20"/>
        </w:rPr>
        <w:br/>
      </w:r>
      <w:r w:rsidRPr="009B34E7">
        <w:rPr>
          <w:rFonts w:ascii="Arial" w:hAnsi="Arial" w:cs="Arial"/>
          <w:sz w:val="20"/>
          <w:szCs w:val="20"/>
        </w:rPr>
        <w:t>Om het loon lager dan € 4</w:t>
      </w:r>
      <w:r>
        <w:rPr>
          <w:rFonts w:ascii="Arial" w:hAnsi="Arial" w:cs="Arial"/>
          <w:sz w:val="20"/>
          <w:szCs w:val="20"/>
        </w:rPr>
        <w:t>5</w:t>
      </w:r>
      <w:r w:rsidRPr="009B34E7">
        <w:rPr>
          <w:rFonts w:ascii="Arial" w:hAnsi="Arial" w:cs="Arial"/>
          <w:sz w:val="20"/>
          <w:szCs w:val="20"/>
        </w:rPr>
        <w:t>.000 vast te stellen, moet u aannemelijk maken dat het loon uit de meest vergelijkbare di</w:t>
      </w:r>
      <w:r>
        <w:rPr>
          <w:rFonts w:ascii="Arial" w:hAnsi="Arial" w:cs="Arial"/>
          <w:sz w:val="20"/>
          <w:szCs w:val="20"/>
        </w:rPr>
        <w:t>enstbetrekking lager is dan € 45</w:t>
      </w:r>
      <w:r w:rsidRPr="009B34E7">
        <w:rPr>
          <w:rFonts w:ascii="Arial" w:hAnsi="Arial" w:cs="Arial"/>
          <w:sz w:val="20"/>
          <w:szCs w:val="20"/>
        </w:rPr>
        <w:t>.000. Lukt dat niet</w:t>
      </w:r>
      <w:r>
        <w:rPr>
          <w:rFonts w:ascii="Arial" w:hAnsi="Arial" w:cs="Arial"/>
          <w:sz w:val="20"/>
          <w:szCs w:val="20"/>
        </w:rPr>
        <w:t>,</w:t>
      </w:r>
      <w:r w:rsidRPr="009B34E7">
        <w:rPr>
          <w:rFonts w:ascii="Arial" w:hAnsi="Arial" w:cs="Arial"/>
          <w:sz w:val="20"/>
          <w:szCs w:val="20"/>
        </w:rPr>
        <w:t xml:space="preserve"> dan bedra</w:t>
      </w:r>
      <w:r>
        <w:rPr>
          <w:rFonts w:ascii="Arial" w:hAnsi="Arial" w:cs="Arial"/>
          <w:sz w:val="20"/>
          <w:szCs w:val="20"/>
        </w:rPr>
        <w:t xml:space="preserve">agt het gebruikelijk loon </w:t>
      </w:r>
      <w:r w:rsidRPr="009B34E7">
        <w:rPr>
          <w:rFonts w:ascii="Arial" w:hAnsi="Arial" w:cs="Arial"/>
          <w:sz w:val="20"/>
          <w:szCs w:val="20"/>
        </w:rPr>
        <w:t>minimaal € 4</w:t>
      </w:r>
      <w:r>
        <w:rPr>
          <w:rFonts w:ascii="Arial" w:hAnsi="Arial" w:cs="Arial"/>
          <w:sz w:val="20"/>
          <w:szCs w:val="20"/>
        </w:rPr>
        <w:t>5</w:t>
      </w:r>
      <w:r w:rsidRPr="009B34E7">
        <w:rPr>
          <w:rFonts w:ascii="Arial" w:hAnsi="Arial" w:cs="Arial"/>
          <w:sz w:val="20"/>
          <w:szCs w:val="20"/>
        </w:rPr>
        <w:t>.000.</w:t>
      </w:r>
    </w:p>
    <w:p w14:paraId="002F3848" w14:textId="77777777" w:rsidR="00322AD9" w:rsidRDefault="00322AD9" w:rsidP="00322AD9">
      <w:pPr>
        <w:rPr>
          <w:rFonts w:ascii="Arial" w:eastAsia="Calibri" w:hAnsi="Arial" w:cs="Arial"/>
          <w:sz w:val="20"/>
          <w:szCs w:val="20"/>
          <w:lang w:eastAsia="en-US"/>
        </w:rPr>
      </w:pPr>
    </w:p>
    <w:p w14:paraId="2E8EE212" w14:textId="77777777" w:rsidR="00322AD9" w:rsidRPr="00431A98" w:rsidRDefault="00322AD9" w:rsidP="00322AD9">
      <w:pPr>
        <w:rPr>
          <w:rFonts w:ascii="Arial" w:eastAsia="Calibri" w:hAnsi="Arial" w:cs="Arial"/>
          <w:b/>
          <w:sz w:val="20"/>
          <w:szCs w:val="20"/>
          <w:lang w:eastAsia="en-US"/>
        </w:rPr>
      </w:pPr>
      <w:r w:rsidRPr="00431A98">
        <w:rPr>
          <w:rFonts w:ascii="Arial" w:eastAsia="Calibri" w:hAnsi="Arial" w:cs="Arial"/>
          <w:b/>
          <w:sz w:val="20"/>
          <w:szCs w:val="20"/>
          <w:lang w:eastAsia="en-US"/>
        </w:rPr>
        <w:t>Gebruikelijk loon voor innovatieve start</w:t>
      </w:r>
      <w:r>
        <w:rPr>
          <w:rFonts w:ascii="Arial" w:eastAsia="Calibri" w:hAnsi="Arial" w:cs="Arial"/>
          <w:b/>
          <w:sz w:val="20"/>
          <w:szCs w:val="20"/>
          <w:lang w:eastAsia="en-US"/>
        </w:rPr>
        <w:t>-</w:t>
      </w:r>
      <w:r w:rsidRPr="00431A98">
        <w:rPr>
          <w:rFonts w:ascii="Arial" w:eastAsia="Calibri" w:hAnsi="Arial" w:cs="Arial"/>
          <w:b/>
          <w:sz w:val="20"/>
          <w:szCs w:val="20"/>
          <w:lang w:eastAsia="en-US"/>
        </w:rPr>
        <w:t>ups</w:t>
      </w:r>
    </w:p>
    <w:p w14:paraId="3A83A40F" w14:textId="77777777" w:rsidR="00322AD9" w:rsidRDefault="00322AD9" w:rsidP="00322AD9">
      <w:pPr>
        <w:rPr>
          <w:rFonts w:ascii="Arial" w:eastAsia="Calibri" w:hAnsi="Arial" w:cs="Arial"/>
          <w:sz w:val="20"/>
          <w:szCs w:val="20"/>
          <w:lang w:eastAsia="en-US"/>
        </w:rPr>
      </w:pPr>
      <w:r w:rsidRPr="00431A98">
        <w:rPr>
          <w:rFonts w:ascii="Arial" w:eastAsia="Calibri" w:hAnsi="Arial" w:cs="Arial"/>
          <w:sz w:val="20"/>
          <w:szCs w:val="20"/>
          <w:lang w:eastAsia="en-US"/>
        </w:rPr>
        <w:t xml:space="preserve">Wordt uw </w:t>
      </w:r>
      <w:r>
        <w:rPr>
          <w:rFonts w:ascii="Arial" w:eastAsia="Calibri" w:hAnsi="Arial" w:cs="Arial"/>
          <w:sz w:val="20"/>
          <w:szCs w:val="20"/>
          <w:lang w:eastAsia="en-US"/>
        </w:rPr>
        <w:t>bv</w:t>
      </w:r>
      <w:r w:rsidRPr="00431A98">
        <w:rPr>
          <w:rFonts w:ascii="Arial" w:eastAsia="Calibri" w:hAnsi="Arial" w:cs="Arial"/>
          <w:sz w:val="20"/>
          <w:szCs w:val="20"/>
          <w:lang w:eastAsia="en-US"/>
        </w:rPr>
        <w:t xml:space="preserve"> voor toepassing van de S&amp;O-afdrachtvermindering als starter aangemerkt? </w:t>
      </w:r>
      <w:r w:rsidRPr="003C4F17">
        <w:rPr>
          <w:rFonts w:ascii="Arial" w:eastAsia="Calibri" w:hAnsi="Arial" w:cs="Arial"/>
          <w:sz w:val="20"/>
          <w:szCs w:val="20"/>
          <w:lang w:eastAsia="en-US"/>
        </w:rPr>
        <w:t>Dan kunt u</w:t>
      </w:r>
      <w:r w:rsidRPr="00431A98">
        <w:rPr>
          <w:rFonts w:ascii="Arial" w:eastAsia="Calibri" w:hAnsi="Arial" w:cs="Arial"/>
          <w:sz w:val="20"/>
          <w:szCs w:val="20"/>
          <w:lang w:eastAsia="en-US"/>
        </w:rPr>
        <w:t xml:space="preserve"> uw gebruikelijk loon vaststellen op het wettelijk minimumloon. U kunt deze start</w:t>
      </w:r>
      <w:r>
        <w:rPr>
          <w:rFonts w:ascii="Arial" w:eastAsia="Calibri" w:hAnsi="Arial" w:cs="Arial"/>
          <w:sz w:val="20"/>
          <w:szCs w:val="20"/>
          <w:lang w:eastAsia="en-US"/>
        </w:rPr>
        <w:t>-</w:t>
      </w:r>
      <w:r w:rsidRPr="00431A98">
        <w:rPr>
          <w:rFonts w:ascii="Arial" w:eastAsia="Calibri" w:hAnsi="Arial" w:cs="Arial"/>
          <w:sz w:val="20"/>
          <w:szCs w:val="20"/>
          <w:lang w:eastAsia="en-US"/>
        </w:rPr>
        <w:t>upregeling maximaal drie jaar toepassen.</w:t>
      </w:r>
      <w:r>
        <w:rPr>
          <w:rFonts w:ascii="Arial" w:eastAsia="Calibri" w:hAnsi="Arial" w:cs="Arial"/>
          <w:sz w:val="20"/>
          <w:szCs w:val="20"/>
          <w:lang w:eastAsia="en-US"/>
        </w:rPr>
        <w:t xml:space="preserve"> Daarna is de hoofdregel weer van toepassing. </w:t>
      </w:r>
    </w:p>
    <w:p w14:paraId="67399B4E" w14:textId="77777777" w:rsidR="00322AD9" w:rsidRDefault="00322AD9" w:rsidP="00322AD9">
      <w:pPr>
        <w:rPr>
          <w:rFonts w:ascii="Arial" w:eastAsia="Calibri" w:hAnsi="Arial" w:cs="Arial"/>
          <w:sz w:val="20"/>
          <w:szCs w:val="20"/>
          <w:lang w:eastAsia="en-US"/>
        </w:rPr>
      </w:pPr>
    </w:p>
    <w:p w14:paraId="2807E098" w14:textId="77777777" w:rsidR="00322AD9" w:rsidRDefault="00322AD9" w:rsidP="00322AD9">
      <w:pPr>
        <w:rPr>
          <w:rFonts w:ascii="Arial" w:eastAsia="Calibri" w:hAnsi="Arial" w:cs="Arial"/>
          <w:sz w:val="20"/>
          <w:szCs w:val="20"/>
          <w:lang w:eastAsia="en-US"/>
        </w:rPr>
      </w:pPr>
      <w:r w:rsidRPr="00490CE8">
        <w:rPr>
          <w:rFonts w:ascii="Arial" w:eastAsia="Calibri" w:hAnsi="Arial" w:cs="Arial"/>
          <w:sz w:val="20"/>
          <w:szCs w:val="20"/>
          <w:lang w:eastAsia="en-US"/>
        </w:rPr>
        <w:t xml:space="preserve">In het </w:t>
      </w:r>
      <w:r>
        <w:rPr>
          <w:rFonts w:ascii="Arial" w:eastAsia="Calibri" w:hAnsi="Arial" w:cs="Arial"/>
          <w:sz w:val="20"/>
          <w:szCs w:val="20"/>
          <w:lang w:eastAsia="en-US"/>
        </w:rPr>
        <w:t>H</w:t>
      </w:r>
      <w:r w:rsidRPr="00490CE8">
        <w:rPr>
          <w:rFonts w:ascii="Arial" w:eastAsia="Calibri" w:hAnsi="Arial" w:cs="Arial"/>
          <w:sz w:val="20"/>
          <w:szCs w:val="20"/>
          <w:lang w:eastAsia="en-US"/>
        </w:rPr>
        <w:t>andboek loonheffingen zijn de criteria voor een start-up als volgt omschreven:</w:t>
      </w:r>
    </w:p>
    <w:p w14:paraId="5D2F0EE1" w14:textId="77777777" w:rsidR="007166AB" w:rsidRPr="00490CE8" w:rsidRDefault="007166AB" w:rsidP="00322AD9">
      <w:pPr>
        <w:rPr>
          <w:rFonts w:ascii="Arial" w:eastAsia="Calibri" w:hAnsi="Arial" w:cs="Arial"/>
          <w:sz w:val="20"/>
          <w:szCs w:val="20"/>
          <w:lang w:eastAsia="en-US"/>
        </w:rPr>
      </w:pPr>
    </w:p>
    <w:p w14:paraId="513FF837" w14:textId="77777777" w:rsidR="00322AD9" w:rsidRPr="00490CE8" w:rsidRDefault="00322AD9" w:rsidP="00C80C29">
      <w:pPr>
        <w:pStyle w:val="Lijstalinea"/>
        <w:numPr>
          <w:ilvl w:val="0"/>
          <w:numId w:val="20"/>
        </w:numPr>
        <w:rPr>
          <w:rFonts w:ascii="Arial" w:hAnsi="Arial" w:cs="Arial"/>
          <w:sz w:val="20"/>
          <w:szCs w:val="20"/>
        </w:rPr>
      </w:pPr>
      <w:r w:rsidRPr="003D4B39">
        <w:rPr>
          <w:rFonts w:ascii="Arial" w:hAnsi="Arial" w:cs="Arial"/>
          <w:sz w:val="20"/>
          <w:szCs w:val="20"/>
        </w:rPr>
        <w:t>U hebt in een kalenderjaar een S&amp;O-verklaring.</w:t>
      </w:r>
    </w:p>
    <w:p w14:paraId="1E223D62" w14:textId="77777777" w:rsidR="00322AD9" w:rsidRPr="00490CE8" w:rsidRDefault="00322AD9" w:rsidP="00C80C29">
      <w:pPr>
        <w:pStyle w:val="Lijstalinea"/>
        <w:numPr>
          <w:ilvl w:val="0"/>
          <w:numId w:val="20"/>
        </w:numPr>
        <w:rPr>
          <w:rFonts w:ascii="Arial" w:hAnsi="Arial" w:cs="Arial"/>
          <w:sz w:val="20"/>
          <w:szCs w:val="20"/>
        </w:rPr>
      </w:pPr>
      <w:r w:rsidRPr="00490CE8">
        <w:rPr>
          <w:rFonts w:ascii="Arial" w:hAnsi="Arial" w:cs="Arial"/>
          <w:sz w:val="20"/>
          <w:szCs w:val="20"/>
        </w:rPr>
        <w:lastRenderedPageBreak/>
        <w:t>U hebt in een kalenderjaar recht op het verhoogde starterspercentage.</w:t>
      </w:r>
    </w:p>
    <w:p w14:paraId="2299A58E" w14:textId="77777777" w:rsidR="00322AD9" w:rsidRPr="00490CE8" w:rsidRDefault="00322AD9" w:rsidP="00C80C29">
      <w:pPr>
        <w:pStyle w:val="Lijstalinea"/>
        <w:numPr>
          <w:ilvl w:val="0"/>
          <w:numId w:val="20"/>
        </w:numPr>
        <w:rPr>
          <w:rFonts w:ascii="Arial" w:hAnsi="Arial" w:cs="Arial"/>
          <w:sz w:val="20"/>
          <w:szCs w:val="20"/>
        </w:rPr>
      </w:pPr>
      <w:r w:rsidRPr="000911A6">
        <w:rPr>
          <w:rFonts w:ascii="Arial" w:hAnsi="Arial" w:cs="Arial"/>
          <w:sz w:val="20"/>
          <w:szCs w:val="20"/>
        </w:rPr>
        <w:t xml:space="preserve">U komt niet uit boven het </w:t>
      </w:r>
      <w:r>
        <w:rPr>
          <w:rFonts w:ascii="Arial" w:hAnsi="Arial" w:cs="Arial"/>
          <w:sz w:val="20"/>
          <w:szCs w:val="20"/>
        </w:rPr>
        <w:t>‘</w:t>
      </w:r>
      <w:r w:rsidRPr="000911A6">
        <w:rPr>
          <w:rFonts w:ascii="Arial" w:hAnsi="Arial" w:cs="Arial"/>
          <w:sz w:val="20"/>
          <w:szCs w:val="20"/>
        </w:rPr>
        <w:t>de-minimisplafond</w:t>
      </w:r>
      <w:r>
        <w:rPr>
          <w:rFonts w:ascii="Arial" w:hAnsi="Arial" w:cs="Arial"/>
          <w:sz w:val="20"/>
          <w:szCs w:val="20"/>
        </w:rPr>
        <w:t>’</w:t>
      </w:r>
      <w:r w:rsidRPr="000911A6">
        <w:rPr>
          <w:rFonts w:ascii="Arial" w:hAnsi="Arial" w:cs="Arial"/>
          <w:sz w:val="20"/>
          <w:szCs w:val="20"/>
        </w:rPr>
        <w:t xml:space="preserve"> voor staatssteun van het Europese Verdrag. Dat toont</w:t>
      </w:r>
      <w:r w:rsidRPr="00CC71C6">
        <w:rPr>
          <w:rFonts w:ascii="Arial" w:hAnsi="Arial" w:cs="Arial"/>
          <w:sz w:val="20"/>
          <w:szCs w:val="20"/>
        </w:rPr>
        <w:t xml:space="preserve"> </w:t>
      </w:r>
      <w:r w:rsidRPr="00490CE8">
        <w:rPr>
          <w:rFonts w:ascii="Arial" w:hAnsi="Arial" w:cs="Arial"/>
          <w:sz w:val="20"/>
          <w:szCs w:val="20"/>
        </w:rPr>
        <w:t xml:space="preserve">u aan met een </w:t>
      </w:r>
      <w:r>
        <w:rPr>
          <w:rFonts w:ascii="Arial" w:hAnsi="Arial" w:cs="Arial"/>
          <w:sz w:val="20"/>
          <w:szCs w:val="20"/>
        </w:rPr>
        <w:t>‘</w:t>
      </w:r>
      <w:r w:rsidRPr="00490CE8">
        <w:rPr>
          <w:rFonts w:ascii="Arial" w:hAnsi="Arial" w:cs="Arial"/>
          <w:sz w:val="20"/>
          <w:szCs w:val="20"/>
        </w:rPr>
        <w:t>Verklaring De-minimissteun</w:t>
      </w:r>
      <w:r>
        <w:rPr>
          <w:rFonts w:ascii="Arial" w:hAnsi="Arial" w:cs="Arial"/>
          <w:sz w:val="20"/>
          <w:szCs w:val="20"/>
        </w:rPr>
        <w:t>’</w:t>
      </w:r>
      <w:r w:rsidRPr="00490CE8">
        <w:rPr>
          <w:rFonts w:ascii="Arial" w:hAnsi="Arial" w:cs="Arial"/>
          <w:sz w:val="20"/>
          <w:szCs w:val="20"/>
        </w:rPr>
        <w:t xml:space="preserve">. </w:t>
      </w:r>
    </w:p>
    <w:p w14:paraId="7B7100F7" w14:textId="77777777" w:rsidR="00322AD9" w:rsidRPr="003D4B39" w:rsidRDefault="00322AD9" w:rsidP="00322AD9">
      <w:pPr>
        <w:rPr>
          <w:rFonts w:ascii="Arial" w:eastAsia="Calibri" w:hAnsi="Arial" w:cs="Arial"/>
          <w:sz w:val="20"/>
          <w:szCs w:val="20"/>
          <w:lang w:eastAsia="en-US"/>
        </w:rPr>
      </w:pPr>
    </w:p>
    <w:p w14:paraId="393EEF67" w14:textId="77777777" w:rsidR="00322AD9" w:rsidRPr="003D4B39" w:rsidRDefault="00322AD9" w:rsidP="00322AD9">
      <w:pPr>
        <w:rPr>
          <w:rFonts w:ascii="Arial" w:eastAsia="Calibri" w:hAnsi="Arial" w:cs="Arial"/>
          <w:sz w:val="20"/>
          <w:szCs w:val="20"/>
          <w:lang w:eastAsia="en-US"/>
        </w:rPr>
      </w:pPr>
      <w:r>
        <w:rPr>
          <w:rFonts w:ascii="Arial" w:hAnsi="Arial" w:cs="Arial"/>
          <w:sz w:val="20"/>
          <w:szCs w:val="20"/>
        </w:rPr>
        <w:t>Heeft</w:t>
      </w:r>
      <w:r w:rsidRPr="003D4B39">
        <w:rPr>
          <w:rFonts w:ascii="Arial" w:hAnsi="Arial" w:cs="Arial"/>
          <w:sz w:val="20"/>
          <w:szCs w:val="20"/>
        </w:rPr>
        <w:t xml:space="preserve"> u voor een deel van het kalenderjaar een S&amp;O-verklaring en recht op het verhoogde starterspercentage? Dan geldt deze regeling toch voor het hele kalenderjaar. </w:t>
      </w:r>
    </w:p>
    <w:p w14:paraId="3E731D02" w14:textId="77777777" w:rsidR="00322AD9" w:rsidRDefault="00322AD9" w:rsidP="00322AD9">
      <w:pPr>
        <w:rPr>
          <w:rFonts w:eastAsia="Calibri"/>
          <w:lang w:eastAsia="en-US"/>
        </w:rPr>
      </w:pPr>
    </w:p>
    <w:p w14:paraId="612CA05A" w14:textId="77777777" w:rsidR="00322AD9" w:rsidRPr="00BE4865" w:rsidRDefault="00322AD9" w:rsidP="007166AB">
      <w:pPr>
        <w:pStyle w:val="Kop2"/>
        <w:rPr>
          <w:rFonts w:eastAsia="Calibri"/>
          <w:lang w:eastAsia="en-US"/>
        </w:rPr>
      </w:pPr>
      <w:bookmarkStart w:id="114" w:name="_Toc534204718"/>
      <w:bookmarkStart w:id="115" w:name="_Toc534626788"/>
      <w:r w:rsidRPr="00BE4865">
        <w:rPr>
          <w:rFonts w:eastAsia="Calibri"/>
          <w:lang w:eastAsia="en-US"/>
        </w:rPr>
        <w:t>Meer tijd voor verplicht formulier afkoop dga-pensioen</w:t>
      </w:r>
      <w:bookmarkEnd w:id="114"/>
      <w:bookmarkEnd w:id="115"/>
    </w:p>
    <w:p w14:paraId="6CDC9742" w14:textId="77777777" w:rsidR="00FB6BA7" w:rsidRDefault="00FB6BA7" w:rsidP="00322AD9">
      <w:pPr>
        <w:rPr>
          <w:rFonts w:ascii="Arial" w:eastAsia="Calibri" w:hAnsi="Arial" w:cs="Arial"/>
          <w:sz w:val="20"/>
          <w:szCs w:val="20"/>
          <w:lang w:eastAsia="en-US"/>
        </w:rPr>
      </w:pPr>
    </w:p>
    <w:p w14:paraId="0810999B"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Het opbouwen van een pensioen voor de dga in eigen beheer (PEB) is niet meer mogelijk. Reeds bij de eigen bv opgebouwd pensioen kan worden afgekocht of omgezet in een oudedagsverplichting. </w:t>
      </w:r>
    </w:p>
    <w:p w14:paraId="7FE17AEA"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Een voorwaarde is dat een informatieformulier aan de fiscus verstrekt wordt. Besloten is de termijn voor het inleveren hiervan </w:t>
      </w:r>
      <w:r>
        <w:rPr>
          <w:rFonts w:ascii="Arial" w:eastAsia="Calibri" w:hAnsi="Arial" w:cs="Arial"/>
          <w:sz w:val="20"/>
          <w:szCs w:val="20"/>
          <w:lang w:eastAsia="en-US"/>
        </w:rPr>
        <w:t xml:space="preserve">– onder voorwaarden – </w:t>
      </w:r>
      <w:r w:rsidRPr="00BE4865">
        <w:rPr>
          <w:rFonts w:ascii="Arial" w:eastAsia="Calibri" w:hAnsi="Arial" w:cs="Arial"/>
          <w:sz w:val="20"/>
          <w:szCs w:val="20"/>
          <w:lang w:eastAsia="en-US"/>
        </w:rPr>
        <w:t>te verlengen.</w:t>
      </w:r>
    </w:p>
    <w:p w14:paraId="08355846" w14:textId="77777777" w:rsidR="00322AD9" w:rsidRPr="00BE4865" w:rsidRDefault="00322AD9" w:rsidP="00322AD9">
      <w:pPr>
        <w:rPr>
          <w:rFonts w:ascii="Arial" w:eastAsia="Calibri" w:hAnsi="Arial" w:cs="Arial"/>
          <w:sz w:val="20"/>
          <w:szCs w:val="20"/>
          <w:lang w:eastAsia="en-US"/>
        </w:rPr>
      </w:pPr>
    </w:p>
    <w:p w14:paraId="01883340" w14:textId="77777777" w:rsidR="00322AD9" w:rsidRPr="00DC47DD" w:rsidRDefault="00322AD9" w:rsidP="00322AD9">
      <w:pPr>
        <w:rPr>
          <w:rFonts w:ascii="Arial" w:eastAsia="Calibri" w:hAnsi="Arial" w:cs="Arial"/>
          <w:b/>
          <w:sz w:val="20"/>
          <w:szCs w:val="20"/>
          <w:lang w:eastAsia="en-US"/>
        </w:rPr>
      </w:pPr>
      <w:r w:rsidRPr="00DC47DD">
        <w:rPr>
          <w:rFonts w:ascii="Arial" w:eastAsia="Calibri" w:hAnsi="Arial" w:cs="Arial"/>
          <w:b/>
          <w:sz w:val="20"/>
          <w:szCs w:val="20"/>
          <w:lang w:eastAsia="en-US"/>
        </w:rPr>
        <w:t>Afkopen met korting</w:t>
      </w:r>
    </w:p>
    <w:p w14:paraId="6122CC1B"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Het afkopen van het </w:t>
      </w:r>
      <w:r>
        <w:rPr>
          <w:rFonts w:ascii="Arial" w:eastAsia="Calibri" w:hAnsi="Arial" w:cs="Arial"/>
          <w:sz w:val="20"/>
          <w:szCs w:val="20"/>
          <w:lang w:eastAsia="en-US"/>
        </w:rPr>
        <w:t>in</w:t>
      </w:r>
      <w:r w:rsidRPr="00BE4865">
        <w:rPr>
          <w:rFonts w:ascii="Arial" w:eastAsia="Calibri" w:hAnsi="Arial" w:cs="Arial"/>
          <w:sz w:val="20"/>
          <w:szCs w:val="20"/>
          <w:lang w:eastAsia="en-US"/>
        </w:rPr>
        <w:t xml:space="preserve"> de eigen bv opgebouwde pensioen kan in 2019 nog met korting. Deze bedraagt in 2019 19,5%. Naast deze korting hoeft over de afkoop of omzetting ook geen revisierente te worden</w:t>
      </w:r>
      <w:r w:rsidRPr="0000298F">
        <w:rPr>
          <w:rFonts w:ascii="Arial" w:eastAsia="Calibri" w:hAnsi="Arial" w:cs="Arial"/>
          <w:sz w:val="20"/>
          <w:szCs w:val="20"/>
          <w:lang w:eastAsia="en-US"/>
        </w:rPr>
        <w:t xml:space="preserve"> </w:t>
      </w:r>
      <w:r w:rsidRPr="00BE4865">
        <w:rPr>
          <w:rFonts w:ascii="Arial" w:eastAsia="Calibri" w:hAnsi="Arial" w:cs="Arial"/>
          <w:sz w:val="20"/>
          <w:szCs w:val="20"/>
          <w:lang w:eastAsia="en-US"/>
        </w:rPr>
        <w:t>betaald.</w:t>
      </w:r>
    </w:p>
    <w:p w14:paraId="0EFD07F2" w14:textId="77777777" w:rsidR="00322AD9" w:rsidRPr="00BE4865" w:rsidRDefault="00322AD9" w:rsidP="00322AD9">
      <w:pPr>
        <w:rPr>
          <w:rFonts w:ascii="Arial" w:eastAsia="Calibri" w:hAnsi="Arial" w:cs="Arial"/>
          <w:sz w:val="20"/>
          <w:szCs w:val="20"/>
          <w:lang w:eastAsia="en-US"/>
        </w:rPr>
      </w:pPr>
    </w:p>
    <w:p w14:paraId="1C268F94" w14:textId="77777777" w:rsidR="00322AD9" w:rsidRPr="00DC47DD" w:rsidRDefault="00322AD9" w:rsidP="00322AD9">
      <w:pPr>
        <w:rPr>
          <w:rFonts w:ascii="Arial" w:eastAsia="Calibri" w:hAnsi="Arial" w:cs="Arial"/>
          <w:b/>
          <w:sz w:val="20"/>
          <w:szCs w:val="20"/>
          <w:lang w:eastAsia="en-US"/>
        </w:rPr>
      </w:pPr>
      <w:r w:rsidRPr="00DC47DD">
        <w:rPr>
          <w:rFonts w:ascii="Arial" w:eastAsia="Calibri" w:hAnsi="Arial" w:cs="Arial"/>
          <w:b/>
          <w:sz w:val="20"/>
          <w:szCs w:val="20"/>
          <w:lang w:eastAsia="en-US"/>
        </w:rPr>
        <w:t>Verlenging termijn</w:t>
      </w:r>
    </w:p>
    <w:p w14:paraId="0E5EF13E"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In de praktijk blijkt de termijn voor het inleveren van het informatieformulier te kort. Deze termijn bedraagt momenteel één maand na de afkoop of omzetting van het opgebouwde pensioen.</w:t>
      </w:r>
    </w:p>
    <w:p w14:paraId="6B598E25"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Besloten is daarom de termijn onder voorwaarden te verlengen. Is het informatieformulier binnen één jaar na afkoop of omzetting bij de fiscus ingeleverd, dan is dit toch nog tijdig. </w:t>
      </w:r>
    </w:p>
    <w:p w14:paraId="65AF0B3D" w14:textId="77777777" w:rsidR="00322AD9" w:rsidRPr="00BE4865" w:rsidRDefault="00322AD9" w:rsidP="00322AD9">
      <w:pPr>
        <w:rPr>
          <w:rFonts w:ascii="Arial" w:eastAsia="Calibri" w:hAnsi="Arial" w:cs="Arial"/>
          <w:sz w:val="20"/>
          <w:szCs w:val="20"/>
          <w:lang w:eastAsia="en-US"/>
        </w:rPr>
      </w:pPr>
    </w:p>
    <w:p w14:paraId="074F0F49" w14:textId="77777777" w:rsidR="00322AD9" w:rsidRPr="00DC47DD" w:rsidRDefault="00322AD9" w:rsidP="00322AD9">
      <w:pPr>
        <w:rPr>
          <w:rFonts w:ascii="Arial" w:eastAsia="Calibri" w:hAnsi="Arial" w:cs="Arial"/>
          <w:b/>
          <w:sz w:val="20"/>
          <w:szCs w:val="20"/>
          <w:lang w:eastAsia="en-US"/>
        </w:rPr>
      </w:pPr>
      <w:r w:rsidRPr="00DC47DD">
        <w:rPr>
          <w:rFonts w:ascii="Arial" w:eastAsia="Calibri" w:hAnsi="Arial" w:cs="Arial"/>
          <w:b/>
          <w:sz w:val="20"/>
          <w:szCs w:val="20"/>
          <w:lang w:eastAsia="en-US"/>
        </w:rPr>
        <w:t>Voorwaarden</w:t>
      </w:r>
    </w:p>
    <w:p w14:paraId="5C1C9E26" w14:textId="1FF46627" w:rsidR="00322AD9" w:rsidRPr="007166AB"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Er moet wel worden voldaan aan de overige voorwaarden inzake afkoop of omzetting, zoals medeondertekening door de partner. Ook moet bij afkoop de aangifte zijn ingediend en betaald volgens de wettelijke bepalingen.</w:t>
      </w:r>
    </w:p>
    <w:p w14:paraId="50EC019A" w14:textId="77777777" w:rsidR="00322AD9" w:rsidRDefault="00322AD9" w:rsidP="00322AD9">
      <w:pPr>
        <w:rPr>
          <w:rFonts w:ascii="Arial" w:eastAsia="Calibri" w:hAnsi="Arial" w:cs="Arial"/>
          <w:b/>
          <w:sz w:val="20"/>
          <w:szCs w:val="20"/>
          <w:lang w:eastAsia="en-US"/>
        </w:rPr>
      </w:pPr>
    </w:p>
    <w:p w14:paraId="09065D12" w14:textId="77777777" w:rsidR="00322AD9" w:rsidRPr="00DC47DD" w:rsidRDefault="00322AD9" w:rsidP="00322AD9">
      <w:pPr>
        <w:rPr>
          <w:rFonts w:ascii="Arial" w:eastAsia="Calibri" w:hAnsi="Arial" w:cs="Arial"/>
          <w:b/>
          <w:sz w:val="20"/>
          <w:szCs w:val="20"/>
          <w:lang w:eastAsia="en-US"/>
        </w:rPr>
      </w:pPr>
      <w:r w:rsidRPr="00DC47DD">
        <w:rPr>
          <w:rFonts w:ascii="Arial" w:eastAsia="Calibri" w:hAnsi="Arial" w:cs="Arial"/>
          <w:b/>
          <w:sz w:val="20"/>
          <w:szCs w:val="20"/>
          <w:lang w:eastAsia="en-US"/>
        </w:rPr>
        <w:t>Extra verlenging</w:t>
      </w:r>
    </w:p>
    <w:p w14:paraId="542D3323"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Ontbreekt de handtekening</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 xml:space="preserve"> indien vereist</w:t>
      </w:r>
      <w:r>
        <w:rPr>
          <w:rFonts w:ascii="Arial" w:eastAsia="Calibri" w:hAnsi="Arial" w:cs="Arial"/>
          <w:sz w:val="20"/>
          <w:szCs w:val="20"/>
          <w:lang w:eastAsia="en-US"/>
        </w:rPr>
        <w:t xml:space="preserve"> –</w:t>
      </w:r>
      <w:r w:rsidRPr="00BE4865">
        <w:rPr>
          <w:rFonts w:ascii="Arial" w:eastAsia="Calibri" w:hAnsi="Arial" w:cs="Arial"/>
          <w:sz w:val="20"/>
          <w:szCs w:val="20"/>
          <w:lang w:eastAsia="en-US"/>
        </w:rPr>
        <w:t xml:space="preserve"> van de partner of ex-partner op het ingeleverde formulier, dan krijgt de belastingplichtige alsnog zes weken de tijd dit te herstellen. Dit geldt ook in bovengenoemde gevallen van termijnverlenging.</w:t>
      </w:r>
    </w:p>
    <w:p w14:paraId="650F9703" w14:textId="77777777" w:rsidR="00322AD9" w:rsidRPr="00BE4865" w:rsidRDefault="00322AD9" w:rsidP="00322AD9">
      <w:pPr>
        <w:rPr>
          <w:rFonts w:ascii="Arial" w:eastAsia="Calibri" w:hAnsi="Arial" w:cs="Arial"/>
          <w:sz w:val="20"/>
          <w:szCs w:val="20"/>
          <w:lang w:eastAsia="en-US"/>
        </w:rPr>
      </w:pPr>
    </w:p>
    <w:p w14:paraId="22212B01"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De goedkeuring heeft </w:t>
      </w:r>
      <w:r>
        <w:rPr>
          <w:rFonts w:ascii="Arial" w:eastAsia="Calibri" w:hAnsi="Arial" w:cs="Arial"/>
          <w:sz w:val="20"/>
          <w:szCs w:val="20"/>
          <w:lang w:eastAsia="en-US"/>
        </w:rPr>
        <w:t xml:space="preserve">een </w:t>
      </w:r>
      <w:r w:rsidRPr="00BE4865">
        <w:rPr>
          <w:rFonts w:ascii="Arial" w:eastAsia="Calibri" w:hAnsi="Arial" w:cs="Arial"/>
          <w:sz w:val="20"/>
          <w:szCs w:val="20"/>
          <w:lang w:eastAsia="en-US"/>
        </w:rPr>
        <w:t>terugwerkende kracht tot 1 april 2017.</w:t>
      </w:r>
    </w:p>
    <w:p w14:paraId="6BCE7D81" w14:textId="77777777" w:rsidR="007166AB" w:rsidRDefault="007166AB" w:rsidP="007166AB">
      <w:pPr>
        <w:pStyle w:val="Geenafstand"/>
        <w:ind w:left="66"/>
        <w:rPr>
          <w:rFonts w:ascii="Arial" w:hAnsi="Arial" w:cs="Arial"/>
          <w:sz w:val="20"/>
          <w:szCs w:val="20"/>
        </w:rPr>
      </w:pPr>
    </w:p>
    <w:p w14:paraId="7948A691" w14:textId="77777777" w:rsidR="007166AB" w:rsidRDefault="007166AB" w:rsidP="007166AB">
      <w:pPr>
        <w:shd w:val="clear" w:color="auto" w:fill="D9D9D9"/>
        <w:rPr>
          <w:rFonts w:ascii="Arial" w:hAnsi="Arial" w:cs="Arial"/>
          <w:b/>
          <w:sz w:val="20"/>
          <w:szCs w:val="20"/>
        </w:rPr>
      </w:pPr>
      <w:r w:rsidRPr="00526137">
        <w:rPr>
          <w:rFonts w:ascii="Arial" w:hAnsi="Arial" w:cs="Arial"/>
          <w:b/>
          <w:sz w:val="20"/>
          <w:szCs w:val="20"/>
        </w:rPr>
        <w:t>Let op!</w:t>
      </w:r>
      <w:r>
        <w:rPr>
          <w:rFonts w:ascii="Arial" w:hAnsi="Arial" w:cs="Arial"/>
          <w:b/>
          <w:sz w:val="20"/>
          <w:szCs w:val="20"/>
        </w:rPr>
        <w:t xml:space="preserve"> </w:t>
      </w:r>
    </w:p>
    <w:p w14:paraId="6BB1BE70" w14:textId="732B09ED" w:rsidR="007166AB" w:rsidRPr="00814D3D" w:rsidRDefault="007166AB" w:rsidP="007166AB">
      <w:pPr>
        <w:shd w:val="clear" w:color="auto" w:fill="D9D9D9"/>
        <w:rPr>
          <w:rFonts w:ascii="Arial" w:hAnsi="Arial" w:cs="Arial"/>
          <w:b/>
          <w:sz w:val="20"/>
          <w:szCs w:val="20"/>
        </w:rPr>
      </w:pPr>
      <w:r w:rsidRPr="007166AB">
        <w:rPr>
          <w:rFonts w:ascii="Arial" w:hAnsi="Arial" w:cs="Arial"/>
          <w:sz w:val="20"/>
          <w:szCs w:val="20"/>
        </w:rPr>
        <w:t>Is er sprake van huwelijkse voorwaarden? Check of ook een vaststellingsovereenkomst dan wel een compensatieovereenkomst afgesloten dient te worden.</w:t>
      </w:r>
    </w:p>
    <w:p w14:paraId="28FEE7E0" w14:textId="77777777" w:rsidR="00322AD9" w:rsidRDefault="00322AD9" w:rsidP="00322AD9">
      <w:pPr>
        <w:rPr>
          <w:rFonts w:ascii="Arial" w:eastAsia="Calibri" w:hAnsi="Arial" w:cs="Arial"/>
          <w:sz w:val="20"/>
          <w:szCs w:val="20"/>
          <w:lang w:eastAsia="en-US"/>
        </w:rPr>
      </w:pPr>
    </w:p>
    <w:p w14:paraId="56123F49" w14:textId="77777777" w:rsidR="00322AD9" w:rsidRPr="00BE4865" w:rsidRDefault="00322AD9" w:rsidP="007166AB">
      <w:pPr>
        <w:pStyle w:val="Kop2"/>
        <w:rPr>
          <w:rFonts w:eastAsia="Calibri"/>
          <w:lang w:eastAsia="en-US"/>
        </w:rPr>
      </w:pPr>
      <w:bookmarkStart w:id="116" w:name="_Toc534204719"/>
      <w:bookmarkStart w:id="117" w:name="_Toc534626789"/>
      <w:r>
        <w:rPr>
          <w:rFonts w:eastAsia="Calibri"/>
          <w:lang w:eastAsia="en-US"/>
        </w:rPr>
        <w:t>P</w:t>
      </w:r>
      <w:r w:rsidRPr="00BE4865">
        <w:rPr>
          <w:rFonts w:eastAsia="Calibri"/>
          <w:lang w:eastAsia="en-US"/>
        </w:rPr>
        <w:t xml:space="preserve">ensioen </w:t>
      </w:r>
      <w:bookmarkEnd w:id="116"/>
      <w:r>
        <w:rPr>
          <w:rFonts w:eastAsia="Calibri"/>
          <w:lang w:eastAsia="en-US"/>
        </w:rPr>
        <w:t>dga</w:t>
      </w:r>
      <w:bookmarkEnd w:id="117"/>
    </w:p>
    <w:p w14:paraId="5528AFAC" w14:textId="77777777" w:rsidR="007166AB" w:rsidRDefault="007166AB" w:rsidP="00322AD9">
      <w:pPr>
        <w:rPr>
          <w:rFonts w:ascii="Arial" w:eastAsia="Calibri" w:hAnsi="Arial" w:cs="Arial"/>
          <w:sz w:val="20"/>
          <w:szCs w:val="20"/>
          <w:lang w:eastAsia="en-US"/>
        </w:rPr>
      </w:pPr>
    </w:p>
    <w:p w14:paraId="1512C39D" w14:textId="77777777" w:rsidR="00322AD9" w:rsidRPr="00BE4865" w:rsidRDefault="00322AD9" w:rsidP="00322AD9">
      <w:pPr>
        <w:rPr>
          <w:rFonts w:ascii="Arial" w:eastAsia="Calibri" w:hAnsi="Arial" w:cs="Arial"/>
          <w:sz w:val="20"/>
          <w:szCs w:val="20"/>
          <w:lang w:eastAsia="en-US"/>
        </w:rPr>
      </w:pPr>
      <w:r>
        <w:rPr>
          <w:rFonts w:ascii="Arial" w:eastAsia="Calibri" w:hAnsi="Arial" w:cs="Arial"/>
          <w:sz w:val="20"/>
          <w:szCs w:val="20"/>
          <w:lang w:eastAsia="en-US"/>
        </w:rPr>
        <w:t>Dga’s</w:t>
      </w:r>
      <w:r w:rsidRPr="00BE4865">
        <w:rPr>
          <w:rFonts w:ascii="Arial" w:eastAsia="Calibri" w:hAnsi="Arial" w:cs="Arial"/>
          <w:sz w:val="20"/>
          <w:szCs w:val="20"/>
          <w:lang w:eastAsia="en-US"/>
        </w:rPr>
        <w:t xml:space="preserve"> kunnen sinds </w:t>
      </w:r>
      <w:r>
        <w:rPr>
          <w:rFonts w:ascii="Arial" w:eastAsia="Calibri" w:hAnsi="Arial" w:cs="Arial"/>
          <w:sz w:val="20"/>
          <w:szCs w:val="20"/>
          <w:lang w:eastAsia="en-US"/>
        </w:rPr>
        <w:t>juli 2017</w:t>
      </w:r>
      <w:r w:rsidRPr="00BE4865">
        <w:rPr>
          <w:rFonts w:ascii="Arial" w:eastAsia="Calibri" w:hAnsi="Arial" w:cs="Arial"/>
          <w:sz w:val="20"/>
          <w:szCs w:val="20"/>
          <w:lang w:eastAsia="en-US"/>
        </w:rPr>
        <w:t xml:space="preserve"> geen pensioen in eigen beheer meer opbouwen. Welke alternatieven zijn er dan? We noemen de aantrekkelijkste mogelijkheden. </w:t>
      </w:r>
    </w:p>
    <w:p w14:paraId="0BE72DB0" w14:textId="77777777" w:rsidR="00322AD9" w:rsidRPr="00BE4865" w:rsidRDefault="00322AD9" w:rsidP="00322AD9">
      <w:pPr>
        <w:rPr>
          <w:rFonts w:ascii="Arial" w:eastAsia="Calibri" w:hAnsi="Arial" w:cs="Arial"/>
          <w:sz w:val="20"/>
          <w:szCs w:val="20"/>
          <w:lang w:eastAsia="en-US"/>
        </w:rPr>
      </w:pPr>
    </w:p>
    <w:p w14:paraId="3ED06FA3"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t>1. Sparen of beleggen?</w:t>
      </w:r>
    </w:p>
    <w:p w14:paraId="5D578A9E"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Een voor de hand liggend alternatief voor de </w:t>
      </w:r>
      <w:r>
        <w:rPr>
          <w:rFonts w:ascii="Arial" w:eastAsia="Calibri" w:hAnsi="Arial" w:cs="Arial"/>
          <w:sz w:val="20"/>
          <w:szCs w:val="20"/>
          <w:lang w:eastAsia="en-US"/>
        </w:rPr>
        <w:t>dga</w:t>
      </w:r>
      <w:r w:rsidRPr="00BE4865">
        <w:rPr>
          <w:rFonts w:ascii="Arial" w:eastAsia="Calibri" w:hAnsi="Arial" w:cs="Arial"/>
          <w:sz w:val="20"/>
          <w:szCs w:val="20"/>
          <w:lang w:eastAsia="en-US"/>
        </w:rPr>
        <w:t xml:space="preserve"> die geen pensioen in eigen beheer meer kan opbouwen, is zelf sparen of beleggen. Een nadeel van sparen is dat het nauwelijks meer rente oplevert</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van beleggen is de onzekerheid een bekend nadeel. Gespreid beleggen in defensieve fondsen kan een oplossing zijn. Een nadeel van beleggen is ook dat geen vrijstelling geldt in box 3. Dit in tegenstelling tot pensioen in eigen beheer.</w:t>
      </w:r>
    </w:p>
    <w:p w14:paraId="026DB767" w14:textId="77777777" w:rsidR="00322AD9" w:rsidRPr="00BE4865" w:rsidRDefault="00322AD9" w:rsidP="00322AD9">
      <w:pPr>
        <w:rPr>
          <w:rFonts w:ascii="Arial" w:eastAsia="Calibri" w:hAnsi="Arial" w:cs="Arial"/>
          <w:sz w:val="20"/>
          <w:szCs w:val="20"/>
          <w:lang w:eastAsia="en-US"/>
        </w:rPr>
      </w:pPr>
    </w:p>
    <w:p w14:paraId="65A3AA7F" w14:textId="77777777" w:rsidR="00FB6BA7" w:rsidRDefault="00FB6BA7" w:rsidP="00322AD9">
      <w:pPr>
        <w:rPr>
          <w:rFonts w:ascii="Arial" w:eastAsia="Calibri" w:hAnsi="Arial" w:cs="Arial"/>
          <w:b/>
          <w:sz w:val="20"/>
          <w:szCs w:val="20"/>
          <w:lang w:eastAsia="en-US"/>
        </w:rPr>
      </w:pPr>
    </w:p>
    <w:p w14:paraId="52D0BD27" w14:textId="77777777" w:rsidR="00FB6BA7" w:rsidRDefault="00FB6BA7" w:rsidP="00322AD9">
      <w:pPr>
        <w:rPr>
          <w:rFonts w:ascii="Arial" w:eastAsia="Calibri" w:hAnsi="Arial" w:cs="Arial"/>
          <w:b/>
          <w:sz w:val="20"/>
          <w:szCs w:val="20"/>
          <w:lang w:eastAsia="en-US"/>
        </w:rPr>
      </w:pPr>
    </w:p>
    <w:p w14:paraId="2CF5540A" w14:textId="77777777" w:rsidR="00FB6BA7" w:rsidRDefault="00FB6BA7" w:rsidP="00322AD9">
      <w:pPr>
        <w:rPr>
          <w:rFonts w:ascii="Arial" w:eastAsia="Calibri" w:hAnsi="Arial" w:cs="Arial"/>
          <w:b/>
          <w:sz w:val="20"/>
          <w:szCs w:val="20"/>
          <w:lang w:eastAsia="en-US"/>
        </w:rPr>
      </w:pPr>
    </w:p>
    <w:p w14:paraId="4621A264"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lastRenderedPageBreak/>
        <w:t>2. Kapitaal voor eigen bv</w:t>
      </w:r>
    </w:p>
    <w:p w14:paraId="135FA41C"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U kunt uw pensioenbijdrage natuurlijk ook in uw eigen </w:t>
      </w:r>
      <w:r>
        <w:rPr>
          <w:rFonts w:ascii="Arial" w:eastAsia="Calibri" w:hAnsi="Arial" w:cs="Arial"/>
          <w:sz w:val="20"/>
          <w:szCs w:val="20"/>
          <w:lang w:eastAsia="en-US"/>
        </w:rPr>
        <w:t>bv</w:t>
      </w:r>
      <w:r w:rsidRPr="00BE4865">
        <w:rPr>
          <w:rFonts w:ascii="Arial" w:eastAsia="Calibri" w:hAnsi="Arial" w:cs="Arial"/>
          <w:sz w:val="20"/>
          <w:szCs w:val="20"/>
          <w:lang w:eastAsia="en-US"/>
        </w:rPr>
        <w:t xml:space="preserve"> investeren. Afhankelijk van de rente die u nu bij de bank betaalt, kan dit aantrekkelijk zijn. Een nadeel is het risico dat u uw </w:t>
      </w:r>
      <w:r>
        <w:rPr>
          <w:rFonts w:ascii="Arial" w:eastAsia="Calibri" w:hAnsi="Arial" w:cs="Arial"/>
          <w:sz w:val="20"/>
          <w:szCs w:val="20"/>
          <w:lang w:eastAsia="en-US"/>
        </w:rPr>
        <w:t>‘</w:t>
      </w:r>
      <w:r w:rsidRPr="00BE4865">
        <w:rPr>
          <w:rFonts w:ascii="Arial" w:eastAsia="Calibri" w:hAnsi="Arial" w:cs="Arial"/>
          <w:sz w:val="20"/>
          <w:szCs w:val="20"/>
          <w:lang w:eastAsia="en-US"/>
        </w:rPr>
        <w:t>pensioen</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kwijt bent als uw bedrijf failliet gaat.</w:t>
      </w:r>
    </w:p>
    <w:p w14:paraId="5AA5D96D" w14:textId="77777777" w:rsidR="00FB6BA7" w:rsidRDefault="00FB6BA7" w:rsidP="00322AD9">
      <w:pPr>
        <w:rPr>
          <w:rFonts w:ascii="Arial" w:eastAsia="Calibri" w:hAnsi="Arial" w:cs="Arial"/>
          <w:sz w:val="20"/>
          <w:szCs w:val="20"/>
          <w:lang w:eastAsia="en-US"/>
        </w:rPr>
      </w:pPr>
    </w:p>
    <w:p w14:paraId="21447D8A"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t>3. Aflossen eigen woning?</w:t>
      </w:r>
    </w:p>
    <w:p w14:paraId="5B90D03A"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Bezit u een eigen woning met hypotheekschuld, dan kan aflossen van deze schuld een aardige compensatie voor het opbouwen van pensioen zijn. Houd er rekening mee dat aflossen vaak slechts tot een bepaald bedrag boetevrij is. Lost u meer af, dan betaalt u meestal een sanctie vanwege de gemiste rente-inkomsten door de bank. Een voordeel is dat aflossen niet leidt tot een hogere heffing in box 3.</w:t>
      </w:r>
    </w:p>
    <w:p w14:paraId="554C52A8" w14:textId="77777777" w:rsidR="007166AB" w:rsidRDefault="007166AB" w:rsidP="007166AB">
      <w:pPr>
        <w:pStyle w:val="Geenafstand"/>
        <w:rPr>
          <w:rFonts w:ascii="Arial" w:hAnsi="Arial" w:cs="Arial"/>
          <w:sz w:val="20"/>
          <w:szCs w:val="20"/>
        </w:rPr>
      </w:pPr>
    </w:p>
    <w:p w14:paraId="6C0BCED8" w14:textId="77777777" w:rsidR="007166AB" w:rsidRDefault="007166AB" w:rsidP="007166AB">
      <w:pPr>
        <w:shd w:val="clear" w:color="auto" w:fill="D9D9D9"/>
        <w:rPr>
          <w:rFonts w:ascii="Arial" w:hAnsi="Arial" w:cs="Arial"/>
          <w:b/>
          <w:sz w:val="20"/>
          <w:szCs w:val="20"/>
        </w:rPr>
      </w:pPr>
      <w:r w:rsidRPr="00526137">
        <w:rPr>
          <w:rFonts w:ascii="Arial" w:hAnsi="Arial" w:cs="Arial"/>
          <w:b/>
          <w:sz w:val="20"/>
          <w:szCs w:val="20"/>
        </w:rPr>
        <w:t>Let op!</w:t>
      </w:r>
      <w:r>
        <w:rPr>
          <w:rFonts w:ascii="Arial" w:hAnsi="Arial" w:cs="Arial"/>
          <w:b/>
          <w:sz w:val="20"/>
          <w:szCs w:val="20"/>
        </w:rPr>
        <w:t xml:space="preserve"> </w:t>
      </w:r>
    </w:p>
    <w:p w14:paraId="251DD329" w14:textId="00EEACBE" w:rsidR="00322AD9" w:rsidRPr="007166AB" w:rsidRDefault="007166AB" w:rsidP="007166AB">
      <w:pPr>
        <w:shd w:val="clear" w:color="auto" w:fill="D9D9D9"/>
        <w:rPr>
          <w:rFonts w:ascii="Arial" w:hAnsi="Arial" w:cs="Arial"/>
          <w:b/>
          <w:sz w:val="20"/>
          <w:szCs w:val="20"/>
        </w:rPr>
      </w:pPr>
      <w:r w:rsidRPr="00BE4865">
        <w:rPr>
          <w:rFonts w:ascii="Arial" w:eastAsia="Calibri" w:hAnsi="Arial" w:cs="Arial"/>
          <w:sz w:val="20"/>
          <w:szCs w:val="20"/>
          <w:lang w:eastAsia="en-US"/>
        </w:rPr>
        <w:t>Aflossen wordt de komende jaren ook aantrekkelijker, omdat de hypotheekrente in etappes nog maar aftrekbaar wordt tegen het basistarief van ongeveer 37%.</w:t>
      </w:r>
    </w:p>
    <w:p w14:paraId="043A8FDC" w14:textId="77777777" w:rsidR="00322AD9" w:rsidRPr="00BE4865" w:rsidRDefault="00322AD9" w:rsidP="00322AD9">
      <w:pPr>
        <w:rPr>
          <w:rFonts w:ascii="Arial" w:eastAsia="Calibri" w:hAnsi="Arial" w:cs="Arial"/>
          <w:sz w:val="20"/>
          <w:szCs w:val="20"/>
          <w:lang w:eastAsia="en-US"/>
        </w:rPr>
      </w:pPr>
    </w:p>
    <w:p w14:paraId="55AD94BB"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t>4. Aankoop lijfrente</w:t>
      </w:r>
    </w:p>
    <w:p w14:paraId="7F2FB168" w14:textId="77777777" w:rsidR="00322AD9"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Voor zover er sprake is van een pensioengat kunt u overwegen een lijfrente aan te schaffen. De betaalde premie is dan onder voorwaarden aftrekbaar en de lijfrente telt niet mee in box 3. </w:t>
      </w:r>
    </w:p>
    <w:p w14:paraId="63B5DD10" w14:textId="77777777" w:rsidR="00322AD9" w:rsidRPr="00BE4865" w:rsidRDefault="00322AD9" w:rsidP="00322AD9">
      <w:pPr>
        <w:rPr>
          <w:rFonts w:ascii="Arial" w:eastAsia="Calibri" w:hAnsi="Arial" w:cs="Arial"/>
          <w:sz w:val="20"/>
          <w:szCs w:val="20"/>
          <w:lang w:eastAsia="en-US"/>
        </w:rPr>
      </w:pPr>
    </w:p>
    <w:p w14:paraId="52EE996F"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t>5. Aankoop woning plus verhuur</w:t>
      </w:r>
    </w:p>
    <w:p w14:paraId="2681235F"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Het aankopen van een woning en verhuren aan de kinderen wordt de laatste jaren steeds populairder en kan een alternatief zijn voor de opbouw van pensioen. Het voordeel is dat de waarde van de woning slechts gedeeltelijk meetelt in box 3. Bovendien blijft een eventuele waardestijging van de woning onbelast.</w:t>
      </w:r>
    </w:p>
    <w:p w14:paraId="4336CA81" w14:textId="77777777" w:rsidR="00322AD9" w:rsidRDefault="00322AD9" w:rsidP="00322AD9">
      <w:pPr>
        <w:rPr>
          <w:rFonts w:ascii="Arial" w:eastAsia="Calibri" w:hAnsi="Arial" w:cs="Arial"/>
          <w:sz w:val="20"/>
          <w:szCs w:val="20"/>
          <w:lang w:eastAsia="en-US"/>
        </w:rPr>
      </w:pPr>
    </w:p>
    <w:p w14:paraId="28038C49" w14:textId="77777777" w:rsidR="00322AD9" w:rsidRPr="00BE4865" w:rsidRDefault="00322AD9" w:rsidP="007166AB">
      <w:pPr>
        <w:pStyle w:val="Kop2"/>
        <w:rPr>
          <w:rFonts w:eastAsia="Calibri"/>
        </w:rPr>
      </w:pPr>
      <w:bookmarkStart w:id="118" w:name="_Toc534204720"/>
      <w:bookmarkStart w:id="119" w:name="_Toc534626790"/>
      <w:r w:rsidRPr="00BE4865">
        <w:rPr>
          <w:rFonts w:eastAsia="Calibri"/>
        </w:rPr>
        <w:t>Pensioenverplichting in bv, hoeveel reserve is toegestaan?</w:t>
      </w:r>
      <w:bookmarkEnd w:id="118"/>
      <w:bookmarkEnd w:id="119"/>
    </w:p>
    <w:p w14:paraId="5F65B084" w14:textId="77777777" w:rsidR="007166AB" w:rsidRDefault="007166AB" w:rsidP="00322AD9">
      <w:pPr>
        <w:rPr>
          <w:rFonts w:ascii="Arial" w:eastAsia="Calibri" w:hAnsi="Arial" w:cs="Arial"/>
          <w:sz w:val="20"/>
          <w:szCs w:val="20"/>
          <w:lang w:eastAsia="en-US"/>
        </w:rPr>
      </w:pPr>
    </w:p>
    <w:p w14:paraId="2B2982B2"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Onder bepaalde voorwaarden kan bij overlijden een aanmerkelijk belang in een bv geruisloos naar de erfgenamen worden doorgeschoven. Welke regels gelden er voor de waardering van een eventueel in de bv aanwezig pensioen? </w:t>
      </w:r>
    </w:p>
    <w:p w14:paraId="7287A6A6" w14:textId="77777777" w:rsidR="00322AD9" w:rsidRPr="00BE4865" w:rsidRDefault="00322AD9" w:rsidP="00322AD9">
      <w:pPr>
        <w:rPr>
          <w:rFonts w:ascii="Arial" w:eastAsia="Calibri" w:hAnsi="Arial" w:cs="Arial"/>
          <w:sz w:val="20"/>
          <w:szCs w:val="20"/>
          <w:lang w:eastAsia="en-US"/>
        </w:rPr>
      </w:pPr>
    </w:p>
    <w:p w14:paraId="59113327"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t>Doorschuiven is uitstel belastingheffing</w:t>
      </w:r>
    </w:p>
    <w:p w14:paraId="03E43AF6"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Bij het doorschuiven van het aanmerkelijk belang hoeven erfgenamen nog niet af te rekenen over de waarde van het aanmerkelijk belang. Dat moet wel als de erfgenamen de aandelen te zijner tijd zelf verkopen. Afrekenen over de belastingclaim wordt dus alleen uitgesteld.</w:t>
      </w:r>
    </w:p>
    <w:p w14:paraId="65B69009" w14:textId="77777777" w:rsidR="00322AD9" w:rsidRPr="00BE4865" w:rsidRDefault="00322AD9" w:rsidP="00322AD9">
      <w:pPr>
        <w:rPr>
          <w:rFonts w:ascii="Arial" w:eastAsia="Calibri" w:hAnsi="Arial" w:cs="Arial"/>
          <w:sz w:val="20"/>
          <w:szCs w:val="20"/>
          <w:lang w:eastAsia="en-US"/>
        </w:rPr>
      </w:pPr>
    </w:p>
    <w:p w14:paraId="27C08A9A"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t>Wat is ondernemingsvermogen?</w:t>
      </w:r>
    </w:p>
    <w:p w14:paraId="20920DEA"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Het antwoord op de vraag welke regels er gelden voor de waardering van een eventueel in de bv aanwezig pensioen is van belang</w:t>
      </w:r>
      <w:r>
        <w:rPr>
          <w:rFonts w:ascii="Arial" w:eastAsia="Calibri" w:hAnsi="Arial" w:cs="Arial"/>
          <w:sz w:val="20"/>
          <w:szCs w:val="20"/>
          <w:lang w:eastAsia="en-US"/>
        </w:rPr>
        <w:t>,</w:t>
      </w:r>
      <w:r w:rsidRPr="00BE4865">
        <w:rPr>
          <w:rFonts w:ascii="Arial" w:eastAsia="Calibri" w:hAnsi="Arial" w:cs="Arial"/>
          <w:sz w:val="20"/>
          <w:szCs w:val="20"/>
          <w:lang w:eastAsia="en-US"/>
        </w:rPr>
        <w:t xml:space="preserve"> omdat de doorschuifregeling ten aanzien van het aanmerkelijk belang geldt voor het ondernemingsvermogen. Het beleggingsvermogen mag hier slechts 5% van uitmaken.</w:t>
      </w:r>
    </w:p>
    <w:p w14:paraId="1E2C86ED" w14:textId="77777777" w:rsidR="00322AD9" w:rsidRPr="00BE4865" w:rsidRDefault="00322AD9" w:rsidP="00322AD9">
      <w:pPr>
        <w:rPr>
          <w:rFonts w:ascii="Arial" w:eastAsia="Calibri" w:hAnsi="Arial" w:cs="Arial"/>
          <w:sz w:val="20"/>
          <w:szCs w:val="20"/>
          <w:lang w:eastAsia="en-US"/>
        </w:rPr>
      </w:pPr>
    </w:p>
    <w:p w14:paraId="2D40FF6D"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t>Waarde pensioenaanspraak</w:t>
      </w:r>
    </w:p>
    <w:p w14:paraId="3193BD75"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 xml:space="preserve">Onlangs kwam een zaak voor de Hoge Raad waarbij de vraag centraal stond wat de waarde van het in een bv aanwezige pensioen was. </w:t>
      </w:r>
    </w:p>
    <w:p w14:paraId="0BD80893" w14:textId="77777777" w:rsidR="00322AD9" w:rsidRPr="00BE4865" w:rsidRDefault="00322AD9" w:rsidP="00322AD9">
      <w:pPr>
        <w:rPr>
          <w:rFonts w:ascii="Arial" w:eastAsia="Calibri" w:hAnsi="Arial" w:cs="Arial"/>
          <w:sz w:val="20"/>
          <w:szCs w:val="20"/>
          <w:lang w:eastAsia="en-US"/>
        </w:rPr>
      </w:pPr>
    </w:p>
    <w:p w14:paraId="79CDA56C" w14:textId="77777777" w:rsidR="00322AD9" w:rsidRPr="00BD045D" w:rsidRDefault="00322AD9" w:rsidP="00322AD9">
      <w:pPr>
        <w:rPr>
          <w:rFonts w:ascii="Arial" w:eastAsia="Calibri" w:hAnsi="Arial" w:cs="Arial"/>
          <w:b/>
          <w:sz w:val="20"/>
          <w:szCs w:val="20"/>
          <w:lang w:eastAsia="en-US"/>
        </w:rPr>
      </w:pPr>
      <w:r w:rsidRPr="00BD045D">
        <w:rPr>
          <w:rFonts w:ascii="Arial" w:eastAsia="Calibri" w:hAnsi="Arial" w:cs="Arial"/>
          <w:b/>
          <w:sz w:val="20"/>
          <w:szCs w:val="20"/>
          <w:lang w:eastAsia="en-US"/>
        </w:rPr>
        <w:t>Commerciële waarde?</w:t>
      </w:r>
    </w:p>
    <w:p w14:paraId="61501F03"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De commerciële waarde van het pensioen was berekend op ruim € 58.000. De bv had echter ruim 9,5 keer dit bedrag aan reserves in kas. Het gerechtshof in Den Bosch vond dit aanvaardbaar, maar de Hoge Raad niet. Deze oordeelde dat dit meer is dan nodig voor het afdekken van de pensioenverplichting.</w:t>
      </w:r>
    </w:p>
    <w:p w14:paraId="59C29CD1" w14:textId="77777777" w:rsidR="00322AD9" w:rsidRPr="00BE4865" w:rsidRDefault="00322AD9" w:rsidP="00322AD9">
      <w:pPr>
        <w:rPr>
          <w:rFonts w:ascii="Arial" w:eastAsia="Calibri" w:hAnsi="Arial" w:cs="Arial"/>
          <w:sz w:val="20"/>
          <w:szCs w:val="20"/>
          <w:lang w:eastAsia="en-US"/>
        </w:rPr>
      </w:pPr>
    </w:p>
    <w:p w14:paraId="1A06D8E4" w14:textId="77777777" w:rsidR="00322AD9" w:rsidRPr="00BE4865" w:rsidRDefault="00322AD9" w:rsidP="00322AD9">
      <w:pPr>
        <w:rPr>
          <w:rFonts w:ascii="Arial" w:eastAsia="Calibri" w:hAnsi="Arial" w:cs="Arial"/>
          <w:sz w:val="20"/>
          <w:szCs w:val="20"/>
          <w:lang w:eastAsia="en-US"/>
        </w:rPr>
      </w:pPr>
      <w:r w:rsidRPr="00BE4865">
        <w:rPr>
          <w:rFonts w:ascii="Arial" w:eastAsia="Calibri" w:hAnsi="Arial" w:cs="Arial"/>
          <w:sz w:val="20"/>
          <w:szCs w:val="20"/>
          <w:lang w:eastAsia="en-US"/>
        </w:rPr>
        <w:t>Een ander gerechtshof moet nu beslissen welke omvang van de reserves nog toegestaan is. De Hoge Raad heeft al aangegeven dat dit niet de commerciële waarde is, omdat rekening gehouden mag worden met een buffer voor het geval zich een slecht scenario voordoet.</w:t>
      </w:r>
    </w:p>
    <w:p w14:paraId="70F1C35C" w14:textId="77777777" w:rsidR="007166AB" w:rsidRDefault="007166AB" w:rsidP="007166AB">
      <w:pPr>
        <w:shd w:val="clear" w:color="auto" w:fill="D9D9D9"/>
        <w:rPr>
          <w:rFonts w:ascii="Arial" w:hAnsi="Arial" w:cs="Arial"/>
          <w:b/>
          <w:sz w:val="20"/>
          <w:szCs w:val="20"/>
        </w:rPr>
      </w:pPr>
      <w:r w:rsidRPr="00526137">
        <w:rPr>
          <w:rFonts w:ascii="Arial" w:hAnsi="Arial" w:cs="Arial"/>
          <w:b/>
          <w:sz w:val="20"/>
          <w:szCs w:val="20"/>
        </w:rPr>
        <w:lastRenderedPageBreak/>
        <w:t>Let op!</w:t>
      </w:r>
      <w:r>
        <w:rPr>
          <w:rFonts w:ascii="Arial" w:hAnsi="Arial" w:cs="Arial"/>
          <w:b/>
          <w:sz w:val="20"/>
          <w:szCs w:val="20"/>
        </w:rPr>
        <w:t xml:space="preserve"> </w:t>
      </w:r>
    </w:p>
    <w:p w14:paraId="158A6B5B" w14:textId="129AE489" w:rsidR="007166AB" w:rsidRPr="00BE4865" w:rsidRDefault="007166AB" w:rsidP="007166AB">
      <w:pPr>
        <w:shd w:val="clear" w:color="auto" w:fill="D9D9D9"/>
        <w:rPr>
          <w:rFonts w:ascii="Arial" w:eastAsia="Calibri" w:hAnsi="Arial" w:cs="Arial"/>
          <w:sz w:val="20"/>
          <w:szCs w:val="20"/>
          <w:lang w:eastAsia="en-US"/>
        </w:rPr>
      </w:pPr>
      <w:r w:rsidRPr="00BE4865">
        <w:rPr>
          <w:rFonts w:ascii="Arial" w:eastAsia="Calibri" w:hAnsi="Arial" w:cs="Arial"/>
          <w:sz w:val="20"/>
          <w:szCs w:val="20"/>
          <w:lang w:eastAsia="en-US"/>
        </w:rPr>
        <w:t>Sinds 1 juli 2017 is de opbouw van pensioen in eigen beheer niet meer mogelijk. De dga heeft tot en met 2019 de tijd om te kiezen wat hij wenst te gaan doen met zijn reeds in eigen beheer opgebouwde pensioen.</w:t>
      </w:r>
    </w:p>
    <w:p w14:paraId="2B1037C8" w14:textId="77777777" w:rsidR="007166AB" w:rsidRDefault="007166AB" w:rsidP="007166AB">
      <w:pPr>
        <w:pStyle w:val="Geenafstand"/>
        <w:rPr>
          <w:rFonts w:ascii="Arial" w:hAnsi="Arial" w:cs="Arial"/>
          <w:sz w:val="20"/>
          <w:szCs w:val="20"/>
        </w:rPr>
      </w:pPr>
    </w:p>
    <w:p w14:paraId="2838B0A6" w14:textId="1F2E4590" w:rsidR="007166AB" w:rsidRDefault="007166AB" w:rsidP="007166AB">
      <w:pPr>
        <w:shd w:val="clear" w:color="auto" w:fill="D9D9D9"/>
        <w:rPr>
          <w:rFonts w:ascii="Arial" w:hAnsi="Arial" w:cs="Arial"/>
          <w:b/>
          <w:sz w:val="20"/>
          <w:szCs w:val="20"/>
        </w:rPr>
      </w:pPr>
      <w:r>
        <w:rPr>
          <w:rFonts w:ascii="Arial" w:hAnsi="Arial" w:cs="Arial"/>
          <w:b/>
          <w:sz w:val="20"/>
          <w:szCs w:val="20"/>
        </w:rPr>
        <w:t>Tip</w:t>
      </w:r>
      <w:r w:rsidRPr="00526137">
        <w:rPr>
          <w:rFonts w:ascii="Arial" w:hAnsi="Arial" w:cs="Arial"/>
          <w:b/>
          <w:sz w:val="20"/>
          <w:szCs w:val="20"/>
        </w:rPr>
        <w:t>!</w:t>
      </w:r>
      <w:r>
        <w:rPr>
          <w:rFonts w:ascii="Arial" w:hAnsi="Arial" w:cs="Arial"/>
          <w:b/>
          <w:sz w:val="20"/>
          <w:szCs w:val="20"/>
        </w:rPr>
        <w:t xml:space="preserve"> </w:t>
      </w:r>
    </w:p>
    <w:p w14:paraId="21DDA49A" w14:textId="55989121" w:rsidR="007166AB" w:rsidRPr="00BE4865" w:rsidRDefault="007166AB" w:rsidP="007166AB">
      <w:pPr>
        <w:shd w:val="clear" w:color="auto" w:fill="D9D9D9"/>
        <w:rPr>
          <w:rFonts w:ascii="Arial" w:eastAsia="Calibri" w:hAnsi="Arial" w:cs="Arial"/>
          <w:sz w:val="20"/>
          <w:szCs w:val="20"/>
          <w:lang w:eastAsia="en-US"/>
        </w:rPr>
      </w:pPr>
      <w:r>
        <w:rPr>
          <w:rFonts w:ascii="Arial" w:eastAsia="Calibri" w:hAnsi="Arial" w:cs="Arial"/>
          <w:sz w:val="20"/>
          <w:szCs w:val="20"/>
          <w:lang w:eastAsia="en-US"/>
        </w:rPr>
        <w:t>L</w:t>
      </w:r>
      <w:r w:rsidRPr="00BE4865">
        <w:rPr>
          <w:rFonts w:ascii="Arial" w:eastAsia="Calibri" w:hAnsi="Arial" w:cs="Arial"/>
          <w:sz w:val="20"/>
          <w:szCs w:val="20"/>
          <w:lang w:eastAsia="en-US"/>
        </w:rPr>
        <w:t>aat u goed adviseren bij bedrijfsoverdracht en waardering van het bedrijf alsmede het pensioen.</w:t>
      </w:r>
    </w:p>
    <w:p w14:paraId="255B910E" w14:textId="4D2F788F" w:rsidR="00322AD9" w:rsidRDefault="00322AD9" w:rsidP="00322AD9">
      <w:pPr>
        <w:rPr>
          <w:rFonts w:ascii="Arial" w:eastAsia="Calibri" w:hAnsi="Arial" w:cs="Arial"/>
          <w:b/>
          <w:sz w:val="20"/>
          <w:szCs w:val="20"/>
          <w:lang w:eastAsia="en-US"/>
        </w:rPr>
      </w:pPr>
    </w:p>
    <w:p w14:paraId="3EFB4DA8" w14:textId="0E4EBE4E" w:rsidR="00322AD9" w:rsidRPr="007166AB" w:rsidRDefault="00322AD9" w:rsidP="007166AB">
      <w:pPr>
        <w:pStyle w:val="Kop1"/>
        <w:rPr>
          <w:rFonts w:eastAsia="Calibri" w:cs="Arial"/>
          <w:sz w:val="20"/>
          <w:szCs w:val="20"/>
          <w:lang w:eastAsia="en-US"/>
        </w:rPr>
      </w:pPr>
      <w:bookmarkStart w:id="120" w:name="_Toc534204721"/>
      <w:bookmarkStart w:id="121" w:name="_Toc534626791"/>
      <w:r>
        <w:t>Bijtelling a</w:t>
      </w:r>
      <w:r w:rsidRPr="00BE4865">
        <w:t>ut</w:t>
      </w:r>
      <w:r>
        <w:t>o</w:t>
      </w:r>
      <w:bookmarkEnd w:id="120"/>
      <w:bookmarkEnd w:id="121"/>
    </w:p>
    <w:p w14:paraId="49DF0A83" w14:textId="77777777" w:rsidR="00322AD9" w:rsidRPr="007166AB" w:rsidRDefault="00322AD9" w:rsidP="00322AD9">
      <w:pPr>
        <w:rPr>
          <w:rFonts w:ascii="Arial" w:hAnsi="Arial" w:cs="Arial"/>
          <w:sz w:val="20"/>
        </w:rPr>
      </w:pPr>
    </w:p>
    <w:p w14:paraId="0CA30D53" w14:textId="77777777" w:rsidR="00322AD9" w:rsidRDefault="00322AD9" w:rsidP="007166AB">
      <w:pPr>
        <w:pStyle w:val="Kop2"/>
      </w:pPr>
      <w:bookmarkStart w:id="122" w:name="_Toc534204722"/>
      <w:bookmarkStart w:id="123" w:name="_Toc534626792"/>
      <w:r>
        <w:t>Bijtellingspercentages 2019</w:t>
      </w:r>
      <w:bookmarkEnd w:id="122"/>
      <w:bookmarkEnd w:id="123"/>
    </w:p>
    <w:p w14:paraId="6642D270" w14:textId="77777777" w:rsidR="00322AD9" w:rsidRPr="007166AB" w:rsidRDefault="00322AD9" w:rsidP="00322AD9">
      <w:pPr>
        <w:rPr>
          <w:rFonts w:ascii="Arial" w:hAnsi="Arial" w:cs="Arial"/>
          <w:sz w:val="20"/>
        </w:rPr>
      </w:pPr>
    </w:p>
    <w:p w14:paraId="2C8FEFC0" w14:textId="77777777" w:rsidR="00322AD9" w:rsidRPr="002019B9" w:rsidRDefault="00322AD9" w:rsidP="00322AD9">
      <w:pPr>
        <w:rPr>
          <w:rFonts w:ascii="Arial" w:hAnsi="Arial" w:cs="Arial"/>
          <w:sz w:val="20"/>
          <w:szCs w:val="20"/>
        </w:rPr>
      </w:pPr>
      <w:r w:rsidRPr="002019B9">
        <w:rPr>
          <w:rFonts w:ascii="Arial" w:hAnsi="Arial" w:cs="Arial"/>
          <w:sz w:val="20"/>
          <w:szCs w:val="20"/>
        </w:rPr>
        <w:t>In 2019 verandert er niets in de bijtelling voor nieuwe auto</w:t>
      </w:r>
      <w:r>
        <w:rPr>
          <w:rFonts w:ascii="Arial" w:hAnsi="Arial" w:cs="Arial"/>
          <w:sz w:val="20"/>
          <w:szCs w:val="20"/>
        </w:rPr>
        <w:t>’</w:t>
      </w:r>
      <w:r w:rsidRPr="002019B9">
        <w:rPr>
          <w:rFonts w:ascii="Arial" w:hAnsi="Arial" w:cs="Arial"/>
          <w:sz w:val="20"/>
          <w:szCs w:val="20"/>
        </w:rPr>
        <w:t xml:space="preserve">s </w:t>
      </w:r>
      <w:r>
        <w:rPr>
          <w:rFonts w:ascii="Arial" w:hAnsi="Arial" w:cs="Arial"/>
          <w:sz w:val="20"/>
          <w:szCs w:val="20"/>
        </w:rPr>
        <w:t>met een CO</w:t>
      </w:r>
      <w:r w:rsidRPr="003C4F17">
        <w:rPr>
          <w:rFonts w:ascii="Arial" w:hAnsi="Arial" w:cs="Arial"/>
          <w:sz w:val="20"/>
          <w:szCs w:val="20"/>
          <w:vertAlign w:val="subscript"/>
        </w:rPr>
        <w:t>2</w:t>
      </w:r>
      <w:r>
        <w:rPr>
          <w:rFonts w:ascii="Arial" w:hAnsi="Arial" w:cs="Arial"/>
          <w:sz w:val="20"/>
          <w:szCs w:val="20"/>
        </w:rPr>
        <w:t>-uitstoot van meer dan 0 gram per kilometer</w:t>
      </w:r>
      <w:r w:rsidRPr="002019B9">
        <w:rPr>
          <w:rFonts w:ascii="Arial" w:hAnsi="Arial" w:cs="Arial"/>
          <w:sz w:val="20"/>
          <w:szCs w:val="20"/>
        </w:rPr>
        <w:t>. Deze blijft gehandhaafd op 22%. Wel gaat de bijtelling voor de duurdere elektris</w:t>
      </w:r>
      <w:r>
        <w:rPr>
          <w:rFonts w:ascii="Arial" w:hAnsi="Arial" w:cs="Arial"/>
          <w:sz w:val="20"/>
          <w:szCs w:val="20"/>
        </w:rPr>
        <w:t>che auto veranderen, de zogenoe</w:t>
      </w:r>
      <w:r w:rsidRPr="002019B9">
        <w:rPr>
          <w:rFonts w:ascii="Arial" w:hAnsi="Arial" w:cs="Arial"/>
          <w:sz w:val="20"/>
          <w:szCs w:val="20"/>
        </w:rPr>
        <w:t>mde Tesla-taks. Ook voor alle auto</w:t>
      </w:r>
      <w:r>
        <w:rPr>
          <w:rFonts w:ascii="Arial" w:hAnsi="Arial" w:cs="Arial"/>
          <w:sz w:val="20"/>
          <w:szCs w:val="20"/>
        </w:rPr>
        <w:t>’</w:t>
      </w:r>
      <w:r w:rsidRPr="002019B9">
        <w:rPr>
          <w:rFonts w:ascii="Arial" w:hAnsi="Arial" w:cs="Arial"/>
          <w:sz w:val="20"/>
          <w:szCs w:val="20"/>
        </w:rPr>
        <w:t>s, elektrisch</w:t>
      </w:r>
      <w:r>
        <w:rPr>
          <w:rFonts w:ascii="Arial" w:hAnsi="Arial" w:cs="Arial"/>
          <w:sz w:val="20"/>
          <w:szCs w:val="20"/>
        </w:rPr>
        <w:t>e</w:t>
      </w:r>
      <w:r w:rsidRPr="002019B9">
        <w:rPr>
          <w:rFonts w:ascii="Arial" w:hAnsi="Arial" w:cs="Arial"/>
          <w:sz w:val="20"/>
          <w:szCs w:val="20"/>
        </w:rPr>
        <w:t xml:space="preserve"> en niet-elektrisch</w:t>
      </w:r>
      <w:r>
        <w:rPr>
          <w:rFonts w:ascii="Arial" w:hAnsi="Arial" w:cs="Arial"/>
          <w:sz w:val="20"/>
          <w:szCs w:val="20"/>
        </w:rPr>
        <w:t>e</w:t>
      </w:r>
      <w:r w:rsidRPr="002019B9">
        <w:rPr>
          <w:rFonts w:ascii="Arial" w:hAnsi="Arial" w:cs="Arial"/>
          <w:sz w:val="20"/>
          <w:szCs w:val="20"/>
        </w:rPr>
        <w:t xml:space="preserve">, die in 2014 voor het eerst op kenteken zijn gezet, gaat de bijtelling </w:t>
      </w:r>
      <w:r>
        <w:rPr>
          <w:rFonts w:ascii="Arial" w:hAnsi="Arial" w:cs="Arial"/>
          <w:sz w:val="20"/>
          <w:szCs w:val="20"/>
        </w:rPr>
        <w:t xml:space="preserve">in de loop van 2019 </w:t>
      </w:r>
      <w:r w:rsidRPr="002019B9">
        <w:rPr>
          <w:rFonts w:ascii="Arial" w:hAnsi="Arial" w:cs="Arial"/>
          <w:sz w:val="20"/>
          <w:szCs w:val="20"/>
        </w:rPr>
        <w:t xml:space="preserve">veranderen. </w:t>
      </w:r>
    </w:p>
    <w:p w14:paraId="28ED6328" w14:textId="77777777" w:rsidR="00322AD9" w:rsidRPr="002019B9" w:rsidRDefault="00322AD9" w:rsidP="00322AD9">
      <w:pPr>
        <w:rPr>
          <w:rFonts w:ascii="Arial" w:hAnsi="Arial" w:cs="Arial"/>
          <w:sz w:val="20"/>
          <w:szCs w:val="20"/>
        </w:rPr>
      </w:pPr>
    </w:p>
    <w:p w14:paraId="3601B72B" w14:textId="77777777" w:rsidR="00322AD9" w:rsidRPr="002019B9" w:rsidRDefault="00322AD9" w:rsidP="00322AD9">
      <w:pPr>
        <w:rPr>
          <w:rFonts w:ascii="Arial" w:hAnsi="Arial" w:cs="Arial"/>
          <w:b/>
          <w:sz w:val="20"/>
          <w:szCs w:val="20"/>
        </w:rPr>
      </w:pPr>
      <w:r w:rsidRPr="002019B9">
        <w:rPr>
          <w:rFonts w:ascii="Arial" w:hAnsi="Arial" w:cs="Arial"/>
          <w:b/>
          <w:sz w:val="20"/>
          <w:szCs w:val="20"/>
        </w:rPr>
        <w:t>Tesla-taks</w:t>
      </w:r>
    </w:p>
    <w:p w14:paraId="7ADCCAF4" w14:textId="77777777" w:rsidR="00322AD9" w:rsidRDefault="00322AD9" w:rsidP="00322AD9">
      <w:pPr>
        <w:rPr>
          <w:rFonts w:ascii="Arial" w:hAnsi="Arial" w:cs="Arial"/>
          <w:sz w:val="20"/>
          <w:szCs w:val="20"/>
        </w:rPr>
      </w:pPr>
      <w:r w:rsidRPr="002019B9">
        <w:rPr>
          <w:rFonts w:ascii="Arial" w:hAnsi="Arial" w:cs="Arial"/>
          <w:sz w:val="20"/>
          <w:szCs w:val="20"/>
        </w:rPr>
        <w:t xml:space="preserve">De bijtelling voor de volledig elektrische auto blijft 4%, maar alleen voor het deel van de catalogusprijs tot € 50.000. Voor een auto die duurder is dan € 50.000, geldt een bijtelling van 22% over het meerdere. Dit geldt overigens alleen voor elektrische auto’s die een datum eerste toelating (DET) vanaf 1 januari 2019 hebben. </w:t>
      </w:r>
      <w:r>
        <w:rPr>
          <w:rFonts w:ascii="Arial" w:hAnsi="Arial" w:cs="Arial"/>
          <w:sz w:val="20"/>
          <w:szCs w:val="20"/>
        </w:rPr>
        <w:t>Hoe deze taks uitwerkt, hebben wij hieronder met een voorbeeld toegelicht.</w:t>
      </w:r>
    </w:p>
    <w:p w14:paraId="0362E6C9" w14:textId="77777777" w:rsidR="00322AD9" w:rsidRDefault="00322AD9" w:rsidP="00322AD9">
      <w:pPr>
        <w:rPr>
          <w:rFonts w:ascii="Arial" w:hAnsi="Arial" w:cs="Arial"/>
          <w:sz w:val="20"/>
          <w:szCs w:val="20"/>
        </w:rPr>
      </w:pPr>
    </w:p>
    <w:p w14:paraId="043C4F1E" w14:textId="77777777" w:rsidR="00322AD9" w:rsidRDefault="00322AD9" w:rsidP="00322AD9">
      <w:pPr>
        <w:rPr>
          <w:rFonts w:ascii="Arial" w:hAnsi="Arial" w:cs="Arial"/>
          <w:i/>
          <w:sz w:val="20"/>
          <w:szCs w:val="20"/>
        </w:rPr>
      </w:pPr>
      <w:r w:rsidRPr="00814D3D">
        <w:rPr>
          <w:rFonts w:ascii="Arial" w:hAnsi="Arial" w:cs="Arial"/>
          <w:b/>
          <w:i/>
          <w:sz w:val="20"/>
          <w:szCs w:val="20"/>
        </w:rPr>
        <w:t>Voorbeeld</w:t>
      </w:r>
      <w:r>
        <w:rPr>
          <w:rFonts w:ascii="Arial" w:hAnsi="Arial" w:cs="Arial"/>
          <w:i/>
          <w:sz w:val="20"/>
          <w:szCs w:val="20"/>
        </w:rPr>
        <w:t xml:space="preserve">: </w:t>
      </w:r>
    </w:p>
    <w:p w14:paraId="18B3D7D1" w14:textId="77777777" w:rsidR="00322AD9" w:rsidRPr="00431A98" w:rsidRDefault="00322AD9" w:rsidP="00322AD9">
      <w:pPr>
        <w:rPr>
          <w:rFonts w:ascii="Arial" w:hAnsi="Arial" w:cs="Arial"/>
          <w:i/>
          <w:sz w:val="20"/>
          <w:szCs w:val="20"/>
        </w:rPr>
      </w:pPr>
      <w:r>
        <w:rPr>
          <w:rFonts w:ascii="Arial" w:hAnsi="Arial" w:cs="Arial"/>
          <w:i/>
          <w:sz w:val="20"/>
          <w:szCs w:val="20"/>
        </w:rPr>
        <w:t>Een werknemer heeft een e</w:t>
      </w:r>
      <w:r w:rsidRPr="00431A98">
        <w:rPr>
          <w:rFonts w:ascii="Arial" w:hAnsi="Arial" w:cs="Arial"/>
          <w:i/>
          <w:sz w:val="20"/>
          <w:szCs w:val="20"/>
        </w:rPr>
        <w:t>lektrische auto met een catalogusp</w:t>
      </w:r>
      <w:r>
        <w:rPr>
          <w:rFonts w:ascii="Arial" w:hAnsi="Arial" w:cs="Arial"/>
          <w:i/>
          <w:sz w:val="20"/>
          <w:szCs w:val="20"/>
        </w:rPr>
        <w:t xml:space="preserve">rijs van € 90.000. Bij datum eerste toelating in 2018 betaalt deze werknemer 4% bijtelling over de volledige catalogusprijs, wat neerkomt op € 3.600 per jaar. Door de nieuwe regels betaalt hij bij datum eerste toelating in 2019 4% over </w:t>
      </w:r>
      <w:r>
        <w:rPr>
          <w:rFonts w:ascii="Arial" w:hAnsi="Arial" w:cs="Arial"/>
          <w:i/>
          <w:sz w:val="20"/>
          <w:szCs w:val="20"/>
        </w:rPr>
        <w:br/>
        <w:t>€ 50.000 en 22% over de resterende € 40.000, oftewel € 10.800 per jaar. Dit komt neer op een verschil van € 7.200 per jaar.</w:t>
      </w:r>
    </w:p>
    <w:p w14:paraId="5153DE9B" w14:textId="77777777" w:rsidR="007166AB" w:rsidRDefault="007166AB" w:rsidP="007166AB">
      <w:pPr>
        <w:pStyle w:val="Geenafstand"/>
        <w:rPr>
          <w:rFonts w:ascii="Arial" w:hAnsi="Arial" w:cs="Arial"/>
          <w:sz w:val="20"/>
          <w:szCs w:val="20"/>
        </w:rPr>
      </w:pPr>
    </w:p>
    <w:p w14:paraId="198FCF5B" w14:textId="77777777" w:rsidR="007166AB" w:rsidRDefault="007166AB" w:rsidP="007166AB">
      <w:pPr>
        <w:shd w:val="clear" w:color="auto" w:fill="D9D9D9"/>
        <w:rPr>
          <w:rFonts w:ascii="Arial" w:hAnsi="Arial" w:cs="Arial"/>
          <w:b/>
          <w:sz w:val="20"/>
          <w:szCs w:val="20"/>
        </w:rPr>
      </w:pPr>
      <w:r w:rsidRPr="00526137">
        <w:rPr>
          <w:rFonts w:ascii="Arial" w:hAnsi="Arial" w:cs="Arial"/>
          <w:b/>
          <w:sz w:val="20"/>
          <w:szCs w:val="20"/>
        </w:rPr>
        <w:t>Let op!</w:t>
      </w:r>
      <w:r>
        <w:rPr>
          <w:rFonts w:ascii="Arial" w:hAnsi="Arial" w:cs="Arial"/>
          <w:b/>
          <w:sz w:val="20"/>
          <w:szCs w:val="20"/>
        </w:rPr>
        <w:t xml:space="preserve"> </w:t>
      </w:r>
    </w:p>
    <w:p w14:paraId="3D1290E1" w14:textId="4D0D298B" w:rsidR="007166AB" w:rsidRPr="00BE4865" w:rsidRDefault="007166AB" w:rsidP="007166AB">
      <w:pPr>
        <w:shd w:val="clear" w:color="auto" w:fill="D9D9D9"/>
        <w:rPr>
          <w:rFonts w:ascii="Arial" w:eastAsia="Calibri" w:hAnsi="Arial" w:cs="Arial"/>
          <w:sz w:val="20"/>
          <w:szCs w:val="20"/>
          <w:lang w:eastAsia="en-US"/>
        </w:rPr>
      </w:pPr>
      <w:r w:rsidRPr="002019B9">
        <w:rPr>
          <w:rFonts w:ascii="Arial" w:hAnsi="Arial" w:cs="Arial"/>
          <w:sz w:val="20"/>
          <w:szCs w:val="20"/>
        </w:rPr>
        <w:t xml:space="preserve">De bijtelling </w:t>
      </w:r>
      <w:r>
        <w:rPr>
          <w:rFonts w:ascii="Arial" w:hAnsi="Arial" w:cs="Arial"/>
          <w:sz w:val="20"/>
          <w:szCs w:val="20"/>
        </w:rPr>
        <w:t>wordt in beginsel vastgesteld voor 60 maanden, geldend</w:t>
      </w:r>
      <w:r w:rsidRPr="002019B9">
        <w:rPr>
          <w:rFonts w:ascii="Arial" w:hAnsi="Arial" w:cs="Arial"/>
          <w:sz w:val="20"/>
          <w:szCs w:val="20"/>
        </w:rPr>
        <w:t xml:space="preserve"> vanaf </w:t>
      </w:r>
      <w:r>
        <w:rPr>
          <w:rFonts w:ascii="Arial" w:hAnsi="Arial" w:cs="Arial"/>
          <w:sz w:val="20"/>
          <w:szCs w:val="20"/>
        </w:rPr>
        <w:t>de eerste maand na de maand waarin de auto voor het eerst is toegelaten.</w:t>
      </w:r>
    </w:p>
    <w:p w14:paraId="160F01C7" w14:textId="77777777" w:rsidR="00322AD9" w:rsidRPr="002019B9" w:rsidRDefault="00322AD9" w:rsidP="00322AD9">
      <w:pPr>
        <w:rPr>
          <w:rFonts w:ascii="Arial" w:hAnsi="Arial" w:cs="Arial"/>
          <w:sz w:val="20"/>
          <w:szCs w:val="20"/>
        </w:rPr>
      </w:pPr>
    </w:p>
    <w:p w14:paraId="58C3EC49" w14:textId="77777777" w:rsidR="00322AD9" w:rsidRDefault="00322AD9" w:rsidP="00322AD9">
      <w:pPr>
        <w:rPr>
          <w:rFonts w:ascii="Arial" w:hAnsi="Arial" w:cs="Arial"/>
          <w:sz w:val="20"/>
          <w:szCs w:val="20"/>
        </w:rPr>
      </w:pPr>
      <w:r w:rsidRPr="002019B9">
        <w:rPr>
          <w:rFonts w:ascii="Arial" w:hAnsi="Arial" w:cs="Arial"/>
          <w:sz w:val="20"/>
          <w:szCs w:val="20"/>
        </w:rPr>
        <w:t xml:space="preserve">In 2019 zijn de bijtellingspercentages </w:t>
      </w:r>
      <w:r>
        <w:rPr>
          <w:rFonts w:ascii="Arial" w:hAnsi="Arial" w:cs="Arial"/>
          <w:sz w:val="20"/>
          <w:szCs w:val="20"/>
        </w:rPr>
        <w:t xml:space="preserve">in beginsel dus </w:t>
      </w:r>
      <w:r w:rsidRPr="002019B9">
        <w:rPr>
          <w:rFonts w:ascii="Arial" w:hAnsi="Arial" w:cs="Arial"/>
          <w:sz w:val="20"/>
          <w:szCs w:val="20"/>
        </w:rPr>
        <w:t xml:space="preserve">niet anders dan in 2018. De bijtelling voor </w:t>
      </w:r>
      <w:r>
        <w:rPr>
          <w:rFonts w:ascii="Arial" w:hAnsi="Arial" w:cs="Arial"/>
          <w:sz w:val="20"/>
          <w:szCs w:val="20"/>
        </w:rPr>
        <w:t xml:space="preserve">een </w:t>
      </w:r>
      <w:r w:rsidRPr="002019B9">
        <w:rPr>
          <w:rFonts w:ascii="Arial" w:hAnsi="Arial" w:cs="Arial"/>
          <w:sz w:val="20"/>
          <w:szCs w:val="20"/>
        </w:rPr>
        <w:t xml:space="preserve">nieuwe auto, dus ook voor </w:t>
      </w:r>
      <w:r>
        <w:rPr>
          <w:rFonts w:ascii="Arial" w:hAnsi="Arial" w:cs="Arial"/>
          <w:sz w:val="20"/>
          <w:szCs w:val="20"/>
        </w:rPr>
        <w:t>de</w:t>
      </w:r>
      <w:r w:rsidRPr="002019B9">
        <w:rPr>
          <w:rFonts w:ascii="Arial" w:hAnsi="Arial" w:cs="Arial"/>
          <w:sz w:val="20"/>
          <w:szCs w:val="20"/>
        </w:rPr>
        <w:t xml:space="preserve"> elektrische auto, staat </w:t>
      </w:r>
      <w:r>
        <w:rPr>
          <w:rFonts w:ascii="Arial" w:hAnsi="Arial" w:cs="Arial"/>
          <w:sz w:val="20"/>
          <w:szCs w:val="20"/>
        </w:rPr>
        <w:t>momenteel</w:t>
      </w:r>
      <w:r w:rsidRPr="002019B9">
        <w:rPr>
          <w:rFonts w:ascii="Arial" w:hAnsi="Arial" w:cs="Arial"/>
          <w:sz w:val="20"/>
          <w:szCs w:val="20"/>
        </w:rPr>
        <w:t xml:space="preserve"> </w:t>
      </w:r>
      <w:r>
        <w:rPr>
          <w:rFonts w:ascii="Arial" w:hAnsi="Arial" w:cs="Arial"/>
          <w:sz w:val="20"/>
          <w:szCs w:val="20"/>
        </w:rPr>
        <w:t xml:space="preserve">vast totdat </w:t>
      </w:r>
      <w:r w:rsidRPr="002019B9">
        <w:rPr>
          <w:rFonts w:ascii="Arial" w:hAnsi="Arial" w:cs="Arial"/>
          <w:sz w:val="20"/>
          <w:szCs w:val="20"/>
        </w:rPr>
        <w:t xml:space="preserve">60 volle maanden zijn verstreken. </w:t>
      </w:r>
      <w:r>
        <w:rPr>
          <w:rFonts w:ascii="Arial" w:hAnsi="Arial" w:cs="Arial"/>
          <w:sz w:val="20"/>
          <w:szCs w:val="20"/>
        </w:rPr>
        <w:t>Dit houdt in dat voor elektrische auto’s die een datum eerste toelating in 2018 hebben</w:t>
      </w:r>
      <w:r w:rsidRPr="002019B9">
        <w:rPr>
          <w:rFonts w:ascii="Arial" w:hAnsi="Arial" w:cs="Arial"/>
          <w:sz w:val="20"/>
          <w:szCs w:val="20"/>
        </w:rPr>
        <w:t xml:space="preserve">, </w:t>
      </w:r>
      <w:r>
        <w:rPr>
          <w:rFonts w:ascii="Arial" w:hAnsi="Arial" w:cs="Arial"/>
          <w:sz w:val="20"/>
          <w:szCs w:val="20"/>
        </w:rPr>
        <w:t>een bijtelling van 4% geldt over de volledige catalogusprijs gedurende 60 maanden.</w:t>
      </w:r>
    </w:p>
    <w:p w14:paraId="6F4C80D0" w14:textId="77777777" w:rsidR="00322AD9" w:rsidRDefault="00322AD9" w:rsidP="00322AD9">
      <w:pPr>
        <w:rPr>
          <w:rFonts w:ascii="Arial" w:hAnsi="Arial" w:cs="Arial"/>
          <w:sz w:val="20"/>
          <w:szCs w:val="20"/>
        </w:rPr>
      </w:pPr>
    </w:p>
    <w:p w14:paraId="64F692A9" w14:textId="77777777" w:rsidR="00322AD9" w:rsidRPr="0056194E" w:rsidRDefault="00322AD9" w:rsidP="00322AD9">
      <w:pPr>
        <w:rPr>
          <w:rFonts w:ascii="Arial" w:hAnsi="Arial" w:cs="Arial"/>
          <w:b/>
          <w:sz w:val="20"/>
          <w:szCs w:val="20"/>
        </w:rPr>
      </w:pPr>
      <w:r>
        <w:rPr>
          <w:rFonts w:ascii="Arial" w:hAnsi="Arial" w:cs="Arial"/>
          <w:b/>
          <w:sz w:val="20"/>
          <w:szCs w:val="20"/>
        </w:rPr>
        <w:t>Uitzondering voor auto’s op w</w:t>
      </w:r>
      <w:r w:rsidRPr="0056194E">
        <w:rPr>
          <w:rFonts w:ascii="Arial" w:hAnsi="Arial" w:cs="Arial"/>
          <w:b/>
          <w:sz w:val="20"/>
          <w:szCs w:val="20"/>
        </w:rPr>
        <w:t xml:space="preserve">aterstof </w:t>
      </w:r>
      <w:r>
        <w:rPr>
          <w:rFonts w:ascii="Arial" w:hAnsi="Arial" w:cs="Arial"/>
          <w:b/>
          <w:sz w:val="20"/>
          <w:szCs w:val="20"/>
        </w:rPr>
        <w:t>(</w:t>
      </w:r>
      <w:r w:rsidRPr="0056194E">
        <w:rPr>
          <w:rFonts w:ascii="Arial" w:hAnsi="Arial" w:cs="Arial"/>
          <w:b/>
          <w:sz w:val="20"/>
          <w:szCs w:val="20"/>
        </w:rPr>
        <w:t>en zonne-energie</w:t>
      </w:r>
      <w:r>
        <w:rPr>
          <w:rFonts w:ascii="Arial" w:hAnsi="Arial" w:cs="Arial"/>
          <w:b/>
          <w:sz w:val="20"/>
          <w:szCs w:val="20"/>
        </w:rPr>
        <w:t>)</w:t>
      </w:r>
    </w:p>
    <w:p w14:paraId="62655B33" w14:textId="77777777" w:rsidR="00322AD9" w:rsidRDefault="00322AD9" w:rsidP="00322AD9">
      <w:pPr>
        <w:rPr>
          <w:rFonts w:ascii="Arial" w:hAnsi="Arial" w:cs="Arial"/>
          <w:sz w:val="20"/>
          <w:szCs w:val="20"/>
        </w:rPr>
      </w:pPr>
      <w:r w:rsidRPr="0056194E">
        <w:rPr>
          <w:rFonts w:ascii="Arial" w:hAnsi="Arial" w:cs="Arial"/>
          <w:sz w:val="20"/>
          <w:szCs w:val="20"/>
        </w:rPr>
        <w:t>De wijziging dat de hoge bijtelling wel telt voor de cataloguswaarde boven € 50.000</w:t>
      </w:r>
      <w:r>
        <w:rPr>
          <w:rFonts w:ascii="Arial" w:hAnsi="Arial" w:cs="Arial"/>
          <w:sz w:val="20"/>
          <w:szCs w:val="20"/>
        </w:rPr>
        <w:t>,</w:t>
      </w:r>
      <w:r w:rsidRPr="0056194E">
        <w:rPr>
          <w:rFonts w:ascii="Arial" w:hAnsi="Arial" w:cs="Arial"/>
          <w:sz w:val="20"/>
          <w:szCs w:val="20"/>
        </w:rPr>
        <w:t xml:space="preserve"> geldt weer niet voor auto’s op waterstof. </w:t>
      </w:r>
      <w:r>
        <w:rPr>
          <w:rFonts w:ascii="Arial" w:hAnsi="Arial" w:cs="Arial"/>
          <w:sz w:val="20"/>
          <w:szCs w:val="20"/>
        </w:rPr>
        <w:t>Deze</w:t>
      </w:r>
      <w:r w:rsidRPr="0056194E">
        <w:rPr>
          <w:rFonts w:ascii="Arial" w:hAnsi="Arial" w:cs="Arial"/>
          <w:sz w:val="20"/>
          <w:szCs w:val="20"/>
        </w:rPr>
        <w:t xml:space="preserve"> </w:t>
      </w:r>
      <w:r>
        <w:rPr>
          <w:rFonts w:ascii="Arial" w:hAnsi="Arial" w:cs="Arial"/>
          <w:sz w:val="20"/>
          <w:szCs w:val="20"/>
        </w:rPr>
        <w:t>houden in</w:t>
      </w:r>
      <w:r w:rsidRPr="0056194E">
        <w:rPr>
          <w:rFonts w:ascii="Arial" w:hAnsi="Arial" w:cs="Arial"/>
          <w:sz w:val="20"/>
          <w:szCs w:val="20"/>
        </w:rPr>
        <w:t xml:space="preserve"> 2019 een bijtelling </w:t>
      </w:r>
      <w:r>
        <w:rPr>
          <w:rFonts w:ascii="Arial" w:hAnsi="Arial" w:cs="Arial"/>
          <w:sz w:val="20"/>
          <w:szCs w:val="20"/>
        </w:rPr>
        <w:t xml:space="preserve">in </w:t>
      </w:r>
      <w:r w:rsidRPr="0056194E">
        <w:rPr>
          <w:rFonts w:ascii="Arial" w:hAnsi="Arial" w:cs="Arial"/>
          <w:sz w:val="20"/>
          <w:szCs w:val="20"/>
        </w:rPr>
        <w:t xml:space="preserve">van 4% over de gehele cataloguswaarde. De reden is dat de overheid die techniek een extra steuntje in de rug wil geven. </w:t>
      </w:r>
    </w:p>
    <w:p w14:paraId="65688C64" w14:textId="77777777" w:rsidR="00322AD9" w:rsidRDefault="00322AD9" w:rsidP="00322AD9">
      <w:pPr>
        <w:rPr>
          <w:rFonts w:ascii="Arial" w:hAnsi="Arial" w:cs="Arial"/>
          <w:sz w:val="20"/>
          <w:szCs w:val="20"/>
        </w:rPr>
      </w:pPr>
    </w:p>
    <w:p w14:paraId="76DEC280" w14:textId="77777777" w:rsidR="00322AD9" w:rsidRDefault="00322AD9" w:rsidP="00322AD9">
      <w:pPr>
        <w:rPr>
          <w:rFonts w:ascii="Arial" w:hAnsi="Arial" w:cs="Arial"/>
          <w:sz w:val="20"/>
          <w:szCs w:val="20"/>
        </w:rPr>
      </w:pPr>
      <w:r w:rsidRPr="0056194E">
        <w:rPr>
          <w:rFonts w:ascii="Arial" w:hAnsi="Arial" w:cs="Arial"/>
          <w:sz w:val="20"/>
          <w:szCs w:val="20"/>
        </w:rPr>
        <w:t xml:space="preserve">Onlangs heeft het kabinet tevens aangegeven na te denken over een soortgelijke uitzondering voor auto’s die volledig op zonne-energie rijden. De uitkomst zal waarschijnlijk medio 2019 </w:t>
      </w:r>
      <w:r>
        <w:rPr>
          <w:rFonts w:ascii="Arial" w:hAnsi="Arial" w:cs="Arial"/>
          <w:sz w:val="20"/>
          <w:szCs w:val="20"/>
        </w:rPr>
        <w:t>kenbaar</w:t>
      </w:r>
      <w:r w:rsidRPr="0056194E">
        <w:rPr>
          <w:rFonts w:ascii="Arial" w:hAnsi="Arial" w:cs="Arial"/>
          <w:sz w:val="20"/>
          <w:szCs w:val="20"/>
        </w:rPr>
        <w:t xml:space="preserve"> worden</w:t>
      </w:r>
      <w:r>
        <w:rPr>
          <w:rFonts w:ascii="Arial" w:hAnsi="Arial" w:cs="Arial"/>
          <w:sz w:val="20"/>
          <w:szCs w:val="20"/>
        </w:rPr>
        <w:t xml:space="preserve"> gemaakt</w:t>
      </w:r>
      <w:r w:rsidRPr="0056194E">
        <w:rPr>
          <w:rFonts w:ascii="Arial" w:hAnsi="Arial" w:cs="Arial"/>
          <w:sz w:val="20"/>
          <w:szCs w:val="20"/>
        </w:rPr>
        <w:t xml:space="preserve">, met mogelijk ook de plannen </w:t>
      </w:r>
      <w:r>
        <w:rPr>
          <w:rFonts w:ascii="Arial" w:hAnsi="Arial" w:cs="Arial"/>
          <w:sz w:val="20"/>
          <w:szCs w:val="20"/>
        </w:rPr>
        <w:t>over</w:t>
      </w:r>
      <w:r w:rsidRPr="0056194E">
        <w:rPr>
          <w:rFonts w:ascii="Arial" w:hAnsi="Arial" w:cs="Arial"/>
          <w:sz w:val="20"/>
          <w:szCs w:val="20"/>
        </w:rPr>
        <w:t xml:space="preserve"> de autobelastingen vanaf 2021.</w:t>
      </w:r>
    </w:p>
    <w:p w14:paraId="5AD89119" w14:textId="77777777" w:rsidR="00322AD9" w:rsidRDefault="00322AD9" w:rsidP="00322AD9">
      <w:pPr>
        <w:rPr>
          <w:rFonts w:ascii="Arial" w:hAnsi="Arial" w:cs="Arial"/>
          <w:sz w:val="20"/>
          <w:szCs w:val="20"/>
        </w:rPr>
      </w:pPr>
    </w:p>
    <w:p w14:paraId="41435BCD" w14:textId="77777777" w:rsidR="00322AD9" w:rsidRPr="00BD045D" w:rsidRDefault="00322AD9" w:rsidP="00322AD9">
      <w:pPr>
        <w:rPr>
          <w:rFonts w:ascii="Arial" w:hAnsi="Arial" w:cs="Arial"/>
          <w:b/>
          <w:sz w:val="20"/>
          <w:szCs w:val="20"/>
        </w:rPr>
      </w:pPr>
      <w:r w:rsidRPr="00BD045D">
        <w:rPr>
          <w:rFonts w:ascii="Arial" w:hAnsi="Arial" w:cs="Arial"/>
          <w:b/>
          <w:sz w:val="20"/>
          <w:szCs w:val="20"/>
        </w:rPr>
        <w:t>Samenvattend:</w:t>
      </w:r>
    </w:p>
    <w:tbl>
      <w:tblPr>
        <w:tblStyle w:val="Tabelraster"/>
        <w:tblW w:w="6374" w:type="dxa"/>
        <w:tblLook w:val="04A0" w:firstRow="1" w:lastRow="0" w:firstColumn="1" w:lastColumn="0" w:noHBand="0" w:noVBand="1"/>
      </w:tblPr>
      <w:tblGrid>
        <w:gridCol w:w="3000"/>
        <w:gridCol w:w="3374"/>
      </w:tblGrid>
      <w:tr w:rsidR="00322AD9" w:rsidRPr="00431A98" w14:paraId="1FAD746B" w14:textId="77777777" w:rsidTr="0004786C">
        <w:trPr>
          <w:trHeight w:val="230"/>
        </w:trPr>
        <w:tc>
          <w:tcPr>
            <w:tcW w:w="0" w:type="auto"/>
            <w:hideMark/>
          </w:tcPr>
          <w:p w14:paraId="50259AA4" w14:textId="77777777" w:rsidR="00322AD9" w:rsidRPr="00431A98" w:rsidRDefault="00322AD9" w:rsidP="0004786C">
            <w:pPr>
              <w:rPr>
                <w:rFonts w:ascii="Arial" w:hAnsi="Arial" w:cs="Arial"/>
                <w:b/>
                <w:bCs/>
                <w:sz w:val="20"/>
                <w:szCs w:val="20"/>
              </w:rPr>
            </w:pPr>
            <w:r w:rsidRPr="00431A98">
              <w:rPr>
                <w:rFonts w:ascii="Arial" w:hAnsi="Arial" w:cs="Arial"/>
                <w:b/>
                <w:bCs/>
                <w:sz w:val="20"/>
                <w:szCs w:val="20"/>
              </w:rPr>
              <w:t>CO</w:t>
            </w:r>
            <w:r w:rsidRPr="003C4F17">
              <w:rPr>
                <w:rFonts w:ascii="Arial" w:hAnsi="Arial" w:cs="Arial"/>
                <w:b/>
                <w:bCs/>
                <w:sz w:val="20"/>
                <w:szCs w:val="20"/>
                <w:vertAlign w:val="subscript"/>
              </w:rPr>
              <w:t>2</w:t>
            </w:r>
            <w:r w:rsidRPr="00431A98">
              <w:rPr>
                <w:rFonts w:ascii="Arial" w:hAnsi="Arial" w:cs="Arial"/>
                <w:b/>
                <w:bCs/>
                <w:sz w:val="20"/>
                <w:szCs w:val="20"/>
              </w:rPr>
              <w:t>-uitstoot</w:t>
            </w:r>
          </w:p>
        </w:tc>
        <w:tc>
          <w:tcPr>
            <w:tcW w:w="3374" w:type="dxa"/>
            <w:hideMark/>
          </w:tcPr>
          <w:p w14:paraId="4DAA773E" w14:textId="77777777" w:rsidR="00322AD9" w:rsidRPr="00431A98" w:rsidRDefault="00322AD9" w:rsidP="0004786C">
            <w:pPr>
              <w:rPr>
                <w:rFonts w:ascii="Arial" w:hAnsi="Arial" w:cs="Arial"/>
                <w:b/>
                <w:bCs/>
                <w:sz w:val="20"/>
                <w:szCs w:val="20"/>
              </w:rPr>
            </w:pPr>
            <w:r w:rsidRPr="00431A98">
              <w:rPr>
                <w:rFonts w:ascii="Arial" w:hAnsi="Arial" w:cs="Arial"/>
                <w:b/>
                <w:bCs/>
                <w:sz w:val="20"/>
                <w:szCs w:val="20"/>
              </w:rPr>
              <w:t>Bijtelling</w:t>
            </w:r>
            <w:r>
              <w:rPr>
                <w:rFonts w:ascii="Arial" w:hAnsi="Arial" w:cs="Arial"/>
                <w:b/>
                <w:bCs/>
                <w:sz w:val="20"/>
                <w:szCs w:val="20"/>
              </w:rPr>
              <w:t xml:space="preserve"> </w:t>
            </w:r>
          </w:p>
        </w:tc>
      </w:tr>
      <w:tr w:rsidR="00322AD9" w:rsidRPr="00431A98" w14:paraId="7B7BC964" w14:textId="77777777" w:rsidTr="0004786C">
        <w:trPr>
          <w:trHeight w:val="135"/>
        </w:trPr>
        <w:tc>
          <w:tcPr>
            <w:tcW w:w="0" w:type="auto"/>
            <w:hideMark/>
          </w:tcPr>
          <w:p w14:paraId="5C58001D" w14:textId="77777777" w:rsidR="00322AD9" w:rsidRPr="00431A98" w:rsidRDefault="00322AD9" w:rsidP="0004786C">
            <w:pPr>
              <w:rPr>
                <w:rFonts w:ascii="Arial" w:hAnsi="Arial" w:cs="Arial"/>
                <w:sz w:val="20"/>
                <w:szCs w:val="20"/>
              </w:rPr>
            </w:pPr>
            <w:r w:rsidRPr="00431A98">
              <w:rPr>
                <w:rFonts w:ascii="Arial" w:hAnsi="Arial" w:cs="Arial"/>
                <w:sz w:val="20"/>
                <w:szCs w:val="20"/>
              </w:rPr>
              <w:t>0 (op batterij)</w:t>
            </w:r>
          </w:p>
        </w:tc>
        <w:tc>
          <w:tcPr>
            <w:tcW w:w="3374" w:type="dxa"/>
            <w:hideMark/>
          </w:tcPr>
          <w:p w14:paraId="3709512C" w14:textId="77777777" w:rsidR="00322AD9" w:rsidRPr="00431A98" w:rsidRDefault="00322AD9" w:rsidP="0004786C">
            <w:pPr>
              <w:rPr>
                <w:rFonts w:ascii="Arial" w:hAnsi="Arial" w:cs="Arial"/>
                <w:sz w:val="20"/>
                <w:szCs w:val="20"/>
              </w:rPr>
            </w:pPr>
            <w:r w:rsidRPr="00431A98">
              <w:rPr>
                <w:rFonts w:ascii="Arial" w:hAnsi="Arial" w:cs="Arial"/>
                <w:sz w:val="20"/>
                <w:szCs w:val="20"/>
              </w:rPr>
              <w:t>4% tot € 50.000, </w:t>
            </w:r>
            <w:r w:rsidRPr="00431A98">
              <w:rPr>
                <w:rFonts w:ascii="Arial" w:hAnsi="Arial" w:cs="Arial"/>
                <w:b/>
                <w:bCs/>
                <w:sz w:val="20"/>
                <w:szCs w:val="20"/>
              </w:rPr>
              <w:t>daarboven</w:t>
            </w:r>
            <w:r w:rsidRPr="00431A98">
              <w:rPr>
                <w:rFonts w:ascii="Arial" w:hAnsi="Arial" w:cs="Arial"/>
                <w:sz w:val="20"/>
                <w:szCs w:val="20"/>
              </w:rPr>
              <w:t> 22%</w:t>
            </w:r>
          </w:p>
        </w:tc>
      </w:tr>
      <w:tr w:rsidR="00322AD9" w:rsidRPr="00431A98" w14:paraId="6254D3BA" w14:textId="77777777" w:rsidTr="0004786C">
        <w:trPr>
          <w:trHeight w:val="181"/>
        </w:trPr>
        <w:tc>
          <w:tcPr>
            <w:tcW w:w="0" w:type="auto"/>
            <w:hideMark/>
          </w:tcPr>
          <w:p w14:paraId="56E9FB4F" w14:textId="77777777" w:rsidR="00322AD9" w:rsidRPr="00431A98" w:rsidRDefault="00322AD9" w:rsidP="0004786C">
            <w:pPr>
              <w:rPr>
                <w:rFonts w:ascii="Arial" w:hAnsi="Arial" w:cs="Arial"/>
                <w:sz w:val="20"/>
                <w:szCs w:val="20"/>
              </w:rPr>
            </w:pPr>
            <w:r w:rsidRPr="00431A98">
              <w:rPr>
                <w:rFonts w:ascii="Arial" w:hAnsi="Arial" w:cs="Arial"/>
                <w:sz w:val="20"/>
                <w:szCs w:val="20"/>
              </w:rPr>
              <w:t>0 (op waterstof)</w:t>
            </w:r>
          </w:p>
        </w:tc>
        <w:tc>
          <w:tcPr>
            <w:tcW w:w="3374" w:type="dxa"/>
            <w:hideMark/>
          </w:tcPr>
          <w:p w14:paraId="695AFACF" w14:textId="77777777" w:rsidR="00322AD9" w:rsidRPr="00431A98" w:rsidRDefault="00322AD9" w:rsidP="0004786C">
            <w:pPr>
              <w:rPr>
                <w:rFonts w:ascii="Arial" w:hAnsi="Arial" w:cs="Arial"/>
                <w:sz w:val="20"/>
                <w:szCs w:val="20"/>
              </w:rPr>
            </w:pPr>
            <w:r w:rsidRPr="00431A98">
              <w:rPr>
                <w:rFonts w:ascii="Arial" w:hAnsi="Arial" w:cs="Arial"/>
                <w:sz w:val="20"/>
                <w:szCs w:val="20"/>
              </w:rPr>
              <w:t>4% onbeperkt</w:t>
            </w:r>
          </w:p>
        </w:tc>
      </w:tr>
      <w:tr w:rsidR="00322AD9" w:rsidRPr="00431A98" w14:paraId="46678EAD" w14:textId="77777777" w:rsidTr="0004786C">
        <w:trPr>
          <w:trHeight w:val="227"/>
        </w:trPr>
        <w:tc>
          <w:tcPr>
            <w:tcW w:w="0" w:type="auto"/>
            <w:hideMark/>
          </w:tcPr>
          <w:p w14:paraId="6B4B826D" w14:textId="77777777" w:rsidR="00322AD9" w:rsidRPr="00431A98" w:rsidRDefault="00322AD9" w:rsidP="0004786C">
            <w:pPr>
              <w:rPr>
                <w:rFonts w:ascii="Arial" w:hAnsi="Arial" w:cs="Arial"/>
                <w:sz w:val="20"/>
                <w:szCs w:val="20"/>
              </w:rPr>
            </w:pPr>
            <w:r w:rsidRPr="00431A98">
              <w:rPr>
                <w:rFonts w:ascii="Arial" w:hAnsi="Arial" w:cs="Arial"/>
                <w:sz w:val="20"/>
                <w:szCs w:val="20"/>
              </w:rPr>
              <w:t>Meer dan 0</w:t>
            </w:r>
          </w:p>
        </w:tc>
        <w:tc>
          <w:tcPr>
            <w:tcW w:w="3374" w:type="dxa"/>
            <w:hideMark/>
          </w:tcPr>
          <w:p w14:paraId="4AD7731A" w14:textId="77777777" w:rsidR="00322AD9" w:rsidRPr="00431A98" w:rsidRDefault="00322AD9" w:rsidP="0004786C">
            <w:pPr>
              <w:rPr>
                <w:rFonts w:ascii="Arial" w:hAnsi="Arial" w:cs="Arial"/>
                <w:sz w:val="20"/>
                <w:szCs w:val="20"/>
              </w:rPr>
            </w:pPr>
            <w:r w:rsidRPr="00431A98">
              <w:rPr>
                <w:rFonts w:ascii="Arial" w:hAnsi="Arial" w:cs="Arial"/>
                <w:sz w:val="20"/>
                <w:szCs w:val="20"/>
              </w:rPr>
              <w:t>22%</w:t>
            </w:r>
          </w:p>
        </w:tc>
      </w:tr>
    </w:tbl>
    <w:p w14:paraId="0DD961B6" w14:textId="77777777" w:rsidR="00322AD9" w:rsidRPr="002019B9" w:rsidRDefault="00322AD9" w:rsidP="00322AD9">
      <w:pPr>
        <w:rPr>
          <w:rFonts w:ascii="Arial" w:hAnsi="Arial" w:cs="Arial"/>
          <w:sz w:val="20"/>
          <w:szCs w:val="20"/>
        </w:rPr>
      </w:pPr>
    </w:p>
    <w:p w14:paraId="678634F1" w14:textId="77777777" w:rsidR="00322AD9" w:rsidRPr="002019B9" w:rsidRDefault="00322AD9" w:rsidP="00322AD9">
      <w:pPr>
        <w:rPr>
          <w:rFonts w:ascii="Arial" w:hAnsi="Arial" w:cs="Arial"/>
          <w:b/>
          <w:sz w:val="20"/>
          <w:szCs w:val="20"/>
        </w:rPr>
      </w:pPr>
      <w:r w:rsidRPr="002019B9">
        <w:rPr>
          <w:rFonts w:ascii="Arial" w:hAnsi="Arial" w:cs="Arial"/>
          <w:b/>
          <w:sz w:val="20"/>
          <w:szCs w:val="20"/>
        </w:rPr>
        <w:lastRenderedPageBreak/>
        <w:t>Gevolgen voor auto</w:t>
      </w:r>
      <w:r>
        <w:rPr>
          <w:rFonts w:ascii="Arial" w:hAnsi="Arial" w:cs="Arial"/>
          <w:b/>
          <w:sz w:val="20"/>
          <w:szCs w:val="20"/>
        </w:rPr>
        <w:t>’</w:t>
      </w:r>
      <w:r w:rsidRPr="002019B9">
        <w:rPr>
          <w:rFonts w:ascii="Arial" w:hAnsi="Arial" w:cs="Arial"/>
          <w:b/>
          <w:sz w:val="20"/>
          <w:szCs w:val="20"/>
        </w:rPr>
        <w:t>s uit 2014</w:t>
      </w:r>
    </w:p>
    <w:p w14:paraId="22A9F9BD" w14:textId="77777777" w:rsidR="00322AD9" w:rsidRDefault="00322AD9" w:rsidP="00322AD9">
      <w:pPr>
        <w:rPr>
          <w:rFonts w:ascii="Arial" w:hAnsi="Arial" w:cs="Arial"/>
          <w:sz w:val="20"/>
          <w:szCs w:val="20"/>
        </w:rPr>
      </w:pPr>
      <w:r>
        <w:rPr>
          <w:rFonts w:ascii="Arial" w:hAnsi="Arial" w:cs="Arial"/>
          <w:sz w:val="20"/>
          <w:szCs w:val="20"/>
        </w:rPr>
        <w:t xml:space="preserve">Voor auto’s uit 2014 zal in de loop van 2019 de 60-maandenperiode verstrijken. </w:t>
      </w:r>
      <w:r w:rsidRPr="002019B9">
        <w:rPr>
          <w:rFonts w:ascii="Arial" w:hAnsi="Arial" w:cs="Arial"/>
          <w:sz w:val="20"/>
          <w:szCs w:val="20"/>
        </w:rPr>
        <w:t>Dit betekent dat auto</w:t>
      </w:r>
      <w:r>
        <w:rPr>
          <w:rFonts w:ascii="Arial" w:hAnsi="Arial" w:cs="Arial"/>
          <w:sz w:val="20"/>
          <w:szCs w:val="20"/>
        </w:rPr>
        <w:t>’</w:t>
      </w:r>
      <w:r w:rsidRPr="002019B9">
        <w:rPr>
          <w:rFonts w:ascii="Arial" w:hAnsi="Arial" w:cs="Arial"/>
          <w:sz w:val="20"/>
          <w:szCs w:val="20"/>
        </w:rPr>
        <w:t xml:space="preserve">s die in 2014 voor het eerst op kenteken zijn gezet, in de loop van 2019 </w:t>
      </w:r>
      <w:r>
        <w:rPr>
          <w:rFonts w:ascii="Arial" w:hAnsi="Arial" w:cs="Arial"/>
          <w:sz w:val="20"/>
          <w:szCs w:val="20"/>
        </w:rPr>
        <w:t xml:space="preserve">mogelijk </w:t>
      </w:r>
      <w:r w:rsidRPr="002019B9">
        <w:rPr>
          <w:rFonts w:ascii="Arial" w:hAnsi="Arial" w:cs="Arial"/>
          <w:sz w:val="20"/>
          <w:szCs w:val="20"/>
        </w:rPr>
        <w:t xml:space="preserve">met een nieuwe bijtelling te maken krijgen (als de kentekenregistratie pas in december 2014 plaatsvond, is dit pas per 1 januari 2020). </w:t>
      </w:r>
    </w:p>
    <w:p w14:paraId="6DDE889F" w14:textId="77777777" w:rsidR="00322AD9" w:rsidRDefault="00322AD9" w:rsidP="00322AD9">
      <w:pPr>
        <w:rPr>
          <w:rFonts w:ascii="Arial" w:hAnsi="Arial" w:cs="Arial"/>
          <w:sz w:val="20"/>
          <w:szCs w:val="20"/>
        </w:rPr>
      </w:pPr>
    </w:p>
    <w:p w14:paraId="0D2C281D" w14:textId="77777777" w:rsidR="00322AD9" w:rsidRDefault="00322AD9" w:rsidP="00322AD9">
      <w:pPr>
        <w:rPr>
          <w:rFonts w:ascii="Arial" w:hAnsi="Arial" w:cs="Arial"/>
          <w:sz w:val="20"/>
          <w:szCs w:val="20"/>
        </w:rPr>
      </w:pPr>
      <w:r>
        <w:rPr>
          <w:rFonts w:ascii="Arial" w:hAnsi="Arial" w:cs="Arial"/>
          <w:sz w:val="20"/>
          <w:szCs w:val="20"/>
        </w:rPr>
        <w:t xml:space="preserve">Voor elektrische auto’s geldt in dat geval dat deze te maken krijgen met een bijtelling van 7% tot </w:t>
      </w:r>
      <w:r>
        <w:rPr>
          <w:rFonts w:ascii="Arial" w:hAnsi="Arial" w:cs="Arial"/>
          <w:sz w:val="20"/>
          <w:szCs w:val="20"/>
        </w:rPr>
        <w:br/>
        <w:t>€ 50.000 en 25% over het meerdere. Voor auto’s met CO</w:t>
      </w:r>
      <w:r w:rsidRPr="003C4F17">
        <w:rPr>
          <w:rFonts w:ascii="Arial" w:hAnsi="Arial" w:cs="Arial"/>
          <w:sz w:val="20"/>
          <w:szCs w:val="20"/>
          <w:vertAlign w:val="subscript"/>
        </w:rPr>
        <w:t>2</w:t>
      </w:r>
      <w:r>
        <w:rPr>
          <w:rFonts w:ascii="Arial" w:hAnsi="Arial" w:cs="Arial"/>
          <w:sz w:val="20"/>
          <w:szCs w:val="20"/>
        </w:rPr>
        <w:t>-uitstoot geldt in alle gevallen dat de bijtelling 25% wordt na het verstrijken van de 60-maandenperiode. Zie ook onderstaande tabel.</w:t>
      </w:r>
    </w:p>
    <w:p w14:paraId="720B86D2" w14:textId="77777777" w:rsidR="00322AD9" w:rsidRDefault="00322AD9" w:rsidP="00322AD9">
      <w:pPr>
        <w:rPr>
          <w:rFonts w:ascii="Arial" w:hAnsi="Arial" w:cs="Arial"/>
          <w:sz w:val="20"/>
          <w:szCs w:val="20"/>
        </w:rPr>
      </w:pPr>
    </w:p>
    <w:tbl>
      <w:tblPr>
        <w:tblStyle w:val="Tabelraster"/>
        <w:tblW w:w="6374" w:type="dxa"/>
        <w:tblLook w:val="04A0" w:firstRow="1" w:lastRow="0" w:firstColumn="1" w:lastColumn="0" w:noHBand="0" w:noVBand="1"/>
      </w:tblPr>
      <w:tblGrid>
        <w:gridCol w:w="3000"/>
        <w:gridCol w:w="3374"/>
      </w:tblGrid>
      <w:tr w:rsidR="00322AD9" w:rsidRPr="00431A98" w14:paraId="7A1113B6" w14:textId="77777777" w:rsidTr="0004786C">
        <w:trPr>
          <w:trHeight w:val="230"/>
        </w:trPr>
        <w:tc>
          <w:tcPr>
            <w:tcW w:w="0" w:type="auto"/>
            <w:hideMark/>
          </w:tcPr>
          <w:p w14:paraId="3F401F86" w14:textId="77777777" w:rsidR="00322AD9" w:rsidRPr="00431A98" w:rsidRDefault="00322AD9" w:rsidP="0004786C">
            <w:pPr>
              <w:rPr>
                <w:rFonts w:ascii="Arial" w:hAnsi="Arial" w:cs="Arial"/>
                <w:b/>
                <w:bCs/>
                <w:sz w:val="20"/>
                <w:szCs w:val="20"/>
              </w:rPr>
            </w:pPr>
            <w:r w:rsidRPr="00431A98">
              <w:rPr>
                <w:rFonts w:ascii="Arial" w:hAnsi="Arial" w:cs="Arial"/>
                <w:b/>
                <w:bCs/>
                <w:sz w:val="20"/>
                <w:szCs w:val="20"/>
              </w:rPr>
              <w:t>CO</w:t>
            </w:r>
            <w:r w:rsidRPr="003C4F17">
              <w:rPr>
                <w:rFonts w:ascii="Arial" w:hAnsi="Arial" w:cs="Arial"/>
                <w:b/>
                <w:bCs/>
                <w:sz w:val="20"/>
                <w:szCs w:val="20"/>
                <w:vertAlign w:val="subscript"/>
              </w:rPr>
              <w:t>2</w:t>
            </w:r>
            <w:r w:rsidRPr="00431A98">
              <w:rPr>
                <w:rFonts w:ascii="Arial" w:hAnsi="Arial" w:cs="Arial"/>
                <w:b/>
                <w:bCs/>
                <w:sz w:val="20"/>
                <w:szCs w:val="20"/>
              </w:rPr>
              <w:t>-uitstoot</w:t>
            </w:r>
          </w:p>
        </w:tc>
        <w:tc>
          <w:tcPr>
            <w:tcW w:w="3374" w:type="dxa"/>
            <w:hideMark/>
          </w:tcPr>
          <w:p w14:paraId="1A062DA0" w14:textId="77777777" w:rsidR="00322AD9" w:rsidRPr="00431A98" w:rsidRDefault="00322AD9" w:rsidP="0004786C">
            <w:pPr>
              <w:rPr>
                <w:rFonts w:ascii="Arial" w:hAnsi="Arial" w:cs="Arial"/>
                <w:b/>
                <w:bCs/>
                <w:sz w:val="20"/>
                <w:szCs w:val="20"/>
              </w:rPr>
            </w:pPr>
            <w:r w:rsidRPr="00431A98">
              <w:rPr>
                <w:rFonts w:ascii="Arial" w:hAnsi="Arial" w:cs="Arial"/>
                <w:b/>
                <w:bCs/>
                <w:sz w:val="20"/>
                <w:szCs w:val="20"/>
              </w:rPr>
              <w:t>Bijtelling</w:t>
            </w:r>
            <w:r>
              <w:rPr>
                <w:rFonts w:ascii="Arial" w:hAnsi="Arial" w:cs="Arial"/>
                <w:b/>
                <w:bCs/>
                <w:sz w:val="20"/>
                <w:szCs w:val="20"/>
              </w:rPr>
              <w:t xml:space="preserve"> na 60 maanden</w:t>
            </w:r>
          </w:p>
        </w:tc>
      </w:tr>
      <w:tr w:rsidR="00322AD9" w:rsidRPr="00431A98" w14:paraId="6FC66009" w14:textId="77777777" w:rsidTr="0004786C">
        <w:trPr>
          <w:trHeight w:val="135"/>
        </w:trPr>
        <w:tc>
          <w:tcPr>
            <w:tcW w:w="0" w:type="auto"/>
            <w:hideMark/>
          </w:tcPr>
          <w:p w14:paraId="7C2E1CFB" w14:textId="77777777" w:rsidR="00322AD9" w:rsidRPr="00431A98" w:rsidRDefault="00322AD9" w:rsidP="0004786C">
            <w:pPr>
              <w:rPr>
                <w:rFonts w:ascii="Arial" w:hAnsi="Arial" w:cs="Arial"/>
                <w:sz w:val="20"/>
                <w:szCs w:val="20"/>
              </w:rPr>
            </w:pPr>
            <w:r w:rsidRPr="00431A98">
              <w:rPr>
                <w:rFonts w:ascii="Arial" w:hAnsi="Arial" w:cs="Arial"/>
                <w:sz w:val="20"/>
                <w:szCs w:val="20"/>
              </w:rPr>
              <w:t>0</w:t>
            </w:r>
            <w:r>
              <w:rPr>
                <w:rFonts w:ascii="Arial" w:hAnsi="Arial" w:cs="Arial"/>
                <w:sz w:val="20"/>
                <w:szCs w:val="20"/>
              </w:rPr>
              <w:t xml:space="preserve"> (op batterij)</w:t>
            </w:r>
          </w:p>
        </w:tc>
        <w:tc>
          <w:tcPr>
            <w:tcW w:w="3374" w:type="dxa"/>
            <w:hideMark/>
          </w:tcPr>
          <w:p w14:paraId="101AD0BB" w14:textId="77777777" w:rsidR="00322AD9" w:rsidRPr="00431A98" w:rsidRDefault="00322AD9" w:rsidP="0004786C">
            <w:pPr>
              <w:rPr>
                <w:rFonts w:ascii="Arial" w:hAnsi="Arial" w:cs="Arial"/>
                <w:sz w:val="20"/>
                <w:szCs w:val="20"/>
              </w:rPr>
            </w:pPr>
            <w:r>
              <w:rPr>
                <w:rFonts w:ascii="Arial" w:hAnsi="Arial" w:cs="Arial"/>
                <w:sz w:val="20"/>
                <w:szCs w:val="20"/>
              </w:rPr>
              <w:t>7</w:t>
            </w:r>
            <w:r w:rsidRPr="00431A98">
              <w:rPr>
                <w:rFonts w:ascii="Arial" w:hAnsi="Arial" w:cs="Arial"/>
                <w:sz w:val="20"/>
                <w:szCs w:val="20"/>
              </w:rPr>
              <w:t>% tot € 50.000, </w:t>
            </w:r>
            <w:r w:rsidRPr="00431A98">
              <w:rPr>
                <w:rFonts w:ascii="Arial" w:hAnsi="Arial" w:cs="Arial"/>
                <w:b/>
                <w:bCs/>
                <w:sz w:val="20"/>
                <w:szCs w:val="20"/>
              </w:rPr>
              <w:t>daarboven</w:t>
            </w:r>
            <w:r>
              <w:rPr>
                <w:rFonts w:ascii="Arial" w:hAnsi="Arial" w:cs="Arial"/>
                <w:sz w:val="20"/>
                <w:szCs w:val="20"/>
              </w:rPr>
              <w:t> 25</w:t>
            </w:r>
            <w:r w:rsidRPr="00431A98">
              <w:rPr>
                <w:rFonts w:ascii="Arial" w:hAnsi="Arial" w:cs="Arial"/>
                <w:sz w:val="20"/>
                <w:szCs w:val="20"/>
              </w:rPr>
              <w:t>%</w:t>
            </w:r>
          </w:p>
        </w:tc>
      </w:tr>
      <w:tr w:rsidR="00322AD9" w:rsidRPr="00431A98" w14:paraId="3FF84FE3" w14:textId="77777777" w:rsidTr="0004786C">
        <w:trPr>
          <w:trHeight w:val="135"/>
        </w:trPr>
        <w:tc>
          <w:tcPr>
            <w:tcW w:w="0" w:type="auto"/>
          </w:tcPr>
          <w:p w14:paraId="285F2BC3" w14:textId="77777777" w:rsidR="00322AD9" w:rsidRPr="00431A98" w:rsidRDefault="00322AD9" w:rsidP="0004786C">
            <w:pPr>
              <w:rPr>
                <w:rFonts w:ascii="Arial" w:hAnsi="Arial" w:cs="Arial"/>
                <w:sz w:val="20"/>
                <w:szCs w:val="20"/>
              </w:rPr>
            </w:pPr>
            <w:r>
              <w:rPr>
                <w:rFonts w:ascii="Arial" w:hAnsi="Arial" w:cs="Arial"/>
                <w:sz w:val="20"/>
                <w:szCs w:val="20"/>
              </w:rPr>
              <w:t>0 (op waterstof)</w:t>
            </w:r>
          </w:p>
        </w:tc>
        <w:tc>
          <w:tcPr>
            <w:tcW w:w="3374" w:type="dxa"/>
          </w:tcPr>
          <w:p w14:paraId="661EA04B" w14:textId="77777777" w:rsidR="00322AD9" w:rsidRDefault="00322AD9" w:rsidP="0004786C">
            <w:pPr>
              <w:rPr>
                <w:rFonts w:ascii="Arial" w:hAnsi="Arial" w:cs="Arial"/>
                <w:sz w:val="20"/>
                <w:szCs w:val="20"/>
              </w:rPr>
            </w:pPr>
            <w:r>
              <w:rPr>
                <w:rFonts w:ascii="Arial" w:hAnsi="Arial" w:cs="Arial"/>
                <w:sz w:val="20"/>
                <w:szCs w:val="20"/>
              </w:rPr>
              <w:t>7% onbeperkt</w:t>
            </w:r>
          </w:p>
        </w:tc>
      </w:tr>
      <w:tr w:rsidR="00322AD9" w:rsidRPr="00431A98" w14:paraId="33DD3226" w14:textId="77777777" w:rsidTr="0004786C">
        <w:trPr>
          <w:trHeight w:val="227"/>
        </w:trPr>
        <w:tc>
          <w:tcPr>
            <w:tcW w:w="0" w:type="auto"/>
            <w:hideMark/>
          </w:tcPr>
          <w:p w14:paraId="341D8DDC" w14:textId="77777777" w:rsidR="00322AD9" w:rsidRPr="00431A98" w:rsidRDefault="00322AD9" w:rsidP="0004786C">
            <w:pPr>
              <w:rPr>
                <w:rFonts w:ascii="Arial" w:hAnsi="Arial" w:cs="Arial"/>
                <w:sz w:val="20"/>
                <w:szCs w:val="20"/>
              </w:rPr>
            </w:pPr>
            <w:r w:rsidRPr="00431A98">
              <w:rPr>
                <w:rFonts w:ascii="Arial" w:hAnsi="Arial" w:cs="Arial"/>
                <w:sz w:val="20"/>
                <w:szCs w:val="20"/>
              </w:rPr>
              <w:t>Meer dan 0</w:t>
            </w:r>
          </w:p>
        </w:tc>
        <w:tc>
          <w:tcPr>
            <w:tcW w:w="3374" w:type="dxa"/>
            <w:hideMark/>
          </w:tcPr>
          <w:p w14:paraId="6CD7F4F4" w14:textId="77777777" w:rsidR="00322AD9" w:rsidRPr="00431A98" w:rsidRDefault="00322AD9" w:rsidP="0004786C">
            <w:pPr>
              <w:rPr>
                <w:rFonts w:ascii="Arial" w:hAnsi="Arial" w:cs="Arial"/>
                <w:sz w:val="20"/>
                <w:szCs w:val="20"/>
              </w:rPr>
            </w:pPr>
            <w:r>
              <w:rPr>
                <w:rFonts w:ascii="Arial" w:hAnsi="Arial" w:cs="Arial"/>
                <w:sz w:val="20"/>
                <w:szCs w:val="20"/>
              </w:rPr>
              <w:t>25</w:t>
            </w:r>
            <w:r w:rsidRPr="00431A98">
              <w:rPr>
                <w:rFonts w:ascii="Arial" w:hAnsi="Arial" w:cs="Arial"/>
                <w:sz w:val="20"/>
                <w:szCs w:val="20"/>
              </w:rPr>
              <w:t>%</w:t>
            </w:r>
          </w:p>
        </w:tc>
      </w:tr>
    </w:tbl>
    <w:p w14:paraId="47D998DF" w14:textId="77777777" w:rsidR="00322AD9" w:rsidRDefault="00322AD9" w:rsidP="00322AD9">
      <w:pPr>
        <w:rPr>
          <w:rFonts w:ascii="Arial" w:hAnsi="Arial" w:cs="Arial"/>
          <w:sz w:val="20"/>
          <w:szCs w:val="20"/>
        </w:rPr>
      </w:pPr>
    </w:p>
    <w:p w14:paraId="01CA7E47" w14:textId="77777777" w:rsidR="00322AD9" w:rsidRDefault="00322AD9" w:rsidP="00322AD9"/>
    <w:p w14:paraId="505B2669" w14:textId="77777777" w:rsidR="00322AD9" w:rsidRPr="00BE4865" w:rsidRDefault="00322AD9" w:rsidP="00322AD9">
      <w:pPr>
        <w:rPr>
          <w:rFonts w:ascii="Arial" w:eastAsia="Calibri" w:hAnsi="Arial" w:cs="Arial"/>
          <w:sz w:val="20"/>
          <w:szCs w:val="20"/>
          <w:lang w:eastAsia="en-US"/>
        </w:rPr>
      </w:pPr>
    </w:p>
    <w:p w14:paraId="53DD61F6" w14:textId="77777777" w:rsidR="00322AD9" w:rsidRPr="00BE4865" w:rsidRDefault="00322AD9" w:rsidP="00322AD9">
      <w:pPr>
        <w:rPr>
          <w:rFonts w:ascii="Arial" w:eastAsia="Calibri" w:hAnsi="Arial" w:cs="Arial"/>
          <w:sz w:val="20"/>
          <w:szCs w:val="20"/>
          <w:lang w:eastAsia="en-US"/>
        </w:rPr>
      </w:pPr>
    </w:p>
    <w:p w14:paraId="6F0406B6" w14:textId="77777777" w:rsidR="00322AD9" w:rsidRPr="00BE4865" w:rsidRDefault="00322AD9" w:rsidP="00322AD9">
      <w:pPr>
        <w:pStyle w:val="Geenafstand"/>
        <w:rPr>
          <w:rFonts w:ascii="Arial" w:hAnsi="Arial" w:cs="Arial"/>
          <w:sz w:val="20"/>
          <w:szCs w:val="20"/>
        </w:rPr>
      </w:pPr>
    </w:p>
    <w:p w14:paraId="088266FC" w14:textId="77777777" w:rsidR="00322AD9" w:rsidRPr="00BE4865" w:rsidRDefault="00322AD9" w:rsidP="00322AD9">
      <w:pPr>
        <w:pStyle w:val="Geenafstand"/>
        <w:rPr>
          <w:rFonts w:ascii="Arial" w:hAnsi="Arial" w:cs="Arial"/>
          <w:sz w:val="20"/>
          <w:szCs w:val="20"/>
        </w:rPr>
      </w:pPr>
    </w:p>
    <w:p w14:paraId="0DB5968F" w14:textId="77777777" w:rsidR="00322AD9" w:rsidRPr="00BE4865" w:rsidRDefault="00322AD9" w:rsidP="00322AD9">
      <w:pPr>
        <w:pStyle w:val="Geenafstand"/>
        <w:rPr>
          <w:rFonts w:ascii="Arial" w:hAnsi="Arial" w:cs="Arial"/>
          <w:sz w:val="20"/>
          <w:szCs w:val="20"/>
        </w:rPr>
      </w:pPr>
    </w:p>
    <w:p w14:paraId="0CFF8F98" w14:textId="77777777" w:rsidR="007166AB" w:rsidRDefault="007166AB" w:rsidP="00322AD9">
      <w:pPr>
        <w:rPr>
          <w:rFonts w:ascii="Arial" w:hAnsi="Arial" w:cs="Arial"/>
          <w:i/>
          <w:sz w:val="20"/>
          <w:szCs w:val="20"/>
        </w:rPr>
      </w:pPr>
    </w:p>
    <w:p w14:paraId="43346261" w14:textId="77777777" w:rsidR="007166AB" w:rsidRDefault="007166AB" w:rsidP="00322AD9">
      <w:pPr>
        <w:rPr>
          <w:rFonts w:ascii="Arial" w:hAnsi="Arial" w:cs="Arial"/>
          <w:i/>
          <w:sz w:val="20"/>
          <w:szCs w:val="20"/>
        </w:rPr>
      </w:pPr>
    </w:p>
    <w:p w14:paraId="4BAF0ADD" w14:textId="77777777" w:rsidR="007166AB" w:rsidRDefault="007166AB" w:rsidP="00322AD9">
      <w:pPr>
        <w:rPr>
          <w:rFonts w:ascii="Arial" w:hAnsi="Arial" w:cs="Arial"/>
          <w:i/>
          <w:sz w:val="20"/>
          <w:szCs w:val="20"/>
        </w:rPr>
      </w:pPr>
    </w:p>
    <w:p w14:paraId="1540A225" w14:textId="77777777" w:rsidR="007166AB" w:rsidRDefault="007166AB" w:rsidP="00322AD9">
      <w:pPr>
        <w:rPr>
          <w:rFonts w:ascii="Arial" w:hAnsi="Arial" w:cs="Arial"/>
          <w:i/>
          <w:sz w:val="20"/>
          <w:szCs w:val="20"/>
        </w:rPr>
      </w:pPr>
    </w:p>
    <w:p w14:paraId="6B992175" w14:textId="77777777" w:rsidR="007166AB" w:rsidRDefault="007166AB" w:rsidP="00322AD9">
      <w:pPr>
        <w:rPr>
          <w:rFonts w:ascii="Arial" w:hAnsi="Arial" w:cs="Arial"/>
          <w:i/>
          <w:sz w:val="20"/>
          <w:szCs w:val="20"/>
        </w:rPr>
      </w:pPr>
    </w:p>
    <w:p w14:paraId="6CA5724C" w14:textId="77777777" w:rsidR="007166AB" w:rsidRDefault="007166AB" w:rsidP="00322AD9">
      <w:pPr>
        <w:rPr>
          <w:rFonts w:ascii="Arial" w:hAnsi="Arial" w:cs="Arial"/>
          <w:i/>
          <w:sz w:val="20"/>
          <w:szCs w:val="20"/>
        </w:rPr>
      </w:pPr>
    </w:p>
    <w:p w14:paraId="221EC3EC" w14:textId="77777777" w:rsidR="007166AB" w:rsidRDefault="007166AB" w:rsidP="00322AD9">
      <w:pPr>
        <w:rPr>
          <w:rFonts w:ascii="Arial" w:hAnsi="Arial" w:cs="Arial"/>
          <w:i/>
          <w:sz w:val="20"/>
          <w:szCs w:val="20"/>
        </w:rPr>
      </w:pPr>
    </w:p>
    <w:p w14:paraId="114F0762" w14:textId="77777777" w:rsidR="007166AB" w:rsidRDefault="007166AB" w:rsidP="00322AD9">
      <w:pPr>
        <w:rPr>
          <w:rFonts w:ascii="Arial" w:hAnsi="Arial" w:cs="Arial"/>
          <w:i/>
          <w:sz w:val="20"/>
          <w:szCs w:val="20"/>
        </w:rPr>
      </w:pPr>
    </w:p>
    <w:p w14:paraId="1FDAFB7E" w14:textId="77777777" w:rsidR="007166AB" w:rsidRDefault="007166AB" w:rsidP="00322AD9">
      <w:pPr>
        <w:rPr>
          <w:rFonts w:ascii="Arial" w:hAnsi="Arial" w:cs="Arial"/>
          <w:i/>
          <w:sz w:val="20"/>
          <w:szCs w:val="20"/>
        </w:rPr>
      </w:pPr>
    </w:p>
    <w:p w14:paraId="2EEECFCA" w14:textId="77777777" w:rsidR="007166AB" w:rsidRDefault="007166AB" w:rsidP="00322AD9">
      <w:pPr>
        <w:rPr>
          <w:rFonts w:ascii="Arial" w:hAnsi="Arial" w:cs="Arial"/>
          <w:i/>
          <w:sz w:val="20"/>
          <w:szCs w:val="20"/>
        </w:rPr>
      </w:pPr>
    </w:p>
    <w:p w14:paraId="1AA64902" w14:textId="77777777" w:rsidR="007166AB" w:rsidRDefault="007166AB" w:rsidP="00322AD9">
      <w:pPr>
        <w:rPr>
          <w:rFonts w:ascii="Arial" w:hAnsi="Arial" w:cs="Arial"/>
          <w:i/>
          <w:sz w:val="20"/>
          <w:szCs w:val="20"/>
        </w:rPr>
      </w:pPr>
    </w:p>
    <w:p w14:paraId="784B9648" w14:textId="77777777" w:rsidR="007166AB" w:rsidRDefault="007166AB" w:rsidP="00322AD9">
      <w:pPr>
        <w:rPr>
          <w:rFonts w:ascii="Arial" w:hAnsi="Arial" w:cs="Arial"/>
          <w:i/>
          <w:sz w:val="20"/>
          <w:szCs w:val="20"/>
        </w:rPr>
      </w:pPr>
    </w:p>
    <w:p w14:paraId="06D15014" w14:textId="77777777" w:rsidR="007166AB" w:rsidRDefault="007166AB" w:rsidP="00322AD9">
      <w:pPr>
        <w:rPr>
          <w:rFonts w:ascii="Arial" w:hAnsi="Arial" w:cs="Arial"/>
          <w:i/>
          <w:sz w:val="20"/>
          <w:szCs w:val="20"/>
        </w:rPr>
      </w:pPr>
    </w:p>
    <w:p w14:paraId="26F9D5ED" w14:textId="77777777" w:rsidR="007166AB" w:rsidRDefault="007166AB" w:rsidP="00322AD9">
      <w:pPr>
        <w:rPr>
          <w:rFonts w:ascii="Arial" w:hAnsi="Arial" w:cs="Arial"/>
          <w:i/>
          <w:sz w:val="20"/>
          <w:szCs w:val="20"/>
        </w:rPr>
      </w:pPr>
    </w:p>
    <w:p w14:paraId="5EFFAF06" w14:textId="77777777" w:rsidR="007166AB" w:rsidRDefault="007166AB" w:rsidP="00322AD9">
      <w:pPr>
        <w:rPr>
          <w:rFonts w:ascii="Arial" w:hAnsi="Arial" w:cs="Arial"/>
          <w:i/>
          <w:sz w:val="20"/>
          <w:szCs w:val="20"/>
        </w:rPr>
      </w:pPr>
    </w:p>
    <w:p w14:paraId="11EA7437" w14:textId="77777777" w:rsidR="007166AB" w:rsidRDefault="007166AB" w:rsidP="00322AD9">
      <w:pPr>
        <w:rPr>
          <w:rFonts w:ascii="Arial" w:hAnsi="Arial" w:cs="Arial"/>
          <w:i/>
          <w:sz w:val="20"/>
          <w:szCs w:val="20"/>
        </w:rPr>
      </w:pPr>
    </w:p>
    <w:p w14:paraId="6A791F32" w14:textId="77777777" w:rsidR="007166AB" w:rsidRDefault="007166AB" w:rsidP="00322AD9">
      <w:pPr>
        <w:rPr>
          <w:rFonts w:ascii="Arial" w:hAnsi="Arial" w:cs="Arial"/>
          <w:i/>
          <w:sz w:val="20"/>
          <w:szCs w:val="20"/>
        </w:rPr>
      </w:pPr>
    </w:p>
    <w:p w14:paraId="43AEAA5D" w14:textId="77777777" w:rsidR="007166AB" w:rsidRDefault="007166AB" w:rsidP="00322AD9">
      <w:pPr>
        <w:rPr>
          <w:rFonts w:ascii="Arial" w:hAnsi="Arial" w:cs="Arial"/>
          <w:i/>
          <w:sz w:val="20"/>
          <w:szCs w:val="20"/>
        </w:rPr>
      </w:pPr>
    </w:p>
    <w:p w14:paraId="1ECA8C87" w14:textId="77777777" w:rsidR="007166AB" w:rsidRDefault="007166AB" w:rsidP="00322AD9">
      <w:pPr>
        <w:rPr>
          <w:rFonts w:ascii="Arial" w:hAnsi="Arial" w:cs="Arial"/>
          <w:i/>
          <w:sz w:val="20"/>
          <w:szCs w:val="20"/>
        </w:rPr>
      </w:pPr>
    </w:p>
    <w:p w14:paraId="5B7DC93E" w14:textId="77777777" w:rsidR="007166AB" w:rsidRDefault="007166AB" w:rsidP="00322AD9">
      <w:pPr>
        <w:rPr>
          <w:rFonts w:ascii="Arial" w:hAnsi="Arial" w:cs="Arial"/>
          <w:i/>
          <w:sz w:val="20"/>
          <w:szCs w:val="20"/>
        </w:rPr>
      </w:pPr>
    </w:p>
    <w:p w14:paraId="039E4431" w14:textId="77777777" w:rsidR="007166AB" w:rsidRDefault="007166AB" w:rsidP="00322AD9">
      <w:pPr>
        <w:rPr>
          <w:rFonts w:ascii="Arial" w:hAnsi="Arial" w:cs="Arial"/>
          <w:i/>
          <w:sz w:val="20"/>
          <w:szCs w:val="20"/>
        </w:rPr>
      </w:pPr>
    </w:p>
    <w:p w14:paraId="69AAB828" w14:textId="77777777" w:rsidR="007166AB" w:rsidRDefault="007166AB" w:rsidP="00322AD9">
      <w:pPr>
        <w:rPr>
          <w:rFonts w:ascii="Arial" w:hAnsi="Arial" w:cs="Arial"/>
          <w:i/>
          <w:sz w:val="20"/>
          <w:szCs w:val="20"/>
        </w:rPr>
      </w:pPr>
    </w:p>
    <w:p w14:paraId="5567C4C0" w14:textId="77777777" w:rsidR="007166AB" w:rsidRDefault="007166AB" w:rsidP="00322AD9">
      <w:pPr>
        <w:rPr>
          <w:rFonts w:ascii="Arial" w:hAnsi="Arial" w:cs="Arial"/>
          <w:i/>
          <w:sz w:val="20"/>
          <w:szCs w:val="20"/>
        </w:rPr>
      </w:pPr>
    </w:p>
    <w:p w14:paraId="08F3DB03" w14:textId="77777777" w:rsidR="007166AB" w:rsidRDefault="007166AB" w:rsidP="00322AD9">
      <w:pPr>
        <w:rPr>
          <w:rFonts w:ascii="Arial" w:hAnsi="Arial" w:cs="Arial"/>
          <w:i/>
          <w:sz w:val="20"/>
          <w:szCs w:val="20"/>
        </w:rPr>
      </w:pPr>
    </w:p>
    <w:p w14:paraId="0E25ACBA" w14:textId="77777777" w:rsidR="007166AB" w:rsidRDefault="007166AB" w:rsidP="00322AD9">
      <w:pPr>
        <w:rPr>
          <w:rFonts w:ascii="Arial" w:hAnsi="Arial" w:cs="Arial"/>
          <w:i/>
          <w:sz w:val="20"/>
          <w:szCs w:val="20"/>
        </w:rPr>
      </w:pPr>
    </w:p>
    <w:p w14:paraId="56601C9B" w14:textId="77777777" w:rsidR="007166AB" w:rsidRDefault="007166AB" w:rsidP="00322AD9">
      <w:pPr>
        <w:rPr>
          <w:rFonts w:ascii="Arial" w:hAnsi="Arial" w:cs="Arial"/>
          <w:i/>
          <w:sz w:val="20"/>
          <w:szCs w:val="20"/>
        </w:rPr>
      </w:pPr>
    </w:p>
    <w:p w14:paraId="403659A0" w14:textId="77777777" w:rsidR="007166AB" w:rsidRDefault="007166AB" w:rsidP="00322AD9">
      <w:pPr>
        <w:rPr>
          <w:rFonts w:ascii="Arial" w:hAnsi="Arial" w:cs="Arial"/>
          <w:i/>
          <w:sz w:val="20"/>
          <w:szCs w:val="20"/>
        </w:rPr>
      </w:pPr>
    </w:p>
    <w:p w14:paraId="00191783" w14:textId="77777777" w:rsidR="007166AB" w:rsidRDefault="007166AB" w:rsidP="00322AD9">
      <w:pPr>
        <w:rPr>
          <w:rFonts w:ascii="Arial" w:hAnsi="Arial" w:cs="Arial"/>
          <w:i/>
          <w:sz w:val="20"/>
          <w:szCs w:val="20"/>
        </w:rPr>
      </w:pPr>
    </w:p>
    <w:p w14:paraId="5DA79B89" w14:textId="77777777" w:rsidR="007166AB" w:rsidRDefault="007166AB" w:rsidP="00322AD9">
      <w:pPr>
        <w:rPr>
          <w:rFonts w:ascii="Arial" w:hAnsi="Arial" w:cs="Arial"/>
          <w:i/>
          <w:sz w:val="20"/>
          <w:szCs w:val="20"/>
        </w:rPr>
      </w:pPr>
    </w:p>
    <w:p w14:paraId="0206B14A" w14:textId="77777777" w:rsidR="007166AB" w:rsidRDefault="007166AB" w:rsidP="00322AD9">
      <w:pPr>
        <w:rPr>
          <w:rFonts w:ascii="Arial" w:hAnsi="Arial" w:cs="Arial"/>
          <w:i/>
          <w:sz w:val="20"/>
          <w:szCs w:val="20"/>
        </w:rPr>
      </w:pPr>
    </w:p>
    <w:p w14:paraId="0A5DAA98" w14:textId="77777777" w:rsidR="00322AD9" w:rsidRPr="00BE4865" w:rsidRDefault="00322AD9" w:rsidP="00322AD9">
      <w:pPr>
        <w:rPr>
          <w:rFonts w:ascii="Arial" w:hAnsi="Arial" w:cs="Arial"/>
          <w:bCs/>
          <w:i/>
          <w:sz w:val="20"/>
          <w:szCs w:val="20"/>
        </w:rPr>
      </w:pPr>
      <w:r w:rsidRPr="00BE4865">
        <w:rPr>
          <w:rFonts w:ascii="Arial" w:hAnsi="Arial" w:cs="Arial"/>
          <w:i/>
          <w:sz w:val="20"/>
          <w:szCs w:val="20"/>
        </w:rPr>
        <w:t>Hoewel bij de samenstelling van deze nieuwsbrief de uiterste zorg is nagestreefd, wordt geen aansprakelijkheid aanvaard voor onvolledigheden of onjuistheden. Vanwege het brede en algemene karakter van de nieuwsbrief, is deze niet bedoeld om alle informatie te verschaffen die noodzakelijk is voor het nemen van financiële beslissingen. Verschijningsdatum:</w:t>
      </w:r>
      <w:r>
        <w:rPr>
          <w:rFonts w:ascii="Arial" w:hAnsi="Arial" w:cs="Arial"/>
          <w:i/>
          <w:sz w:val="20"/>
          <w:szCs w:val="20"/>
        </w:rPr>
        <w:t xml:space="preserve"> 7 </w:t>
      </w:r>
      <w:r w:rsidRPr="00BE4865">
        <w:rPr>
          <w:rFonts w:ascii="Arial" w:hAnsi="Arial" w:cs="Arial"/>
          <w:i/>
          <w:sz w:val="20"/>
          <w:szCs w:val="20"/>
        </w:rPr>
        <w:t>januari 201</w:t>
      </w:r>
      <w:r>
        <w:rPr>
          <w:rFonts w:ascii="Arial" w:hAnsi="Arial" w:cs="Arial"/>
          <w:i/>
          <w:sz w:val="20"/>
          <w:szCs w:val="20"/>
        </w:rPr>
        <w:t>9</w:t>
      </w:r>
      <w:r w:rsidRPr="00BE4865">
        <w:rPr>
          <w:rFonts w:ascii="Arial" w:hAnsi="Arial" w:cs="Arial"/>
          <w:i/>
          <w:sz w:val="20"/>
          <w:szCs w:val="20"/>
        </w:rPr>
        <w:t>.</w:t>
      </w:r>
    </w:p>
    <w:p w14:paraId="3EEEB436" w14:textId="77777777" w:rsidR="00322AD9" w:rsidRPr="00322AD9" w:rsidRDefault="00322AD9" w:rsidP="00322AD9"/>
    <w:sectPr w:rsidR="00322AD9" w:rsidRPr="00322AD9" w:rsidSect="00663565">
      <w:headerReference w:type="even" r:id="rId14"/>
      <w:headerReference w:type="default" r:id="rId15"/>
      <w:footerReference w:type="even" r:id="rId16"/>
      <w:footerReference w:type="default" r:id="rId17"/>
      <w:headerReference w:type="first" r:id="rId18"/>
      <w:pgSz w:w="11906" w:h="16838"/>
      <w:pgMar w:top="212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5649E" w16cid:durableId="1ECCC4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BC12C" w14:textId="77777777" w:rsidR="004630D1" w:rsidRDefault="004630D1">
      <w:r>
        <w:separator/>
      </w:r>
    </w:p>
  </w:endnote>
  <w:endnote w:type="continuationSeparator" w:id="0">
    <w:p w14:paraId="5F1FDCC5" w14:textId="77777777" w:rsidR="004630D1" w:rsidRDefault="0046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56D3C" w14:textId="77777777" w:rsidR="0088055B" w:rsidRDefault="0088055B"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FC8DA2" w14:textId="77777777" w:rsidR="0088055B" w:rsidRDefault="0088055B" w:rsidP="00FD1F9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678A" w14:textId="77777777" w:rsidR="0088055B" w:rsidRPr="00212BFB" w:rsidRDefault="0088055B"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8055B" w:rsidRPr="004A3A57" w14:paraId="2C2BF492" w14:textId="77777777" w:rsidTr="00741324">
      <w:tc>
        <w:tcPr>
          <w:tcW w:w="8148" w:type="dxa"/>
          <w:shd w:val="clear" w:color="auto" w:fill="auto"/>
        </w:tcPr>
        <w:p w14:paraId="37D10541" w14:textId="104B8096" w:rsidR="0088055B" w:rsidRPr="004A3A57" w:rsidRDefault="0088055B"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Pr="004A3A57">
            <w:rPr>
              <w:rFonts w:ascii="Arial" w:hAnsi="Arial" w:cs="Arial"/>
              <w:spacing w:val="-4"/>
              <w:sz w:val="16"/>
            </w:rPr>
            <w:t xml:space="preserve"> 201</w:t>
          </w:r>
          <w:r>
            <w:rPr>
              <w:rFonts w:ascii="Arial" w:hAnsi="Arial" w:cs="Arial"/>
              <w:spacing w:val="-4"/>
              <w:sz w:val="16"/>
            </w:rPr>
            <w:t>9</w:t>
          </w:r>
        </w:p>
      </w:tc>
      <w:tc>
        <w:tcPr>
          <w:tcW w:w="1140" w:type="dxa"/>
          <w:shd w:val="clear" w:color="auto" w:fill="auto"/>
        </w:tcPr>
        <w:p w14:paraId="68C36CA5" w14:textId="77777777" w:rsidR="0088055B" w:rsidRPr="004A3A57" w:rsidRDefault="0088055B"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2B7027">
            <w:rPr>
              <w:rFonts w:ascii="Arial" w:hAnsi="Arial" w:cs="Arial"/>
              <w:noProof/>
              <w:spacing w:val="-4"/>
              <w:sz w:val="16"/>
              <w:lang w:val="en-GB"/>
            </w:rPr>
            <w:t>10</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2B7027">
            <w:rPr>
              <w:rFonts w:ascii="Arial" w:hAnsi="Arial" w:cs="Arial"/>
              <w:noProof/>
              <w:spacing w:val="-4"/>
              <w:sz w:val="16"/>
              <w:lang w:val="en-GB"/>
            </w:rPr>
            <w:t>28</w:t>
          </w:r>
          <w:r w:rsidRPr="004A3A57">
            <w:rPr>
              <w:rFonts w:ascii="Arial" w:hAnsi="Arial" w:cs="Arial"/>
              <w:spacing w:val="-4"/>
              <w:sz w:val="16"/>
              <w:lang w:val="en-GB"/>
            </w:rPr>
            <w:fldChar w:fldCharType="end"/>
          </w:r>
        </w:p>
      </w:tc>
    </w:tr>
  </w:tbl>
  <w:p w14:paraId="2D525DD5" w14:textId="77777777" w:rsidR="0088055B" w:rsidRDefault="0088055B"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B9CD" w14:textId="77777777" w:rsidR="004630D1" w:rsidRDefault="004630D1">
      <w:r>
        <w:separator/>
      </w:r>
    </w:p>
  </w:footnote>
  <w:footnote w:type="continuationSeparator" w:id="0">
    <w:p w14:paraId="44B4CB11" w14:textId="77777777" w:rsidR="004630D1" w:rsidRDefault="00463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A454" w14:textId="77777777" w:rsidR="0088055B" w:rsidRDefault="004630D1">
    <w:pPr>
      <w:pStyle w:val="Koptekst"/>
    </w:pPr>
    <w:r>
      <w:rPr>
        <w:noProof/>
      </w:rPr>
      <w:pict w14:anchorId="78A15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DA33F" w14:textId="77777777" w:rsidR="0088055B" w:rsidRDefault="0088055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752" behindDoc="0" locked="0" layoutInCell="1" allowOverlap="1" wp14:anchorId="61B79A0E" wp14:editId="5B9DF003">
          <wp:simplePos x="0" y="0"/>
          <wp:positionH relativeFrom="column">
            <wp:align>left</wp:align>
          </wp:positionH>
          <wp:positionV relativeFrom="page">
            <wp:posOffset>482600</wp:posOffset>
          </wp:positionV>
          <wp:extent cx="718820" cy="599440"/>
          <wp:effectExtent l="0" t="0" r="0" b="0"/>
          <wp:wrapNone/>
          <wp:docPr id="1" name="Afbeelding 1"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C5BD0" w14:textId="77777777" w:rsidR="0088055B" w:rsidRPr="00E07F75" w:rsidRDefault="0088055B" w:rsidP="00E07F7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25E10" w14:textId="77777777" w:rsidR="0088055B" w:rsidRDefault="004630D1">
    <w:pPr>
      <w:pStyle w:val="Koptekst"/>
    </w:pPr>
    <w:r>
      <w:rPr>
        <w:noProof/>
      </w:rPr>
      <w:pict w14:anchorId="550D9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9776;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BC59B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C95AB9"/>
    <w:multiLevelType w:val="hybridMultilevel"/>
    <w:tmpl w:val="8DCA27E4"/>
    <w:lvl w:ilvl="0" w:tplc="BEA40BC2">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F421C"/>
    <w:multiLevelType w:val="hybridMultilevel"/>
    <w:tmpl w:val="AD6ED7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EF0CE1"/>
    <w:multiLevelType w:val="hybridMultilevel"/>
    <w:tmpl w:val="A00099E0"/>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295A53"/>
    <w:multiLevelType w:val="hybridMultilevel"/>
    <w:tmpl w:val="F24004B0"/>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EC6B50"/>
    <w:multiLevelType w:val="hybridMultilevel"/>
    <w:tmpl w:val="3702B6F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1A3867"/>
    <w:multiLevelType w:val="hybridMultilevel"/>
    <w:tmpl w:val="708620B6"/>
    <w:lvl w:ilvl="0" w:tplc="27FA2F74">
      <w:start w:val="1"/>
      <w:numFmt w:val="bullet"/>
      <w:pStyle w:val="Opsommingmetzwartblokjeniveau1"/>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6CC8"/>
    <w:multiLevelType w:val="hybridMultilevel"/>
    <w:tmpl w:val="50CAC974"/>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704602"/>
    <w:multiLevelType w:val="hybridMultilevel"/>
    <w:tmpl w:val="D18687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C34004"/>
    <w:multiLevelType w:val="hybridMultilevel"/>
    <w:tmpl w:val="63A2CFF0"/>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BD74CB"/>
    <w:multiLevelType w:val="hybridMultilevel"/>
    <w:tmpl w:val="FB14EB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863F07"/>
    <w:multiLevelType w:val="hybridMultilevel"/>
    <w:tmpl w:val="88C46DA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871B4F"/>
    <w:multiLevelType w:val="multilevel"/>
    <w:tmpl w:val="67EADA46"/>
    <w:lvl w:ilvl="0">
      <w:start w:val="1"/>
      <w:numFmt w:val="decimal"/>
      <w:pStyle w:val="Kop1"/>
      <w:lvlText w:val="%1"/>
      <w:lvlJc w:val="left"/>
      <w:pPr>
        <w:tabs>
          <w:tab w:val="num" w:pos="432"/>
        </w:tabs>
        <w:ind w:left="432" w:hanging="432"/>
      </w:pPr>
      <w:rPr>
        <w:rFonts w:hint="default"/>
        <w:sz w:val="28"/>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52057AD"/>
    <w:multiLevelType w:val="hybridMultilevel"/>
    <w:tmpl w:val="6B2CD24C"/>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0017F5"/>
    <w:multiLevelType w:val="hybridMultilevel"/>
    <w:tmpl w:val="B01A5B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281DD2"/>
    <w:multiLevelType w:val="hybridMultilevel"/>
    <w:tmpl w:val="B2DE7D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C8578C"/>
    <w:multiLevelType w:val="hybridMultilevel"/>
    <w:tmpl w:val="DB420228"/>
    <w:lvl w:ilvl="0" w:tplc="04130005">
      <w:start w:val="1"/>
      <w:numFmt w:val="bullet"/>
      <w:lvlText w:val=""/>
      <w:lvlJc w:val="left"/>
      <w:pPr>
        <w:ind w:left="2140" w:hanging="360"/>
      </w:pPr>
      <w:rPr>
        <w:rFonts w:ascii="Wingdings" w:hAnsi="Wingdings"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18" w15:restartNumberingAfterBreak="0">
    <w:nsid w:val="7D643FA6"/>
    <w:multiLevelType w:val="hybridMultilevel"/>
    <w:tmpl w:val="0F429B40"/>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7E58D4"/>
    <w:multiLevelType w:val="hybridMultilevel"/>
    <w:tmpl w:val="E75680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7"/>
  </w:num>
  <w:num w:numId="5">
    <w:abstractNumId w:val="17"/>
  </w:num>
  <w:num w:numId="6">
    <w:abstractNumId w:val="19"/>
  </w:num>
  <w:num w:numId="7">
    <w:abstractNumId w:val="18"/>
  </w:num>
  <w:num w:numId="8">
    <w:abstractNumId w:val="3"/>
  </w:num>
  <w:num w:numId="9">
    <w:abstractNumId w:val="2"/>
  </w:num>
  <w:num w:numId="10">
    <w:abstractNumId w:val="12"/>
  </w:num>
  <w:num w:numId="11">
    <w:abstractNumId w:val="16"/>
  </w:num>
  <w:num w:numId="12">
    <w:abstractNumId w:val="20"/>
  </w:num>
  <w:num w:numId="13">
    <w:abstractNumId w:val="14"/>
  </w:num>
  <w:num w:numId="14">
    <w:abstractNumId w:val="6"/>
  </w:num>
  <w:num w:numId="15">
    <w:abstractNumId w:val="1"/>
  </w:num>
  <w:num w:numId="16">
    <w:abstractNumId w:val="10"/>
  </w:num>
  <w:num w:numId="17">
    <w:abstractNumId w:val="8"/>
  </w:num>
  <w:num w:numId="18">
    <w:abstractNumId w:val="9"/>
  </w:num>
  <w:num w:numId="19">
    <w:abstractNumId w:val="15"/>
  </w:num>
  <w:num w:numId="20">
    <w:abstractNumId w:val="5"/>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A2"/>
    <w:rsid w:val="00006FF5"/>
    <w:rsid w:val="00012D59"/>
    <w:rsid w:val="0001320B"/>
    <w:rsid w:val="000133A5"/>
    <w:rsid w:val="00014D66"/>
    <w:rsid w:val="0001643E"/>
    <w:rsid w:val="000171D7"/>
    <w:rsid w:val="0002305B"/>
    <w:rsid w:val="00025C0B"/>
    <w:rsid w:val="00026E0D"/>
    <w:rsid w:val="00027D4B"/>
    <w:rsid w:val="00030607"/>
    <w:rsid w:val="0003214F"/>
    <w:rsid w:val="00035775"/>
    <w:rsid w:val="00036104"/>
    <w:rsid w:val="0003745D"/>
    <w:rsid w:val="000377C9"/>
    <w:rsid w:val="00041579"/>
    <w:rsid w:val="00041996"/>
    <w:rsid w:val="000437C9"/>
    <w:rsid w:val="00044375"/>
    <w:rsid w:val="0004786C"/>
    <w:rsid w:val="000478DD"/>
    <w:rsid w:val="00050E4A"/>
    <w:rsid w:val="00051275"/>
    <w:rsid w:val="00056992"/>
    <w:rsid w:val="00066557"/>
    <w:rsid w:val="0007577F"/>
    <w:rsid w:val="00075B85"/>
    <w:rsid w:val="000811A0"/>
    <w:rsid w:val="00081C25"/>
    <w:rsid w:val="00083119"/>
    <w:rsid w:val="000839CE"/>
    <w:rsid w:val="00086DCD"/>
    <w:rsid w:val="00090FDE"/>
    <w:rsid w:val="00092218"/>
    <w:rsid w:val="000935D5"/>
    <w:rsid w:val="00093F30"/>
    <w:rsid w:val="0009500C"/>
    <w:rsid w:val="000A4490"/>
    <w:rsid w:val="000A6A8B"/>
    <w:rsid w:val="000B6F4D"/>
    <w:rsid w:val="000C1FBB"/>
    <w:rsid w:val="000C24B0"/>
    <w:rsid w:val="000C2831"/>
    <w:rsid w:val="000D27AE"/>
    <w:rsid w:val="000D33D5"/>
    <w:rsid w:val="000E0369"/>
    <w:rsid w:val="000F1103"/>
    <w:rsid w:val="000F4DB1"/>
    <w:rsid w:val="000F6975"/>
    <w:rsid w:val="001072F6"/>
    <w:rsid w:val="00111F06"/>
    <w:rsid w:val="0011637A"/>
    <w:rsid w:val="00117E70"/>
    <w:rsid w:val="00117ED1"/>
    <w:rsid w:val="00124C12"/>
    <w:rsid w:val="0012602F"/>
    <w:rsid w:val="001269F5"/>
    <w:rsid w:val="00127D02"/>
    <w:rsid w:val="00130EFE"/>
    <w:rsid w:val="00131C79"/>
    <w:rsid w:val="00135F02"/>
    <w:rsid w:val="00140279"/>
    <w:rsid w:val="0014092F"/>
    <w:rsid w:val="0014281A"/>
    <w:rsid w:val="00144185"/>
    <w:rsid w:val="00153582"/>
    <w:rsid w:val="00157433"/>
    <w:rsid w:val="00167602"/>
    <w:rsid w:val="00167FC3"/>
    <w:rsid w:val="00174C14"/>
    <w:rsid w:val="00176168"/>
    <w:rsid w:val="00182A77"/>
    <w:rsid w:val="00184D48"/>
    <w:rsid w:val="0018570B"/>
    <w:rsid w:val="00193549"/>
    <w:rsid w:val="001A189B"/>
    <w:rsid w:val="001A2ACF"/>
    <w:rsid w:val="001A474A"/>
    <w:rsid w:val="001A680D"/>
    <w:rsid w:val="001A7FAB"/>
    <w:rsid w:val="001B49FF"/>
    <w:rsid w:val="001C29BE"/>
    <w:rsid w:val="001C561D"/>
    <w:rsid w:val="001D0107"/>
    <w:rsid w:val="001D3C77"/>
    <w:rsid w:val="001D728F"/>
    <w:rsid w:val="001E00BA"/>
    <w:rsid w:val="001E1510"/>
    <w:rsid w:val="001E461B"/>
    <w:rsid w:val="001E4837"/>
    <w:rsid w:val="001E565E"/>
    <w:rsid w:val="001F06DA"/>
    <w:rsid w:val="002054E3"/>
    <w:rsid w:val="00206B7A"/>
    <w:rsid w:val="00206F47"/>
    <w:rsid w:val="002112C1"/>
    <w:rsid w:val="002125EE"/>
    <w:rsid w:val="00220A59"/>
    <w:rsid w:val="00222E02"/>
    <w:rsid w:val="00224234"/>
    <w:rsid w:val="0022510C"/>
    <w:rsid w:val="0022650C"/>
    <w:rsid w:val="002278AD"/>
    <w:rsid w:val="00230F20"/>
    <w:rsid w:val="002321C7"/>
    <w:rsid w:val="00233A5F"/>
    <w:rsid w:val="002340E0"/>
    <w:rsid w:val="002360F5"/>
    <w:rsid w:val="0024139C"/>
    <w:rsid w:val="0024621A"/>
    <w:rsid w:val="00246D0B"/>
    <w:rsid w:val="002471EC"/>
    <w:rsid w:val="00255304"/>
    <w:rsid w:val="00262252"/>
    <w:rsid w:val="0026648B"/>
    <w:rsid w:val="00266E9E"/>
    <w:rsid w:val="00273F77"/>
    <w:rsid w:val="00275ECC"/>
    <w:rsid w:val="002763EE"/>
    <w:rsid w:val="00276D3D"/>
    <w:rsid w:val="00281245"/>
    <w:rsid w:val="002812B7"/>
    <w:rsid w:val="002837A6"/>
    <w:rsid w:val="002901AA"/>
    <w:rsid w:val="00293FC4"/>
    <w:rsid w:val="002A505C"/>
    <w:rsid w:val="002A61C0"/>
    <w:rsid w:val="002B3BE2"/>
    <w:rsid w:val="002B590E"/>
    <w:rsid w:val="002B5D3E"/>
    <w:rsid w:val="002B6BA5"/>
    <w:rsid w:val="002B7027"/>
    <w:rsid w:val="002C1599"/>
    <w:rsid w:val="002C48F1"/>
    <w:rsid w:val="002C677A"/>
    <w:rsid w:val="002D3EEA"/>
    <w:rsid w:val="002D6B06"/>
    <w:rsid w:val="002E1A55"/>
    <w:rsid w:val="002E1F73"/>
    <w:rsid w:val="002E37BE"/>
    <w:rsid w:val="002E5424"/>
    <w:rsid w:val="002F2215"/>
    <w:rsid w:val="002F7843"/>
    <w:rsid w:val="002F78F3"/>
    <w:rsid w:val="002F7B88"/>
    <w:rsid w:val="003019E9"/>
    <w:rsid w:val="00307F38"/>
    <w:rsid w:val="00312EBC"/>
    <w:rsid w:val="00320768"/>
    <w:rsid w:val="00320DB6"/>
    <w:rsid w:val="003214D8"/>
    <w:rsid w:val="00322AD9"/>
    <w:rsid w:val="00325966"/>
    <w:rsid w:val="00326BA6"/>
    <w:rsid w:val="00326DF9"/>
    <w:rsid w:val="00327A57"/>
    <w:rsid w:val="0033107A"/>
    <w:rsid w:val="00331248"/>
    <w:rsid w:val="00341F55"/>
    <w:rsid w:val="00346271"/>
    <w:rsid w:val="00346645"/>
    <w:rsid w:val="003508DE"/>
    <w:rsid w:val="0035526C"/>
    <w:rsid w:val="0036444B"/>
    <w:rsid w:val="00370020"/>
    <w:rsid w:val="00370859"/>
    <w:rsid w:val="003715D3"/>
    <w:rsid w:val="00372FD5"/>
    <w:rsid w:val="00373766"/>
    <w:rsid w:val="00374D6C"/>
    <w:rsid w:val="00377EFE"/>
    <w:rsid w:val="00381449"/>
    <w:rsid w:val="00382FB8"/>
    <w:rsid w:val="003856D9"/>
    <w:rsid w:val="0039089F"/>
    <w:rsid w:val="00391757"/>
    <w:rsid w:val="0039387A"/>
    <w:rsid w:val="00396602"/>
    <w:rsid w:val="003A1712"/>
    <w:rsid w:val="003A52AD"/>
    <w:rsid w:val="003A5E08"/>
    <w:rsid w:val="003A74D3"/>
    <w:rsid w:val="003A78BB"/>
    <w:rsid w:val="003A7E3D"/>
    <w:rsid w:val="003C28EC"/>
    <w:rsid w:val="003C3B2E"/>
    <w:rsid w:val="003C3F6A"/>
    <w:rsid w:val="003D07A5"/>
    <w:rsid w:val="003D1152"/>
    <w:rsid w:val="003E0A9C"/>
    <w:rsid w:val="003E3C05"/>
    <w:rsid w:val="003E4BB0"/>
    <w:rsid w:val="003F490D"/>
    <w:rsid w:val="00401A5F"/>
    <w:rsid w:val="004022A1"/>
    <w:rsid w:val="004044F2"/>
    <w:rsid w:val="0041168F"/>
    <w:rsid w:val="00412D91"/>
    <w:rsid w:val="004168F6"/>
    <w:rsid w:val="00420C05"/>
    <w:rsid w:val="00420CF0"/>
    <w:rsid w:val="00420E2B"/>
    <w:rsid w:val="0042414E"/>
    <w:rsid w:val="004324E4"/>
    <w:rsid w:val="00435B85"/>
    <w:rsid w:val="00440A91"/>
    <w:rsid w:val="00444AC8"/>
    <w:rsid w:val="004506E2"/>
    <w:rsid w:val="00454540"/>
    <w:rsid w:val="0045677C"/>
    <w:rsid w:val="00456F40"/>
    <w:rsid w:val="004630D1"/>
    <w:rsid w:val="00463EF5"/>
    <w:rsid w:val="00471485"/>
    <w:rsid w:val="0047334E"/>
    <w:rsid w:val="004746E7"/>
    <w:rsid w:val="004773F2"/>
    <w:rsid w:val="004776FF"/>
    <w:rsid w:val="004779AB"/>
    <w:rsid w:val="00481AF8"/>
    <w:rsid w:val="004874A6"/>
    <w:rsid w:val="00490559"/>
    <w:rsid w:val="0049124B"/>
    <w:rsid w:val="00495429"/>
    <w:rsid w:val="0049770C"/>
    <w:rsid w:val="0049772B"/>
    <w:rsid w:val="004A0501"/>
    <w:rsid w:val="004A3A57"/>
    <w:rsid w:val="004A5428"/>
    <w:rsid w:val="004A6BC4"/>
    <w:rsid w:val="004A77ED"/>
    <w:rsid w:val="004B21E9"/>
    <w:rsid w:val="004B58BA"/>
    <w:rsid w:val="004C102D"/>
    <w:rsid w:val="004C7AA5"/>
    <w:rsid w:val="004D4DAF"/>
    <w:rsid w:val="004D6734"/>
    <w:rsid w:val="004D6B3E"/>
    <w:rsid w:val="004D7680"/>
    <w:rsid w:val="004D7AD6"/>
    <w:rsid w:val="004E5E82"/>
    <w:rsid w:val="004E6041"/>
    <w:rsid w:val="004F5F1F"/>
    <w:rsid w:val="00503021"/>
    <w:rsid w:val="00503609"/>
    <w:rsid w:val="00512A43"/>
    <w:rsid w:val="0052190F"/>
    <w:rsid w:val="00525B1E"/>
    <w:rsid w:val="00526137"/>
    <w:rsid w:val="0053500D"/>
    <w:rsid w:val="00535171"/>
    <w:rsid w:val="00535AE5"/>
    <w:rsid w:val="00535E8C"/>
    <w:rsid w:val="00541CC1"/>
    <w:rsid w:val="0054438A"/>
    <w:rsid w:val="005469BD"/>
    <w:rsid w:val="005475A5"/>
    <w:rsid w:val="00550281"/>
    <w:rsid w:val="005505AA"/>
    <w:rsid w:val="00552FD1"/>
    <w:rsid w:val="00564C28"/>
    <w:rsid w:val="00571AD3"/>
    <w:rsid w:val="00573341"/>
    <w:rsid w:val="00574710"/>
    <w:rsid w:val="00575956"/>
    <w:rsid w:val="00582842"/>
    <w:rsid w:val="00584807"/>
    <w:rsid w:val="005966C4"/>
    <w:rsid w:val="005A474C"/>
    <w:rsid w:val="005A4C0B"/>
    <w:rsid w:val="005A4C6C"/>
    <w:rsid w:val="005A5EDF"/>
    <w:rsid w:val="005A70F3"/>
    <w:rsid w:val="005A78DD"/>
    <w:rsid w:val="005B0288"/>
    <w:rsid w:val="005B2B7D"/>
    <w:rsid w:val="005B5D24"/>
    <w:rsid w:val="005B733C"/>
    <w:rsid w:val="005C7335"/>
    <w:rsid w:val="005C76A5"/>
    <w:rsid w:val="005D2F8A"/>
    <w:rsid w:val="005D368C"/>
    <w:rsid w:val="005D36F4"/>
    <w:rsid w:val="005E48D5"/>
    <w:rsid w:val="005E6D7B"/>
    <w:rsid w:val="005F10AF"/>
    <w:rsid w:val="005F290F"/>
    <w:rsid w:val="005F2A7B"/>
    <w:rsid w:val="005F5A4B"/>
    <w:rsid w:val="006049E7"/>
    <w:rsid w:val="00605161"/>
    <w:rsid w:val="00614506"/>
    <w:rsid w:val="006165A0"/>
    <w:rsid w:val="0061769A"/>
    <w:rsid w:val="00620E5F"/>
    <w:rsid w:val="0062742B"/>
    <w:rsid w:val="00635113"/>
    <w:rsid w:val="006355A1"/>
    <w:rsid w:val="006362A4"/>
    <w:rsid w:val="00637301"/>
    <w:rsid w:val="006417A8"/>
    <w:rsid w:val="00642DF7"/>
    <w:rsid w:val="0064424E"/>
    <w:rsid w:val="00644DAC"/>
    <w:rsid w:val="006472FC"/>
    <w:rsid w:val="00655DE5"/>
    <w:rsid w:val="00661057"/>
    <w:rsid w:val="00663565"/>
    <w:rsid w:val="00663AA8"/>
    <w:rsid w:val="006663D1"/>
    <w:rsid w:val="006671DD"/>
    <w:rsid w:val="00671B68"/>
    <w:rsid w:val="00672D66"/>
    <w:rsid w:val="00676D17"/>
    <w:rsid w:val="006810FA"/>
    <w:rsid w:val="006811AC"/>
    <w:rsid w:val="006816CD"/>
    <w:rsid w:val="00682BFE"/>
    <w:rsid w:val="00693E2B"/>
    <w:rsid w:val="00694CCE"/>
    <w:rsid w:val="006967DF"/>
    <w:rsid w:val="0069746F"/>
    <w:rsid w:val="006A537C"/>
    <w:rsid w:val="006C0875"/>
    <w:rsid w:val="006C2D44"/>
    <w:rsid w:val="006C3851"/>
    <w:rsid w:val="006C3ADC"/>
    <w:rsid w:val="006C5D6E"/>
    <w:rsid w:val="006C5EB5"/>
    <w:rsid w:val="006D276E"/>
    <w:rsid w:val="006D2C89"/>
    <w:rsid w:val="006D3F2E"/>
    <w:rsid w:val="006D4E57"/>
    <w:rsid w:val="006E4CAA"/>
    <w:rsid w:val="006F3651"/>
    <w:rsid w:val="006F4CE6"/>
    <w:rsid w:val="006F7EC3"/>
    <w:rsid w:val="00700217"/>
    <w:rsid w:val="007010B1"/>
    <w:rsid w:val="00710506"/>
    <w:rsid w:val="00714A04"/>
    <w:rsid w:val="007166AB"/>
    <w:rsid w:val="00716B5F"/>
    <w:rsid w:val="00717D85"/>
    <w:rsid w:val="0072604A"/>
    <w:rsid w:val="00734973"/>
    <w:rsid w:val="00740AA2"/>
    <w:rsid w:val="0074129E"/>
    <w:rsid w:val="00741324"/>
    <w:rsid w:val="00741E6D"/>
    <w:rsid w:val="00741FFB"/>
    <w:rsid w:val="00743B8E"/>
    <w:rsid w:val="007441A9"/>
    <w:rsid w:val="007465BB"/>
    <w:rsid w:val="00750F45"/>
    <w:rsid w:val="007517CF"/>
    <w:rsid w:val="00753666"/>
    <w:rsid w:val="00766639"/>
    <w:rsid w:val="00767024"/>
    <w:rsid w:val="0077029A"/>
    <w:rsid w:val="007761D3"/>
    <w:rsid w:val="007778D0"/>
    <w:rsid w:val="00780D63"/>
    <w:rsid w:val="00781CD6"/>
    <w:rsid w:val="007837DD"/>
    <w:rsid w:val="00783891"/>
    <w:rsid w:val="00787529"/>
    <w:rsid w:val="00790587"/>
    <w:rsid w:val="0079460C"/>
    <w:rsid w:val="0079468C"/>
    <w:rsid w:val="00796F39"/>
    <w:rsid w:val="007A1512"/>
    <w:rsid w:val="007A39E7"/>
    <w:rsid w:val="007A3D96"/>
    <w:rsid w:val="007A425B"/>
    <w:rsid w:val="007A7D98"/>
    <w:rsid w:val="007B1D91"/>
    <w:rsid w:val="007B392C"/>
    <w:rsid w:val="007B7480"/>
    <w:rsid w:val="007C1D67"/>
    <w:rsid w:val="007C1DD0"/>
    <w:rsid w:val="007C1DF4"/>
    <w:rsid w:val="007C34E7"/>
    <w:rsid w:val="007C377E"/>
    <w:rsid w:val="007C3CAF"/>
    <w:rsid w:val="007D137D"/>
    <w:rsid w:val="007D5261"/>
    <w:rsid w:val="007D7BE7"/>
    <w:rsid w:val="007E3813"/>
    <w:rsid w:val="007E5714"/>
    <w:rsid w:val="007E5EBC"/>
    <w:rsid w:val="007F3C4E"/>
    <w:rsid w:val="007F7131"/>
    <w:rsid w:val="0080429C"/>
    <w:rsid w:val="00805125"/>
    <w:rsid w:val="008130D4"/>
    <w:rsid w:val="0081567C"/>
    <w:rsid w:val="00815BB2"/>
    <w:rsid w:val="00816E00"/>
    <w:rsid w:val="00817C15"/>
    <w:rsid w:val="008200EA"/>
    <w:rsid w:val="00821690"/>
    <w:rsid w:val="00822964"/>
    <w:rsid w:val="008243F1"/>
    <w:rsid w:val="00827046"/>
    <w:rsid w:val="008304D5"/>
    <w:rsid w:val="00834152"/>
    <w:rsid w:val="008367D9"/>
    <w:rsid w:val="00837F31"/>
    <w:rsid w:val="008400AA"/>
    <w:rsid w:val="008453C0"/>
    <w:rsid w:val="00846EB6"/>
    <w:rsid w:val="00846ECB"/>
    <w:rsid w:val="00851E0C"/>
    <w:rsid w:val="008609DC"/>
    <w:rsid w:val="0086186B"/>
    <w:rsid w:val="00862827"/>
    <w:rsid w:val="008658F9"/>
    <w:rsid w:val="00865BD9"/>
    <w:rsid w:val="00866D6F"/>
    <w:rsid w:val="00871943"/>
    <w:rsid w:val="00871BEF"/>
    <w:rsid w:val="0087503A"/>
    <w:rsid w:val="0088055B"/>
    <w:rsid w:val="00882AF2"/>
    <w:rsid w:val="008877C6"/>
    <w:rsid w:val="0089290E"/>
    <w:rsid w:val="00892ED8"/>
    <w:rsid w:val="008937B1"/>
    <w:rsid w:val="00895970"/>
    <w:rsid w:val="00896370"/>
    <w:rsid w:val="008A22EA"/>
    <w:rsid w:val="008A41D5"/>
    <w:rsid w:val="008A560C"/>
    <w:rsid w:val="008B236F"/>
    <w:rsid w:val="008B5774"/>
    <w:rsid w:val="008B6F39"/>
    <w:rsid w:val="008B7B79"/>
    <w:rsid w:val="008C0A62"/>
    <w:rsid w:val="008C3DE9"/>
    <w:rsid w:val="008C40B2"/>
    <w:rsid w:val="008C58FF"/>
    <w:rsid w:val="008D2354"/>
    <w:rsid w:val="008E130C"/>
    <w:rsid w:val="008E1999"/>
    <w:rsid w:val="008F0558"/>
    <w:rsid w:val="008F1D63"/>
    <w:rsid w:val="008F1F57"/>
    <w:rsid w:val="008F7E0C"/>
    <w:rsid w:val="00900FE1"/>
    <w:rsid w:val="00902AD7"/>
    <w:rsid w:val="00902B65"/>
    <w:rsid w:val="009035E8"/>
    <w:rsid w:val="00904D5B"/>
    <w:rsid w:val="00904F51"/>
    <w:rsid w:val="00907D37"/>
    <w:rsid w:val="00911A42"/>
    <w:rsid w:val="009200DD"/>
    <w:rsid w:val="00921ED1"/>
    <w:rsid w:val="00933191"/>
    <w:rsid w:val="0093682B"/>
    <w:rsid w:val="00943425"/>
    <w:rsid w:val="0095193E"/>
    <w:rsid w:val="00967D12"/>
    <w:rsid w:val="00970DA2"/>
    <w:rsid w:val="00970F86"/>
    <w:rsid w:val="00973BC9"/>
    <w:rsid w:val="00977812"/>
    <w:rsid w:val="009856E8"/>
    <w:rsid w:val="00986E65"/>
    <w:rsid w:val="00986FD2"/>
    <w:rsid w:val="00992510"/>
    <w:rsid w:val="00994FF3"/>
    <w:rsid w:val="00996384"/>
    <w:rsid w:val="0099785B"/>
    <w:rsid w:val="00997BE3"/>
    <w:rsid w:val="009A528A"/>
    <w:rsid w:val="009A58AC"/>
    <w:rsid w:val="009A6874"/>
    <w:rsid w:val="009B008F"/>
    <w:rsid w:val="009B030A"/>
    <w:rsid w:val="009B789C"/>
    <w:rsid w:val="009C25D7"/>
    <w:rsid w:val="009C521C"/>
    <w:rsid w:val="009C6A3D"/>
    <w:rsid w:val="009D37D4"/>
    <w:rsid w:val="009D7A5E"/>
    <w:rsid w:val="009E1EF7"/>
    <w:rsid w:val="009E49E7"/>
    <w:rsid w:val="009E6E21"/>
    <w:rsid w:val="009F030D"/>
    <w:rsid w:val="009F29F3"/>
    <w:rsid w:val="009F63D6"/>
    <w:rsid w:val="00A02BE5"/>
    <w:rsid w:val="00A02F4A"/>
    <w:rsid w:val="00A0411E"/>
    <w:rsid w:val="00A11799"/>
    <w:rsid w:val="00A14C21"/>
    <w:rsid w:val="00A1603F"/>
    <w:rsid w:val="00A1786E"/>
    <w:rsid w:val="00A2105D"/>
    <w:rsid w:val="00A25114"/>
    <w:rsid w:val="00A25B19"/>
    <w:rsid w:val="00A27A0A"/>
    <w:rsid w:val="00A3328E"/>
    <w:rsid w:val="00A34C7F"/>
    <w:rsid w:val="00A3592D"/>
    <w:rsid w:val="00A35BF6"/>
    <w:rsid w:val="00A35E78"/>
    <w:rsid w:val="00A40943"/>
    <w:rsid w:val="00A413F4"/>
    <w:rsid w:val="00A423D2"/>
    <w:rsid w:val="00A42C3B"/>
    <w:rsid w:val="00A501DD"/>
    <w:rsid w:val="00A5098A"/>
    <w:rsid w:val="00A52FD1"/>
    <w:rsid w:val="00A573EF"/>
    <w:rsid w:val="00A6254E"/>
    <w:rsid w:val="00A6541D"/>
    <w:rsid w:val="00A65F9E"/>
    <w:rsid w:val="00A66859"/>
    <w:rsid w:val="00A672BB"/>
    <w:rsid w:val="00A7219C"/>
    <w:rsid w:val="00A72A14"/>
    <w:rsid w:val="00A742EC"/>
    <w:rsid w:val="00A7661A"/>
    <w:rsid w:val="00A7715C"/>
    <w:rsid w:val="00A80D3E"/>
    <w:rsid w:val="00A86178"/>
    <w:rsid w:val="00A90A5F"/>
    <w:rsid w:val="00A92130"/>
    <w:rsid w:val="00A94DFC"/>
    <w:rsid w:val="00A9667E"/>
    <w:rsid w:val="00A97887"/>
    <w:rsid w:val="00AA0B60"/>
    <w:rsid w:val="00AA168F"/>
    <w:rsid w:val="00AA24EC"/>
    <w:rsid w:val="00AA4BD1"/>
    <w:rsid w:val="00AA69AB"/>
    <w:rsid w:val="00AA6D13"/>
    <w:rsid w:val="00AA7A95"/>
    <w:rsid w:val="00AB57F1"/>
    <w:rsid w:val="00AB6A51"/>
    <w:rsid w:val="00AB7224"/>
    <w:rsid w:val="00AB7B10"/>
    <w:rsid w:val="00AC2EA6"/>
    <w:rsid w:val="00AD150B"/>
    <w:rsid w:val="00AE1D65"/>
    <w:rsid w:val="00AE4186"/>
    <w:rsid w:val="00AE527F"/>
    <w:rsid w:val="00AF46FA"/>
    <w:rsid w:val="00AF470E"/>
    <w:rsid w:val="00AF4F16"/>
    <w:rsid w:val="00B00037"/>
    <w:rsid w:val="00B01F10"/>
    <w:rsid w:val="00B17058"/>
    <w:rsid w:val="00B211A8"/>
    <w:rsid w:val="00B21C8C"/>
    <w:rsid w:val="00B228EB"/>
    <w:rsid w:val="00B22B9E"/>
    <w:rsid w:val="00B246BE"/>
    <w:rsid w:val="00B24F28"/>
    <w:rsid w:val="00B31988"/>
    <w:rsid w:val="00B354D4"/>
    <w:rsid w:val="00B360C3"/>
    <w:rsid w:val="00B405AF"/>
    <w:rsid w:val="00B40A4E"/>
    <w:rsid w:val="00B46DE4"/>
    <w:rsid w:val="00B51B14"/>
    <w:rsid w:val="00B63AF8"/>
    <w:rsid w:val="00B64EB7"/>
    <w:rsid w:val="00B655E2"/>
    <w:rsid w:val="00B720F0"/>
    <w:rsid w:val="00B73DD0"/>
    <w:rsid w:val="00B761BC"/>
    <w:rsid w:val="00B8081B"/>
    <w:rsid w:val="00B845B5"/>
    <w:rsid w:val="00B84694"/>
    <w:rsid w:val="00B85CF4"/>
    <w:rsid w:val="00B974DF"/>
    <w:rsid w:val="00BA085F"/>
    <w:rsid w:val="00BA4346"/>
    <w:rsid w:val="00BA4BC4"/>
    <w:rsid w:val="00BA52DF"/>
    <w:rsid w:val="00BB21D3"/>
    <w:rsid w:val="00BB3024"/>
    <w:rsid w:val="00BB4498"/>
    <w:rsid w:val="00BB5846"/>
    <w:rsid w:val="00BB6A06"/>
    <w:rsid w:val="00BC674A"/>
    <w:rsid w:val="00BC7347"/>
    <w:rsid w:val="00BD1FA5"/>
    <w:rsid w:val="00BD34B1"/>
    <w:rsid w:val="00BD4543"/>
    <w:rsid w:val="00BE2208"/>
    <w:rsid w:val="00BE2CA8"/>
    <w:rsid w:val="00BE58D9"/>
    <w:rsid w:val="00BF1B98"/>
    <w:rsid w:val="00BF2C04"/>
    <w:rsid w:val="00BF32E5"/>
    <w:rsid w:val="00C04371"/>
    <w:rsid w:val="00C04B19"/>
    <w:rsid w:val="00C06BBA"/>
    <w:rsid w:val="00C07A60"/>
    <w:rsid w:val="00C11EC9"/>
    <w:rsid w:val="00C1286F"/>
    <w:rsid w:val="00C14B2D"/>
    <w:rsid w:val="00C17BAD"/>
    <w:rsid w:val="00C21327"/>
    <w:rsid w:val="00C231C1"/>
    <w:rsid w:val="00C2386B"/>
    <w:rsid w:val="00C23FBC"/>
    <w:rsid w:val="00C241C7"/>
    <w:rsid w:val="00C25677"/>
    <w:rsid w:val="00C25ADD"/>
    <w:rsid w:val="00C276C8"/>
    <w:rsid w:val="00C27E31"/>
    <w:rsid w:val="00C32487"/>
    <w:rsid w:val="00C32BDC"/>
    <w:rsid w:val="00C36298"/>
    <w:rsid w:val="00C4100C"/>
    <w:rsid w:val="00C41AEE"/>
    <w:rsid w:val="00C41E92"/>
    <w:rsid w:val="00C42E53"/>
    <w:rsid w:val="00C506AA"/>
    <w:rsid w:val="00C53373"/>
    <w:rsid w:val="00C57533"/>
    <w:rsid w:val="00C60B01"/>
    <w:rsid w:val="00C60D84"/>
    <w:rsid w:val="00C61B5D"/>
    <w:rsid w:val="00C63088"/>
    <w:rsid w:val="00C6321A"/>
    <w:rsid w:val="00C80C29"/>
    <w:rsid w:val="00C81B72"/>
    <w:rsid w:val="00C837D3"/>
    <w:rsid w:val="00C87FF0"/>
    <w:rsid w:val="00C9076A"/>
    <w:rsid w:val="00C9680F"/>
    <w:rsid w:val="00C96A0D"/>
    <w:rsid w:val="00CA223B"/>
    <w:rsid w:val="00CA5D6F"/>
    <w:rsid w:val="00CB14FC"/>
    <w:rsid w:val="00CB49E0"/>
    <w:rsid w:val="00CB6ECB"/>
    <w:rsid w:val="00CC3C1B"/>
    <w:rsid w:val="00CD1827"/>
    <w:rsid w:val="00CD233F"/>
    <w:rsid w:val="00CD349C"/>
    <w:rsid w:val="00CD5961"/>
    <w:rsid w:val="00CD7BB0"/>
    <w:rsid w:val="00CE40D6"/>
    <w:rsid w:val="00CF0942"/>
    <w:rsid w:val="00CF2643"/>
    <w:rsid w:val="00CF3240"/>
    <w:rsid w:val="00CF3623"/>
    <w:rsid w:val="00CF3964"/>
    <w:rsid w:val="00CF7ACC"/>
    <w:rsid w:val="00D0018B"/>
    <w:rsid w:val="00D0114C"/>
    <w:rsid w:val="00D04815"/>
    <w:rsid w:val="00D04B60"/>
    <w:rsid w:val="00D0779D"/>
    <w:rsid w:val="00D10314"/>
    <w:rsid w:val="00D106C5"/>
    <w:rsid w:val="00D14E9D"/>
    <w:rsid w:val="00D200CE"/>
    <w:rsid w:val="00D2046F"/>
    <w:rsid w:val="00D209BD"/>
    <w:rsid w:val="00D20FE0"/>
    <w:rsid w:val="00D23FAD"/>
    <w:rsid w:val="00D304FA"/>
    <w:rsid w:val="00D31264"/>
    <w:rsid w:val="00D32390"/>
    <w:rsid w:val="00D341A3"/>
    <w:rsid w:val="00D34DEB"/>
    <w:rsid w:val="00D409F0"/>
    <w:rsid w:val="00D42E50"/>
    <w:rsid w:val="00D44A32"/>
    <w:rsid w:val="00D53FDF"/>
    <w:rsid w:val="00D54965"/>
    <w:rsid w:val="00D5776F"/>
    <w:rsid w:val="00D7027F"/>
    <w:rsid w:val="00D706DE"/>
    <w:rsid w:val="00D75523"/>
    <w:rsid w:val="00D75925"/>
    <w:rsid w:val="00D76ACB"/>
    <w:rsid w:val="00D774DB"/>
    <w:rsid w:val="00D8366F"/>
    <w:rsid w:val="00D83AB9"/>
    <w:rsid w:val="00D92A20"/>
    <w:rsid w:val="00DA7E1F"/>
    <w:rsid w:val="00DB07D7"/>
    <w:rsid w:val="00DB0B98"/>
    <w:rsid w:val="00DB0DAA"/>
    <w:rsid w:val="00DB1FBF"/>
    <w:rsid w:val="00DB2E52"/>
    <w:rsid w:val="00DB3556"/>
    <w:rsid w:val="00DC00F3"/>
    <w:rsid w:val="00DC20BA"/>
    <w:rsid w:val="00DC2704"/>
    <w:rsid w:val="00DD0D2F"/>
    <w:rsid w:val="00DD3B59"/>
    <w:rsid w:val="00DD4DBE"/>
    <w:rsid w:val="00DD60C1"/>
    <w:rsid w:val="00DE3688"/>
    <w:rsid w:val="00DF060C"/>
    <w:rsid w:val="00DF726F"/>
    <w:rsid w:val="00E0087A"/>
    <w:rsid w:val="00E00A51"/>
    <w:rsid w:val="00E0528C"/>
    <w:rsid w:val="00E07F75"/>
    <w:rsid w:val="00E07FE6"/>
    <w:rsid w:val="00E129CA"/>
    <w:rsid w:val="00E2132E"/>
    <w:rsid w:val="00E25282"/>
    <w:rsid w:val="00E25F68"/>
    <w:rsid w:val="00E30823"/>
    <w:rsid w:val="00E30BF4"/>
    <w:rsid w:val="00E313AB"/>
    <w:rsid w:val="00E3599B"/>
    <w:rsid w:val="00E42CA7"/>
    <w:rsid w:val="00E46C36"/>
    <w:rsid w:val="00E47A47"/>
    <w:rsid w:val="00E52925"/>
    <w:rsid w:val="00E572B0"/>
    <w:rsid w:val="00E629C6"/>
    <w:rsid w:val="00E642AA"/>
    <w:rsid w:val="00E758D1"/>
    <w:rsid w:val="00E774CC"/>
    <w:rsid w:val="00E774F3"/>
    <w:rsid w:val="00E777A8"/>
    <w:rsid w:val="00E809A7"/>
    <w:rsid w:val="00E8107C"/>
    <w:rsid w:val="00E85839"/>
    <w:rsid w:val="00E90D7C"/>
    <w:rsid w:val="00E92003"/>
    <w:rsid w:val="00E9310A"/>
    <w:rsid w:val="00E947C9"/>
    <w:rsid w:val="00EA0970"/>
    <w:rsid w:val="00EA678B"/>
    <w:rsid w:val="00EB03F9"/>
    <w:rsid w:val="00EB1103"/>
    <w:rsid w:val="00EB1162"/>
    <w:rsid w:val="00EB159D"/>
    <w:rsid w:val="00EB3C32"/>
    <w:rsid w:val="00EB57A7"/>
    <w:rsid w:val="00EB5967"/>
    <w:rsid w:val="00EB7078"/>
    <w:rsid w:val="00EC07C3"/>
    <w:rsid w:val="00EC08A8"/>
    <w:rsid w:val="00EC1383"/>
    <w:rsid w:val="00EC6EEB"/>
    <w:rsid w:val="00ED2644"/>
    <w:rsid w:val="00ED28EC"/>
    <w:rsid w:val="00ED4D58"/>
    <w:rsid w:val="00EE2FC7"/>
    <w:rsid w:val="00EE398B"/>
    <w:rsid w:val="00EE4101"/>
    <w:rsid w:val="00EE5906"/>
    <w:rsid w:val="00EF06F1"/>
    <w:rsid w:val="00EF2405"/>
    <w:rsid w:val="00EF74A6"/>
    <w:rsid w:val="00F03D51"/>
    <w:rsid w:val="00F03EAA"/>
    <w:rsid w:val="00F06386"/>
    <w:rsid w:val="00F07E81"/>
    <w:rsid w:val="00F10D5C"/>
    <w:rsid w:val="00F12D21"/>
    <w:rsid w:val="00F13A2C"/>
    <w:rsid w:val="00F13B4A"/>
    <w:rsid w:val="00F15C27"/>
    <w:rsid w:val="00F16DA3"/>
    <w:rsid w:val="00F17DDD"/>
    <w:rsid w:val="00F23EDE"/>
    <w:rsid w:val="00F272F4"/>
    <w:rsid w:val="00F320E1"/>
    <w:rsid w:val="00F35A59"/>
    <w:rsid w:val="00F35A60"/>
    <w:rsid w:val="00F4016C"/>
    <w:rsid w:val="00F43338"/>
    <w:rsid w:val="00F43D49"/>
    <w:rsid w:val="00F43DCC"/>
    <w:rsid w:val="00F45A86"/>
    <w:rsid w:val="00F45D9C"/>
    <w:rsid w:val="00F526C2"/>
    <w:rsid w:val="00F52C32"/>
    <w:rsid w:val="00F546D1"/>
    <w:rsid w:val="00F60F02"/>
    <w:rsid w:val="00F67327"/>
    <w:rsid w:val="00F700CB"/>
    <w:rsid w:val="00F73B93"/>
    <w:rsid w:val="00F75A9A"/>
    <w:rsid w:val="00F76D82"/>
    <w:rsid w:val="00F77830"/>
    <w:rsid w:val="00F77F2C"/>
    <w:rsid w:val="00F803A7"/>
    <w:rsid w:val="00F85A33"/>
    <w:rsid w:val="00FA4B00"/>
    <w:rsid w:val="00FA686B"/>
    <w:rsid w:val="00FA6C1E"/>
    <w:rsid w:val="00FB6BA7"/>
    <w:rsid w:val="00FC0883"/>
    <w:rsid w:val="00FC2097"/>
    <w:rsid w:val="00FC2688"/>
    <w:rsid w:val="00FC2A26"/>
    <w:rsid w:val="00FC4235"/>
    <w:rsid w:val="00FC6DCC"/>
    <w:rsid w:val="00FD0297"/>
    <w:rsid w:val="00FD139A"/>
    <w:rsid w:val="00FD1F9E"/>
    <w:rsid w:val="00FD5FC9"/>
    <w:rsid w:val="00FD654C"/>
    <w:rsid w:val="00FD690E"/>
    <w:rsid w:val="00FD7CCB"/>
    <w:rsid w:val="00FF1FC3"/>
    <w:rsid w:val="00FF24C4"/>
    <w:rsid w:val="00FF26CF"/>
    <w:rsid w:val="00FF4268"/>
    <w:rsid w:val="00FF4A6C"/>
    <w:rsid w:val="00FF6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191077"/>
  <w15:docId w15:val="{7F5F5A15-A9D7-4A09-9D92-C08C4F9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24E"/>
    <w:rPr>
      <w:sz w:val="24"/>
      <w:szCs w:val="24"/>
    </w:rPr>
  </w:style>
  <w:style w:type="paragraph" w:styleId="Kop1">
    <w:name w:val="heading 1"/>
    <w:basedOn w:val="Standaard"/>
    <w:next w:val="Standaard"/>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link w:val="Kop6Char"/>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7D7BE7"/>
    <w:pPr>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7D7BE7"/>
    <w:rPr>
      <w:sz w:val="16"/>
      <w:szCs w:val="16"/>
    </w:rPr>
  </w:style>
  <w:style w:type="paragraph" w:styleId="Tekstopmerking">
    <w:name w:val="annotation text"/>
    <w:basedOn w:val="Standaard"/>
    <w:link w:val="TekstopmerkingChar"/>
    <w:uiPriority w:val="99"/>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8130D4"/>
    <w:pPr>
      <w:tabs>
        <w:tab w:val="left" w:pos="1320"/>
        <w:tab w:val="right" w:leader="dot" w:pos="9062"/>
      </w:tabs>
      <w:ind w:left="480"/>
    </w:pPr>
    <w:rPr>
      <w:rFonts w:ascii="Arial" w:hAnsi="Arial" w:cs="Arial"/>
      <w:noProof/>
      <w:sz w:val="22"/>
    </w:r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character" w:customStyle="1" w:styleId="TekstopmerkingChar">
    <w:name w:val="Tekst opmerking Char"/>
    <w:link w:val="Tekstopmerking"/>
    <w:uiPriority w:val="99"/>
    <w:semiHidden/>
    <w:rsid w:val="00672D66"/>
  </w:style>
  <w:style w:type="paragraph" w:styleId="Lijstalinea">
    <w:name w:val="List Paragraph"/>
    <w:basedOn w:val="Standaard"/>
    <w:uiPriority w:val="34"/>
    <w:qFormat/>
    <w:rsid w:val="00672D66"/>
    <w:pPr>
      <w:spacing w:line="259" w:lineRule="auto"/>
      <w:ind w:left="720"/>
      <w:contextualSpacing/>
    </w:pPr>
    <w:rPr>
      <w:rFonts w:ascii="Calibri" w:eastAsia="Calibri" w:hAnsi="Calibri"/>
      <w:sz w:val="22"/>
      <w:szCs w:val="22"/>
      <w:lang w:eastAsia="en-US"/>
    </w:rPr>
  </w:style>
  <w:style w:type="paragraph" w:customStyle="1" w:styleId="Opsommingmetzwartblokjeniveau1">
    <w:name w:val="Opsomming met zwart blokje niveau 1"/>
    <w:basedOn w:val="Standaard"/>
    <w:link w:val="Opsommingmetzwartblokjeniveau1Char"/>
    <w:qFormat/>
    <w:rsid w:val="00672D66"/>
    <w:pPr>
      <w:numPr>
        <w:numId w:val="4"/>
      </w:numPr>
      <w:tabs>
        <w:tab w:val="clear" w:pos="720"/>
      </w:tabs>
      <w:ind w:left="284" w:hanging="284"/>
    </w:pPr>
    <w:rPr>
      <w:rFonts w:ascii="Arial" w:hAnsi="Arial"/>
      <w:sz w:val="20"/>
      <w:szCs w:val="20"/>
      <w:lang w:val="x-none" w:eastAsia="x-none"/>
    </w:rPr>
  </w:style>
  <w:style w:type="character" w:customStyle="1" w:styleId="Opsommingmetzwartblokjeniveau1Char">
    <w:name w:val="Opsomming met zwart blokje niveau 1 Char"/>
    <w:link w:val="Opsommingmetzwartblokjeniveau1"/>
    <w:rsid w:val="00672D66"/>
    <w:rPr>
      <w:rFonts w:ascii="Arial" w:hAnsi="Arial"/>
      <w:lang w:val="x-none" w:eastAsia="x-none"/>
    </w:rPr>
  </w:style>
  <w:style w:type="character" w:customStyle="1" w:styleId="VoetnoottekstChar">
    <w:name w:val="Voetnoottekst Char"/>
    <w:link w:val="Voetnoottekst"/>
    <w:semiHidden/>
    <w:rsid w:val="00672D66"/>
  </w:style>
  <w:style w:type="character" w:customStyle="1" w:styleId="GeenafstandChar">
    <w:name w:val="Geen afstand Char"/>
    <w:link w:val="Geenafstand"/>
    <w:uiPriority w:val="99"/>
    <w:rsid w:val="00672D66"/>
    <w:rPr>
      <w:sz w:val="24"/>
      <w:szCs w:val="24"/>
    </w:rPr>
  </w:style>
  <w:style w:type="character" w:customStyle="1" w:styleId="Kop6Char">
    <w:name w:val="Kop 6 Char"/>
    <w:basedOn w:val="Standaardalinea-lettertype"/>
    <w:link w:val="Kop6"/>
    <w:rsid w:val="00A7661A"/>
    <w:rPr>
      <w:b/>
      <w:bCs/>
      <w:sz w:val="22"/>
      <w:szCs w:val="22"/>
    </w:rPr>
  </w:style>
  <w:style w:type="character" w:customStyle="1" w:styleId="Onopgelostemelding1">
    <w:name w:val="Onopgeloste melding1"/>
    <w:basedOn w:val="Standaardalinea-lettertype"/>
    <w:uiPriority w:val="99"/>
    <w:semiHidden/>
    <w:unhideWhenUsed/>
    <w:rsid w:val="00A413F4"/>
    <w:rPr>
      <w:color w:val="808080"/>
      <w:shd w:val="clear" w:color="auto" w:fill="E6E6E6"/>
    </w:rPr>
  </w:style>
  <w:style w:type="character" w:styleId="GevolgdeHyperlink">
    <w:name w:val="FollowedHyperlink"/>
    <w:basedOn w:val="Standaardalinea-lettertype"/>
    <w:rsid w:val="002812B7"/>
    <w:rPr>
      <w:color w:val="954F72" w:themeColor="followedHyperlink"/>
      <w:u w:val="single"/>
    </w:rPr>
  </w:style>
  <w:style w:type="character" w:customStyle="1" w:styleId="Onopgelostemelding2">
    <w:name w:val="Onopgeloste melding2"/>
    <w:basedOn w:val="Standaardalinea-lettertype"/>
    <w:uiPriority w:val="99"/>
    <w:semiHidden/>
    <w:unhideWhenUsed/>
    <w:rsid w:val="00A80D3E"/>
    <w:rPr>
      <w:color w:val="808080"/>
      <w:shd w:val="clear" w:color="auto" w:fill="E6E6E6"/>
    </w:rPr>
  </w:style>
  <w:style w:type="numbering" w:customStyle="1" w:styleId="Geenlijst1">
    <w:name w:val="Geen lijst1"/>
    <w:next w:val="Geenlijst"/>
    <w:uiPriority w:val="99"/>
    <w:semiHidden/>
    <w:unhideWhenUsed/>
    <w:rsid w:val="00322AD9"/>
  </w:style>
  <w:style w:type="character" w:customStyle="1" w:styleId="Kop2Char">
    <w:name w:val="Kop 2 Char"/>
    <w:basedOn w:val="Standaardalinea-lettertype"/>
    <w:link w:val="Kop2"/>
    <w:rsid w:val="00322AD9"/>
    <w:rPr>
      <w:rFonts w:ascii="Arial" w:hAnsi="Arial"/>
      <w:b/>
      <w:iCs/>
      <w:sz w:val="24"/>
      <w:szCs w:val="22"/>
    </w:rPr>
  </w:style>
  <w:style w:type="character" w:customStyle="1" w:styleId="Onopgelostemelding3">
    <w:name w:val="Onopgeloste melding3"/>
    <w:basedOn w:val="Standaardalinea-lettertype"/>
    <w:uiPriority w:val="99"/>
    <w:semiHidden/>
    <w:unhideWhenUsed/>
    <w:rsid w:val="00322A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3404333">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6434358">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79999847">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822098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70056446">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873581">
      <w:bodyDiv w:val="1"/>
      <w:marLeft w:val="0"/>
      <w:marRight w:val="0"/>
      <w:marTop w:val="0"/>
      <w:marBottom w:val="0"/>
      <w:divBdr>
        <w:top w:val="none" w:sz="0" w:space="0" w:color="auto"/>
        <w:left w:val="none" w:sz="0" w:space="0" w:color="auto"/>
        <w:bottom w:val="none" w:sz="0" w:space="0" w:color="auto"/>
        <w:right w:val="none" w:sz="0" w:space="0" w:color="auto"/>
      </w:divBdr>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58969652">
      <w:bodyDiv w:val="1"/>
      <w:marLeft w:val="0"/>
      <w:marRight w:val="0"/>
      <w:marTop w:val="0"/>
      <w:marBottom w:val="0"/>
      <w:divBdr>
        <w:top w:val="none" w:sz="0" w:space="0" w:color="auto"/>
        <w:left w:val="none" w:sz="0" w:space="0" w:color="auto"/>
        <w:bottom w:val="none" w:sz="0" w:space="0" w:color="auto"/>
        <w:right w:val="none" w:sz="0" w:space="0" w:color="auto"/>
      </w:divBdr>
    </w:div>
    <w:div w:id="70225012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820193804">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181314559">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07713779">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29020750">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80167891">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57151693">
      <w:bodyDiv w:val="1"/>
      <w:marLeft w:val="0"/>
      <w:marRight w:val="0"/>
      <w:marTop w:val="0"/>
      <w:marBottom w:val="0"/>
      <w:divBdr>
        <w:top w:val="none" w:sz="0" w:space="0" w:color="auto"/>
        <w:left w:val="none" w:sz="0" w:space="0" w:color="auto"/>
        <w:bottom w:val="none" w:sz="0" w:space="0" w:color="auto"/>
        <w:right w:val="none" w:sz="0" w:space="0" w:color="auto"/>
      </w:divBdr>
      <w:divsChild>
        <w:div w:id="722027294">
          <w:marLeft w:val="0"/>
          <w:marRight w:val="0"/>
          <w:marTop w:val="0"/>
          <w:marBottom w:val="0"/>
          <w:divBdr>
            <w:top w:val="none" w:sz="0" w:space="0" w:color="auto"/>
            <w:left w:val="none" w:sz="0" w:space="0" w:color="auto"/>
            <w:bottom w:val="none" w:sz="0" w:space="0" w:color="auto"/>
            <w:right w:val="none" w:sz="0" w:space="0" w:color="auto"/>
          </w:divBdr>
        </w:div>
        <w:div w:id="1978299503">
          <w:marLeft w:val="0"/>
          <w:marRight w:val="0"/>
          <w:marTop w:val="0"/>
          <w:marBottom w:val="0"/>
          <w:divBdr>
            <w:top w:val="none" w:sz="0" w:space="0" w:color="auto"/>
            <w:left w:val="none" w:sz="0" w:space="0" w:color="auto"/>
            <w:bottom w:val="none" w:sz="0" w:space="0" w:color="auto"/>
            <w:right w:val="none" w:sz="0" w:space="0" w:color="auto"/>
          </w:divBdr>
        </w:div>
      </w:divsChild>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825857640">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012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documenten/kamerstukken/2018/11/26/kamerbrief-voortgang-uitwerking-maatregelen-werken-als-zelfstandi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zoek.officielebekendmakingen.nl/stcrt-2018-68656.html?zoekcriteria=%3fzkt%3dUitgebreid%26pst%3dStaatscourant%26dpr%3dAfgelopenWeek%26spd%3d20181229%26epd%3d20181229%26sdt%3dDatumPublicatie%26org%3dMinisterie%2bvan%2bFinanci%25c3%25abn%2b(MINFIN)%26orgt%3dministerie%26planId%3d%26pnr%3d1%26rpp%3d10&amp;resultIndex=3&amp;sorttype=1&amp;sortorder=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itspraken.rechtspraak.nl/inziendocument?id=ECLI:NL:HR:2018:22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C4A43803F5D48AD6D8C29AB0AB2D1" ma:contentTypeVersion="9" ma:contentTypeDescription="Een nieuw document maken." ma:contentTypeScope="" ma:versionID="f66a114e5ed3efb8d34c5175081bebf9">
  <xsd:schema xmlns:xsd="http://www.w3.org/2001/XMLSchema" xmlns:xs="http://www.w3.org/2001/XMLSchema" xmlns:p="http://schemas.microsoft.com/office/2006/metadata/properties" xmlns:ns2="d6ecc771-7e4a-4548-a41d-7fa87a87738e" xmlns:ns3="f27c8fec-43d7-455e-896e-f62fc47ca562" targetNamespace="http://schemas.microsoft.com/office/2006/metadata/properties" ma:root="true" ma:fieldsID="e89a1942f9356dff22317aa75df8ade0" ns2:_="" ns3:_="">
    <xsd:import namespace="d6ecc771-7e4a-4548-a41d-7fa87a87738e"/>
    <xsd:import namespace="f27c8fec-43d7-455e-896e-f62fc47ca5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c771-7e4a-4548-a41d-7fa87a8773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7c8fec-43d7-455e-896e-f62fc47ca5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40B69-ECB2-428A-A826-4B5A4BD54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702AB-C087-4FE0-8176-F33DFEE0B42B}">
  <ds:schemaRefs>
    <ds:schemaRef ds:uri="http://schemas.microsoft.com/sharepoint/v3/contenttype/forms"/>
  </ds:schemaRefs>
</ds:datastoreItem>
</file>

<file path=customXml/itemProps3.xml><?xml version="1.0" encoding="utf-8"?>
<ds:datastoreItem xmlns:ds="http://schemas.openxmlformats.org/officeDocument/2006/customXml" ds:itemID="{DD06773D-D5C3-4082-B6DD-B8BD7AAF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c771-7e4a-4548-a41d-7fa87a87738e"/>
    <ds:schemaRef ds:uri="f27c8fec-43d7-455e-896e-f62fc47c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E4C07-6185-4C1A-A621-08938419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12968</Words>
  <Characters>71326</Characters>
  <Application>Microsoft Office Word</Application>
  <DocSecurity>0</DocSecurity>
  <Lines>594</Lines>
  <Paragraphs>168</Paragraphs>
  <ScaleCrop>false</ScaleCrop>
  <HeadingPairs>
    <vt:vector size="2" baseType="variant">
      <vt:variant>
        <vt:lpstr>Titel</vt:lpstr>
      </vt:variant>
      <vt:variant>
        <vt:i4>1</vt:i4>
      </vt:variant>
    </vt:vector>
  </HeadingPairs>
  <TitlesOfParts>
    <vt:vector size="1" baseType="lpstr">
      <vt:lpstr>Special Lonen 2019</vt:lpstr>
    </vt:vector>
  </TitlesOfParts>
  <Company>Fiscaal voor u</Company>
  <LinksUpToDate>false</LinksUpToDate>
  <CharactersWithSpaces>84126</CharactersWithSpaces>
  <SharedDoc>false</SharedDoc>
  <HyperlinkBase/>
  <HLinks>
    <vt:vector size="126" baseType="variant">
      <vt:variant>
        <vt:i4>1769525</vt:i4>
      </vt:variant>
      <vt:variant>
        <vt:i4>122</vt:i4>
      </vt:variant>
      <vt:variant>
        <vt:i4>0</vt:i4>
      </vt:variant>
      <vt:variant>
        <vt:i4>5</vt:i4>
      </vt:variant>
      <vt:variant>
        <vt:lpwstr/>
      </vt:variant>
      <vt:variant>
        <vt:lpwstr>_Toc499717955</vt:lpwstr>
      </vt:variant>
      <vt:variant>
        <vt:i4>1769525</vt:i4>
      </vt:variant>
      <vt:variant>
        <vt:i4>116</vt:i4>
      </vt:variant>
      <vt:variant>
        <vt:i4>0</vt:i4>
      </vt:variant>
      <vt:variant>
        <vt:i4>5</vt:i4>
      </vt:variant>
      <vt:variant>
        <vt:lpwstr/>
      </vt:variant>
      <vt:variant>
        <vt:lpwstr>_Toc499717954</vt:lpwstr>
      </vt:variant>
      <vt:variant>
        <vt:i4>1769525</vt:i4>
      </vt:variant>
      <vt:variant>
        <vt:i4>110</vt:i4>
      </vt:variant>
      <vt:variant>
        <vt:i4>0</vt:i4>
      </vt:variant>
      <vt:variant>
        <vt:i4>5</vt:i4>
      </vt:variant>
      <vt:variant>
        <vt:lpwstr/>
      </vt:variant>
      <vt:variant>
        <vt:lpwstr>_Toc499717953</vt:lpwstr>
      </vt:variant>
      <vt:variant>
        <vt:i4>1769525</vt:i4>
      </vt:variant>
      <vt:variant>
        <vt:i4>104</vt:i4>
      </vt:variant>
      <vt:variant>
        <vt:i4>0</vt:i4>
      </vt:variant>
      <vt:variant>
        <vt:i4>5</vt:i4>
      </vt:variant>
      <vt:variant>
        <vt:lpwstr/>
      </vt:variant>
      <vt:variant>
        <vt:lpwstr>_Toc499717952</vt:lpwstr>
      </vt:variant>
      <vt:variant>
        <vt:i4>1769525</vt:i4>
      </vt:variant>
      <vt:variant>
        <vt:i4>98</vt:i4>
      </vt:variant>
      <vt:variant>
        <vt:i4>0</vt:i4>
      </vt:variant>
      <vt:variant>
        <vt:i4>5</vt:i4>
      </vt:variant>
      <vt:variant>
        <vt:lpwstr/>
      </vt:variant>
      <vt:variant>
        <vt:lpwstr>_Toc499717951</vt:lpwstr>
      </vt:variant>
      <vt:variant>
        <vt:i4>1769525</vt:i4>
      </vt:variant>
      <vt:variant>
        <vt:i4>92</vt:i4>
      </vt:variant>
      <vt:variant>
        <vt:i4>0</vt:i4>
      </vt:variant>
      <vt:variant>
        <vt:i4>5</vt:i4>
      </vt:variant>
      <vt:variant>
        <vt:lpwstr/>
      </vt:variant>
      <vt:variant>
        <vt:lpwstr>_Toc499717950</vt:lpwstr>
      </vt:variant>
      <vt:variant>
        <vt:i4>1703989</vt:i4>
      </vt:variant>
      <vt:variant>
        <vt:i4>86</vt:i4>
      </vt:variant>
      <vt:variant>
        <vt:i4>0</vt:i4>
      </vt:variant>
      <vt:variant>
        <vt:i4>5</vt:i4>
      </vt:variant>
      <vt:variant>
        <vt:lpwstr/>
      </vt:variant>
      <vt:variant>
        <vt:lpwstr>_Toc499717949</vt:lpwstr>
      </vt:variant>
      <vt:variant>
        <vt:i4>1703989</vt:i4>
      </vt:variant>
      <vt:variant>
        <vt:i4>80</vt:i4>
      </vt:variant>
      <vt:variant>
        <vt:i4>0</vt:i4>
      </vt:variant>
      <vt:variant>
        <vt:i4>5</vt:i4>
      </vt:variant>
      <vt:variant>
        <vt:lpwstr/>
      </vt:variant>
      <vt:variant>
        <vt:lpwstr>_Toc499717948</vt:lpwstr>
      </vt:variant>
      <vt:variant>
        <vt:i4>1703989</vt:i4>
      </vt:variant>
      <vt:variant>
        <vt:i4>74</vt:i4>
      </vt:variant>
      <vt:variant>
        <vt:i4>0</vt:i4>
      </vt:variant>
      <vt:variant>
        <vt:i4>5</vt:i4>
      </vt:variant>
      <vt:variant>
        <vt:lpwstr/>
      </vt:variant>
      <vt:variant>
        <vt:lpwstr>_Toc499717947</vt:lpwstr>
      </vt:variant>
      <vt:variant>
        <vt:i4>1703989</vt:i4>
      </vt:variant>
      <vt:variant>
        <vt:i4>68</vt:i4>
      </vt:variant>
      <vt:variant>
        <vt:i4>0</vt:i4>
      </vt:variant>
      <vt:variant>
        <vt:i4>5</vt:i4>
      </vt:variant>
      <vt:variant>
        <vt:lpwstr/>
      </vt:variant>
      <vt:variant>
        <vt:lpwstr>_Toc499717946</vt:lpwstr>
      </vt:variant>
      <vt:variant>
        <vt:i4>1703989</vt:i4>
      </vt:variant>
      <vt:variant>
        <vt:i4>62</vt:i4>
      </vt:variant>
      <vt:variant>
        <vt:i4>0</vt:i4>
      </vt:variant>
      <vt:variant>
        <vt:i4>5</vt:i4>
      </vt:variant>
      <vt:variant>
        <vt:lpwstr/>
      </vt:variant>
      <vt:variant>
        <vt:lpwstr>_Toc499717945</vt:lpwstr>
      </vt:variant>
      <vt:variant>
        <vt:i4>1703989</vt:i4>
      </vt:variant>
      <vt:variant>
        <vt:i4>56</vt:i4>
      </vt:variant>
      <vt:variant>
        <vt:i4>0</vt:i4>
      </vt:variant>
      <vt:variant>
        <vt:i4>5</vt:i4>
      </vt:variant>
      <vt:variant>
        <vt:lpwstr/>
      </vt:variant>
      <vt:variant>
        <vt:lpwstr>_Toc499717944</vt:lpwstr>
      </vt:variant>
      <vt:variant>
        <vt:i4>1703989</vt:i4>
      </vt:variant>
      <vt:variant>
        <vt:i4>50</vt:i4>
      </vt:variant>
      <vt:variant>
        <vt:i4>0</vt:i4>
      </vt:variant>
      <vt:variant>
        <vt:i4>5</vt:i4>
      </vt:variant>
      <vt:variant>
        <vt:lpwstr/>
      </vt:variant>
      <vt:variant>
        <vt:lpwstr>_Toc499717943</vt:lpwstr>
      </vt:variant>
      <vt:variant>
        <vt:i4>1703989</vt:i4>
      </vt:variant>
      <vt:variant>
        <vt:i4>44</vt:i4>
      </vt:variant>
      <vt:variant>
        <vt:i4>0</vt:i4>
      </vt:variant>
      <vt:variant>
        <vt:i4>5</vt:i4>
      </vt:variant>
      <vt:variant>
        <vt:lpwstr/>
      </vt:variant>
      <vt:variant>
        <vt:lpwstr>_Toc499717942</vt:lpwstr>
      </vt:variant>
      <vt:variant>
        <vt:i4>1703989</vt:i4>
      </vt:variant>
      <vt:variant>
        <vt:i4>38</vt:i4>
      </vt:variant>
      <vt:variant>
        <vt:i4>0</vt:i4>
      </vt:variant>
      <vt:variant>
        <vt:i4>5</vt:i4>
      </vt:variant>
      <vt:variant>
        <vt:lpwstr/>
      </vt:variant>
      <vt:variant>
        <vt:lpwstr>_Toc499717941</vt:lpwstr>
      </vt:variant>
      <vt:variant>
        <vt:i4>1703989</vt:i4>
      </vt:variant>
      <vt:variant>
        <vt:i4>32</vt:i4>
      </vt:variant>
      <vt:variant>
        <vt:i4>0</vt:i4>
      </vt:variant>
      <vt:variant>
        <vt:i4>5</vt:i4>
      </vt:variant>
      <vt:variant>
        <vt:lpwstr/>
      </vt:variant>
      <vt:variant>
        <vt:lpwstr>_Toc499717940</vt:lpwstr>
      </vt:variant>
      <vt:variant>
        <vt:i4>1900597</vt:i4>
      </vt:variant>
      <vt:variant>
        <vt:i4>26</vt:i4>
      </vt:variant>
      <vt:variant>
        <vt:i4>0</vt:i4>
      </vt:variant>
      <vt:variant>
        <vt:i4>5</vt:i4>
      </vt:variant>
      <vt:variant>
        <vt:lpwstr/>
      </vt:variant>
      <vt:variant>
        <vt:lpwstr>_Toc499717939</vt:lpwstr>
      </vt:variant>
      <vt:variant>
        <vt:i4>1900597</vt:i4>
      </vt:variant>
      <vt:variant>
        <vt:i4>20</vt:i4>
      </vt:variant>
      <vt:variant>
        <vt:i4>0</vt:i4>
      </vt:variant>
      <vt:variant>
        <vt:i4>5</vt:i4>
      </vt:variant>
      <vt:variant>
        <vt:lpwstr/>
      </vt:variant>
      <vt:variant>
        <vt:lpwstr>_Toc499717938</vt:lpwstr>
      </vt:variant>
      <vt:variant>
        <vt:i4>1900597</vt:i4>
      </vt:variant>
      <vt:variant>
        <vt:i4>14</vt:i4>
      </vt:variant>
      <vt:variant>
        <vt:i4>0</vt:i4>
      </vt:variant>
      <vt:variant>
        <vt:i4>5</vt:i4>
      </vt:variant>
      <vt:variant>
        <vt:lpwstr/>
      </vt:variant>
      <vt:variant>
        <vt:lpwstr>_Toc499717937</vt:lpwstr>
      </vt:variant>
      <vt:variant>
        <vt:i4>1900597</vt:i4>
      </vt:variant>
      <vt:variant>
        <vt:i4>8</vt:i4>
      </vt:variant>
      <vt:variant>
        <vt:i4>0</vt:i4>
      </vt:variant>
      <vt:variant>
        <vt:i4>5</vt:i4>
      </vt:variant>
      <vt:variant>
        <vt:lpwstr/>
      </vt:variant>
      <vt:variant>
        <vt:lpwstr>_Toc499717936</vt:lpwstr>
      </vt:variant>
      <vt:variant>
        <vt:i4>1900597</vt:i4>
      </vt:variant>
      <vt:variant>
        <vt:i4>2</vt:i4>
      </vt:variant>
      <vt:variant>
        <vt:i4>0</vt:i4>
      </vt:variant>
      <vt:variant>
        <vt:i4>5</vt:i4>
      </vt:variant>
      <vt:variant>
        <vt:lpwstr/>
      </vt:variant>
      <vt:variant>
        <vt:lpwstr>_Toc499717935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2019</dc:title>
  <dc:creator>Marit Muller</dc:creator>
  <cp:lastModifiedBy>Jennifer van Schijndel | SRA</cp:lastModifiedBy>
  <cp:revision>3</cp:revision>
  <cp:lastPrinted>2018-01-05T16:05:00Z</cp:lastPrinted>
  <dcterms:created xsi:type="dcterms:W3CDTF">2019-01-08T07:58:00Z</dcterms:created>
  <dcterms:modified xsi:type="dcterms:W3CDTF">2019-01-08T07:58:00Z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0x0101009D7C4A43803F5D48AD6D8C29AB0AB2D1</vt:lpwstr>
  </property>
</Properties>
</file>